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475095">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spacing w:after="120"/>
              <w:jc w:val="center"/>
              <w:rPr>
                <w:rFonts w:asciiTheme="majorHAnsi" w:eastAsia="Calibri" w:hAnsiTheme="majorHAnsi" w:cs="Calibri"/>
                <w:b/>
                <w:sz w:val="32"/>
                <w:szCs w:val="32"/>
              </w:rPr>
            </w:pPr>
          </w:p>
          <w:p w:rsidR="007D58F5" w:rsidRPr="00475095" w:rsidRDefault="00F21A69">
            <w:pPr>
              <w:widowControl w:val="0"/>
              <w:spacing w:after="120"/>
              <w:jc w:val="center"/>
              <w:rPr>
                <w:rFonts w:asciiTheme="majorHAnsi" w:eastAsia="Calibri" w:hAnsiTheme="majorHAnsi" w:cs="Calibri"/>
                <w:b/>
                <w:sz w:val="36"/>
                <w:szCs w:val="36"/>
              </w:rPr>
            </w:pPr>
            <w:r w:rsidRPr="00475095">
              <w:rPr>
                <w:rFonts w:asciiTheme="majorHAnsi" w:eastAsia="Calibri" w:hAnsiTheme="majorHAnsi" w:cs="Calibri"/>
                <w:b/>
                <w:sz w:val="36"/>
                <w:szCs w:val="36"/>
              </w:rPr>
              <w:t>ALLEGATO A</w:t>
            </w:r>
            <w:r w:rsidR="00091370">
              <w:rPr>
                <w:rFonts w:asciiTheme="majorHAnsi" w:eastAsia="Calibri" w:hAnsiTheme="majorHAnsi" w:cs="Calibri"/>
                <w:b/>
                <w:sz w:val="36"/>
                <w:szCs w:val="36"/>
              </w:rPr>
              <w:t>1</w:t>
            </w:r>
          </w:p>
          <w:p w:rsidR="007D58F5" w:rsidRPr="00475095" w:rsidRDefault="00F21A69">
            <w:pPr>
              <w:widowControl w:val="0"/>
              <w:tabs>
                <w:tab w:val="left" w:pos="5850"/>
              </w:tabs>
              <w:spacing w:after="120"/>
              <w:jc w:val="center"/>
              <w:rPr>
                <w:rFonts w:asciiTheme="majorHAnsi" w:eastAsia="Calibri" w:hAnsiTheme="majorHAnsi" w:cs="Calibri"/>
                <w:b/>
                <w:sz w:val="32"/>
                <w:szCs w:val="32"/>
              </w:rPr>
            </w:pPr>
            <w:r w:rsidRPr="00475095">
              <w:rPr>
                <w:rFonts w:asciiTheme="majorHAnsi" w:eastAsia="Calibri" w:hAnsiTheme="majorHAnsi" w:cs="Calibri"/>
                <w:b/>
                <w:sz w:val="36"/>
                <w:szCs w:val="36"/>
              </w:rPr>
              <w:t>Scheda tecnica</w:t>
            </w:r>
          </w:p>
        </w:tc>
      </w:tr>
      <w:tr w:rsidR="007D58F5" w:rsidRPr="00475095">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D58F5">
            <w:pPr>
              <w:widowControl w:val="0"/>
              <w:spacing w:after="120"/>
              <w:jc w:val="center"/>
              <w:rPr>
                <w:rFonts w:asciiTheme="majorHAnsi" w:eastAsia="Calibri" w:hAnsiTheme="majorHAnsi" w:cs="Calibri"/>
                <w:b/>
                <w:sz w:val="36"/>
                <w:szCs w:val="36"/>
              </w:rPr>
            </w:pPr>
          </w:p>
          <w:p w:rsidR="007D58F5" w:rsidRPr="00475095" w:rsidRDefault="007D58F5">
            <w:pPr>
              <w:widowControl w:val="0"/>
              <w:spacing w:after="120"/>
              <w:jc w:val="center"/>
              <w:rPr>
                <w:rFonts w:asciiTheme="majorHAnsi" w:eastAsia="Calibri" w:hAnsiTheme="majorHAnsi" w:cs="Calibri"/>
                <w:b/>
                <w:sz w:val="36"/>
                <w:szCs w:val="36"/>
              </w:rPr>
            </w:pPr>
          </w:p>
          <w:p w:rsidR="007D58F5" w:rsidRPr="00475095" w:rsidRDefault="00F21A69">
            <w:pPr>
              <w:widowControl w:val="0"/>
              <w:spacing w:after="120"/>
              <w:jc w:val="center"/>
              <w:rPr>
                <w:rFonts w:asciiTheme="majorHAnsi" w:eastAsia="Calibri" w:hAnsiTheme="majorHAnsi" w:cs="Calibri"/>
                <w:b/>
                <w:sz w:val="36"/>
                <w:szCs w:val="36"/>
              </w:rPr>
            </w:pPr>
            <w:bookmarkStart w:id="0" w:name="__DdeLink__2123_970835008"/>
            <w:r w:rsidRPr="00475095">
              <w:rPr>
                <w:rFonts w:asciiTheme="majorHAnsi" w:eastAsia="Calibri" w:hAnsiTheme="majorHAnsi" w:cs="Calibri"/>
                <w:b/>
                <w:sz w:val="36"/>
                <w:szCs w:val="36"/>
              </w:rPr>
              <w:t xml:space="preserve">SERVICE DI SISTEMI </w:t>
            </w:r>
            <w:bookmarkEnd w:id="0"/>
            <w:r w:rsidR="002F6C5E" w:rsidRPr="00475095">
              <w:rPr>
                <w:rFonts w:asciiTheme="majorHAnsi" w:eastAsia="Calibri" w:hAnsiTheme="majorHAnsi" w:cs="Calibri"/>
                <w:b/>
                <w:sz w:val="36"/>
                <w:szCs w:val="36"/>
              </w:rPr>
              <w:t>AUTOIMMUNITA’</w:t>
            </w:r>
            <w:r w:rsidR="00AC218D" w:rsidRPr="00475095">
              <w:rPr>
                <w:rFonts w:asciiTheme="majorHAnsi" w:eastAsia="Calibri" w:hAnsiTheme="majorHAnsi" w:cs="Calibri"/>
                <w:b/>
                <w:sz w:val="36"/>
                <w:szCs w:val="36"/>
              </w:rPr>
              <w:t xml:space="preserve"> E ALLERGOLOGIA</w:t>
            </w:r>
          </w:p>
          <w:p w:rsidR="00E71B81" w:rsidRPr="00475095" w:rsidRDefault="00E71B81">
            <w:pPr>
              <w:widowControl w:val="0"/>
              <w:spacing w:after="120"/>
              <w:jc w:val="center"/>
              <w:rPr>
                <w:rFonts w:asciiTheme="majorHAnsi" w:eastAsia="Calibri" w:hAnsiTheme="majorHAnsi" w:cs="Calibri"/>
                <w:b/>
                <w:sz w:val="36"/>
                <w:szCs w:val="36"/>
              </w:rPr>
            </w:pPr>
            <w:r w:rsidRPr="00475095">
              <w:rPr>
                <w:rFonts w:asciiTheme="majorHAnsi" w:eastAsia="Calibri" w:hAnsiTheme="majorHAnsi" w:cs="Calibri"/>
                <w:b/>
                <w:sz w:val="36"/>
                <w:szCs w:val="36"/>
              </w:rPr>
              <w:t xml:space="preserve">Lotto 1 - Sistemi </w:t>
            </w:r>
            <w:proofErr w:type="spellStart"/>
            <w:r w:rsidR="001E6636" w:rsidRPr="001E6636">
              <w:rPr>
                <w:rFonts w:asciiTheme="majorHAnsi" w:eastAsia="Calibri" w:hAnsiTheme="majorHAnsi" w:cs="Calibri"/>
                <w:b/>
                <w:sz w:val="36"/>
                <w:szCs w:val="36"/>
              </w:rPr>
              <w:t>immunometrici</w:t>
            </w:r>
            <w:proofErr w:type="spellEnd"/>
            <w:r w:rsidR="001E6636" w:rsidRPr="00475095">
              <w:rPr>
                <w:rFonts w:asciiTheme="majorHAnsi" w:eastAsia="Calibri" w:hAnsiTheme="majorHAnsi" w:cs="Calibri"/>
                <w:b/>
                <w:sz w:val="36"/>
                <w:szCs w:val="36"/>
              </w:rPr>
              <w:t xml:space="preserve"> </w:t>
            </w:r>
            <w:r w:rsidRPr="00475095">
              <w:rPr>
                <w:rFonts w:asciiTheme="majorHAnsi" w:eastAsia="Calibri" w:hAnsiTheme="majorHAnsi" w:cs="Calibri"/>
                <w:b/>
                <w:sz w:val="36"/>
                <w:szCs w:val="36"/>
              </w:rPr>
              <w:t>ad alta produttività</w:t>
            </w:r>
          </w:p>
          <w:p w:rsidR="007D58F5" w:rsidRPr="00475095" w:rsidRDefault="007D58F5">
            <w:pPr>
              <w:widowControl w:val="0"/>
              <w:spacing w:after="120"/>
              <w:jc w:val="center"/>
              <w:rPr>
                <w:rFonts w:asciiTheme="majorHAnsi" w:eastAsia="Calibri" w:hAnsiTheme="majorHAnsi" w:cs="Calibri"/>
                <w:b/>
                <w:sz w:val="36"/>
                <w:szCs w:val="36"/>
              </w:rPr>
            </w:pPr>
          </w:p>
        </w:tc>
      </w:tr>
      <w:tr w:rsidR="007D58F5" w:rsidRPr="00475095">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7D58F5">
            <w:pPr>
              <w:widowControl w:val="0"/>
              <w:spacing w:after="120"/>
              <w:rPr>
                <w:rFonts w:asciiTheme="majorHAnsi" w:eastAsia="Calibri" w:hAnsiTheme="majorHAnsi" w:cs="Calibri"/>
              </w:rPr>
            </w:pPr>
          </w:p>
        </w:tc>
      </w:tr>
    </w:tbl>
    <w:p w:rsidR="007D58F5" w:rsidRDefault="00F21A69">
      <w:pPr>
        <w:rPr>
          <w:rFonts w:ascii="Calibri" w:eastAsia="Calibri" w:hAnsi="Calibri" w:cs="Calibri"/>
        </w:rPr>
      </w:pPr>
      <w:r>
        <w:br w:type="page"/>
      </w:r>
    </w:p>
    <w:p w:rsidR="007D58F5" w:rsidRPr="00475095" w:rsidRDefault="00F21A69">
      <w:pPr>
        <w:jc w:val="center"/>
        <w:rPr>
          <w:rFonts w:asciiTheme="majorHAnsi" w:eastAsia="Calibri" w:hAnsiTheme="majorHAnsi" w:cs="Calibri"/>
          <w:b/>
          <w:sz w:val="34"/>
          <w:szCs w:val="34"/>
          <w:u w:val="single"/>
        </w:rPr>
      </w:pPr>
      <w:r w:rsidRPr="00475095">
        <w:rPr>
          <w:rFonts w:asciiTheme="majorHAnsi" w:eastAsia="Calibri" w:hAnsiTheme="majorHAnsi" w:cs="Calibri"/>
          <w:b/>
          <w:sz w:val="34"/>
          <w:szCs w:val="34"/>
          <w:u w:val="single"/>
        </w:rPr>
        <w:lastRenderedPageBreak/>
        <w:t>REQUISITI MINIMI, PENA L’ESCLUSIONE (sezione A)</w:t>
      </w:r>
    </w:p>
    <w:p w:rsidR="007D58F5" w:rsidRPr="00475095" w:rsidRDefault="007D58F5">
      <w:pPr>
        <w:rPr>
          <w:rFonts w:asciiTheme="majorHAnsi" w:eastAsia="Calibri" w:hAnsiTheme="majorHAnsi" w:cs="Calibri"/>
          <w:b/>
          <w:sz w:val="2"/>
          <w:szCs w:val="2"/>
          <w:u w:val="single"/>
        </w:rPr>
      </w:pPr>
    </w:p>
    <w:p w:rsidR="007D58F5" w:rsidRPr="00475095" w:rsidRDefault="00F21A69" w:rsidP="002F0AE2">
      <w:pPr>
        <w:jc w:val="center"/>
        <w:rPr>
          <w:rFonts w:asciiTheme="majorHAnsi" w:eastAsia="Calibri" w:hAnsiTheme="majorHAnsi" w:cs="Calibri"/>
          <w:b/>
          <w:sz w:val="32"/>
          <w:szCs w:val="32"/>
        </w:rPr>
      </w:pPr>
      <w:r w:rsidRPr="00475095">
        <w:rPr>
          <w:rFonts w:asciiTheme="majorHAnsi" w:eastAsia="Calibri" w:hAnsiTheme="majorHAnsi" w:cs="Calibri"/>
          <w:b/>
          <w:sz w:val="32"/>
          <w:szCs w:val="32"/>
        </w:rPr>
        <w:t>CARATTERISTICHE DELLA FORNITURA</w:t>
      </w:r>
    </w:p>
    <w:p w:rsidR="002F0AE2" w:rsidRDefault="002F0AE2">
      <w:pPr>
        <w:rPr>
          <w:rFonts w:ascii="Calibri" w:eastAsia="Calibri" w:hAnsi="Calibri" w:cs="Calibri"/>
          <w:sz w:val="32"/>
          <w:szCs w:val="32"/>
        </w:rPr>
      </w:pPr>
    </w:p>
    <w:tbl>
      <w:tblPr>
        <w:tblW w:w="9648" w:type="dxa"/>
        <w:tblLayout w:type="fixed"/>
        <w:tblLook w:val="0000" w:firstRow="0" w:lastRow="0" w:firstColumn="0" w:lastColumn="0" w:noHBand="0" w:noVBand="0"/>
      </w:tblPr>
      <w:tblGrid>
        <w:gridCol w:w="675"/>
        <w:gridCol w:w="7521"/>
        <w:gridCol w:w="709"/>
        <w:gridCol w:w="743"/>
      </w:tblGrid>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Dispositivi di ultima generazione, nuovi di fabbrica e non ricondizionati, idonei all’uso previsto nel Capitolato Speciale e dotati dei requisiti tecnici e funzionali descritti nel presente Allegato.</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color w:val="FF0000"/>
                <w:sz w:val="22"/>
                <w:szCs w:val="22"/>
              </w:rPr>
            </w:pPr>
            <w:r w:rsidRPr="00475095">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 Deve essere compreso il trasporto, la consegna al piano e l’installazione.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Aggiornamenti strumentali (hardware e software) gratuiti.</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color w:val="000000"/>
                <w:sz w:val="22"/>
                <w:szCs w:val="22"/>
              </w:rPr>
              <w:t>Supporto scientifico e metodologico per il personale dell</w:t>
            </w:r>
            <w:r w:rsidRPr="00475095">
              <w:rPr>
                <w:rFonts w:asciiTheme="majorHAnsi" w:eastAsia="Calibri" w:hAnsiTheme="majorHAnsi" w:cstheme="minorHAnsi"/>
                <w:sz w:val="22"/>
                <w:szCs w:val="22"/>
              </w:rPr>
              <w:t xml:space="preserve">e </w:t>
            </w:r>
            <w:r w:rsidRPr="00475095">
              <w:rPr>
                <w:rFonts w:asciiTheme="majorHAnsi" w:eastAsia="Calibri" w:hAnsiTheme="majorHAnsi" w:cstheme="minorHAnsi"/>
                <w:color w:val="000000"/>
                <w:sz w:val="22"/>
                <w:szCs w:val="22"/>
              </w:rPr>
              <w:t>Aziend</w:t>
            </w:r>
            <w:r w:rsidRPr="00475095">
              <w:rPr>
                <w:rFonts w:asciiTheme="majorHAnsi" w:eastAsia="Calibri" w:hAnsiTheme="majorHAnsi" w:cstheme="minorHAnsi"/>
                <w:sz w:val="22"/>
                <w:szCs w:val="22"/>
              </w:rPr>
              <w:t>e appaltanti</w:t>
            </w:r>
            <w:r w:rsidRPr="00475095">
              <w:rPr>
                <w:rFonts w:asciiTheme="majorHAnsi" w:eastAsia="Calibri" w:hAnsiTheme="majorHAnsi" w:cstheme="minorHAnsi"/>
                <w:color w:val="000000"/>
                <w:sz w:val="22"/>
                <w:szCs w:val="22"/>
              </w:rPr>
              <w:t>.</w:t>
            </w:r>
            <w:r w:rsidRPr="00475095">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5</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Formazione approfondita per gli operatori coinvolti e tracciabilità dell’addestramento.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2F65F1">
            <w:pPr>
              <w:widowControl w:val="0"/>
              <w:ind w:right="-88"/>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Interfacciamento bidirezionale </w:t>
            </w:r>
            <w:r w:rsidR="00376ABE" w:rsidRPr="00475095">
              <w:rPr>
                <w:rFonts w:asciiTheme="majorHAnsi" w:eastAsia="Calibri" w:hAnsiTheme="majorHAnsi" w:cstheme="minorHAnsi"/>
                <w:sz w:val="22"/>
                <w:szCs w:val="22"/>
              </w:rPr>
              <w:t xml:space="preserve">tramite </w:t>
            </w:r>
            <w:proofErr w:type="spellStart"/>
            <w:r w:rsidR="00376ABE" w:rsidRPr="00475095">
              <w:rPr>
                <w:rFonts w:asciiTheme="majorHAnsi" w:eastAsia="Calibri" w:hAnsiTheme="majorHAnsi" w:cstheme="minorHAnsi"/>
                <w:sz w:val="22"/>
                <w:szCs w:val="22"/>
              </w:rPr>
              <w:t>middleware</w:t>
            </w:r>
            <w:proofErr w:type="spellEnd"/>
            <w:r w:rsidR="00B36335" w:rsidRPr="00475095">
              <w:rPr>
                <w:rFonts w:asciiTheme="majorHAnsi" w:eastAsia="Calibri" w:hAnsiTheme="majorHAnsi" w:cstheme="minorHAnsi"/>
                <w:sz w:val="22"/>
                <w:szCs w:val="22"/>
              </w:rPr>
              <w:t xml:space="preserve"> dell’isola di autoimmunità</w:t>
            </w:r>
            <w:r w:rsidR="00376ABE" w:rsidRPr="00475095">
              <w:rPr>
                <w:rFonts w:asciiTheme="majorHAnsi" w:eastAsia="Calibri" w:hAnsiTheme="majorHAnsi" w:cstheme="minorHAnsi"/>
                <w:sz w:val="22"/>
                <w:szCs w:val="22"/>
              </w:rPr>
              <w:t xml:space="preserve"> </w:t>
            </w:r>
            <w:r w:rsidR="002F65F1" w:rsidRPr="00475095">
              <w:rPr>
                <w:rFonts w:asciiTheme="majorHAnsi" w:eastAsia="Calibri" w:hAnsiTheme="majorHAnsi" w:cstheme="minorHAnsi"/>
                <w:sz w:val="22"/>
                <w:szCs w:val="22"/>
              </w:rPr>
              <w:t xml:space="preserve">del lotto 2 </w:t>
            </w:r>
            <w:r w:rsidRPr="00475095">
              <w:rPr>
                <w:rFonts w:asciiTheme="majorHAnsi" w:eastAsia="Calibri" w:hAnsiTheme="majorHAnsi" w:cstheme="minorHAnsi"/>
                <w:sz w:val="22"/>
                <w:szCs w:val="22"/>
              </w:rPr>
              <w:t xml:space="preserve">degli strumenti offerti </w:t>
            </w:r>
            <w:r w:rsidR="00B36335" w:rsidRPr="00475095">
              <w:rPr>
                <w:rFonts w:asciiTheme="majorHAnsi" w:eastAsia="Calibri" w:hAnsiTheme="majorHAnsi" w:cstheme="minorHAnsi"/>
                <w:sz w:val="22"/>
                <w:szCs w:val="22"/>
              </w:rPr>
              <w:t xml:space="preserve">(per autoimmunità) </w:t>
            </w:r>
            <w:r w:rsidRPr="00475095">
              <w:rPr>
                <w:rFonts w:asciiTheme="majorHAnsi" w:eastAsia="Calibri" w:hAnsiTheme="majorHAnsi" w:cstheme="minorHAnsi"/>
                <w:sz w:val="22"/>
                <w:szCs w:val="22"/>
              </w:rPr>
              <w:t>con il LIS del LUM e del LUP</w:t>
            </w:r>
            <w:r w:rsidR="00376ABE" w:rsidRPr="00475095">
              <w:rPr>
                <w:rFonts w:asciiTheme="majorHAnsi" w:eastAsia="Calibri" w:hAnsiTheme="majorHAnsi" w:cstheme="minorHAnsi"/>
                <w:sz w:val="22"/>
                <w:szCs w:val="22"/>
              </w:rPr>
              <w:t xml:space="preserve"> e</w:t>
            </w:r>
            <w:r w:rsidRPr="00475095">
              <w:rPr>
                <w:rFonts w:asciiTheme="majorHAnsi" w:eastAsia="Calibri" w:hAnsiTheme="majorHAnsi" w:cstheme="minorHAnsi"/>
                <w:sz w:val="22"/>
                <w:szCs w:val="22"/>
              </w:rPr>
              <w:t xml:space="preserve"> manutenzione conseguente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9</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Copertura assicurativa in caso di malfunzionamenti determinati da causa di forza maggiore.</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10</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riqualificazione dei dispositivi.</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2F0AE2"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11</w:t>
            </w:r>
          </w:p>
        </w:tc>
        <w:tc>
          <w:tcPr>
            <w:tcW w:w="7521" w:type="dxa"/>
            <w:tcBorders>
              <w:top w:val="single" w:sz="4" w:space="0" w:color="000000"/>
              <w:left w:val="single" w:sz="4" w:space="0" w:color="000000"/>
              <w:bottom w:val="single" w:sz="4" w:space="0" w:color="000000"/>
              <w:right w:val="single" w:sz="4" w:space="0" w:color="000000"/>
            </w:tcBorders>
          </w:tcPr>
          <w:p w:rsidR="002F0AE2" w:rsidRPr="00475095" w:rsidRDefault="002F0AE2" w:rsidP="0039686B">
            <w:pPr>
              <w:widowControl w:val="0"/>
              <w:jc w:val="both"/>
              <w:rPr>
                <w:rFonts w:asciiTheme="majorHAnsi" w:eastAsia="Calibri" w:hAnsiTheme="majorHAnsi" w:cstheme="minorHAnsi"/>
                <w:strike/>
                <w:sz w:val="22"/>
                <w:szCs w:val="22"/>
                <w:highlight w:val="yellow"/>
              </w:rPr>
            </w:pPr>
            <w:r w:rsidRPr="00475095">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9"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2F0AE2" w:rsidRPr="00475095" w:rsidRDefault="002F0AE2"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475095" w:rsidRDefault="00F21A69">
      <w:pPr>
        <w:rPr>
          <w:rFonts w:asciiTheme="majorHAnsi" w:eastAsia="Calibri" w:hAnsiTheme="majorHAnsi" w:cs="Calibri"/>
        </w:rPr>
      </w:pPr>
      <w:r w:rsidRPr="00475095">
        <w:rPr>
          <w:rFonts w:asciiTheme="majorHAnsi" w:eastAsia="Calibri" w:hAnsiTheme="majorHAnsi" w:cs="Calibri"/>
          <w:b/>
          <w:sz w:val="32"/>
          <w:szCs w:val="32"/>
        </w:rPr>
        <w:t xml:space="preserve">CARATTERISTICHE COMUNI DEI DISPOSITIVI </w:t>
      </w:r>
      <w:r w:rsidR="00E71B81" w:rsidRPr="00475095">
        <w:rPr>
          <w:rFonts w:asciiTheme="majorHAnsi" w:eastAsia="Calibri" w:hAnsiTheme="majorHAnsi" w:cs="Calibri"/>
          <w:b/>
          <w:sz w:val="32"/>
          <w:szCs w:val="32"/>
        </w:rPr>
        <w:t>AD ALTA PRODUTTIVITA’</w:t>
      </w:r>
      <w:r w:rsidRPr="00475095">
        <w:rPr>
          <w:rFonts w:asciiTheme="majorHAnsi" w:eastAsia="Calibri" w:hAnsiTheme="majorHAnsi" w:cs="Calibri"/>
          <w:b/>
          <w:sz w:val="32"/>
          <w:szCs w:val="32"/>
        </w:rPr>
        <w:t xml:space="preserve"> </w:t>
      </w:r>
    </w:p>
    <w:tbl>
      <w:tblPr>
        <w:tblW w:w="9648" w:type="dxa"/>
        <w:tblLayout w:type="fixed"/>
        <w:tblLook w:val="0000" w:firstRow="0" w:lastRow="0" w:firstColumn="0" w:lastColumn="0" w:noHBand="0" w:noVBand="0"/>
      </w:tblPr>
      <w:tblGrid>
        <w:gridCol w:w="675"/>
        <w:gridCol w:w="7521"/>
        <w:gridCol w:w="709"/>
        <w:gridCol w:w="743"/>
      </w:tblGrid>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highlight w:val="yellow"/>
              </w:rPr>
            </w:pPr>
            <w:r w:rsidRPr="00475095">
              <w:rPr>
                <w:rFonts w:asciiTheme="majorHAnsi" w:eastAsia="Calibri" w:hAnsiTheme="majorHAnsi" w:cstheme="minorHAnsi"/>
                <w:b/>
                <w:sz w:val="22"/>
                <w:szCs w:val="22"/>
              </w:rPr>
              <w:t>1</w:t>
            </w:r>
            <w:r w:rsidR="002F0AE2" w:rsidRPr="00475095">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DB6AFE">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Analizzatori completamente automatici, </w:t>
            </w:r>
            <w:proofErr w:type="spellStart"/>
            <w:r w:rsidRPr="00475095">
              <w:rPr>
                <w:rFonts w:asciiTheme="majorHAnsi" w:eastAsia="Calibri" w:hAnsiTheme="majorHAnsi" w:cstheme="minorHAnsi"/>
                <w:sz w:val="22"/>
                <w:szCs w:val="22"/>
              </w:rPr>
              <w:t>walk</w:t>
            </w:r>
            <w:proofErr w:type="spellEnd"/>
            <w:r w:rsidRPr="00475095">
              <w:rPr>
                <w:rFonts w:asciiTheme="majorHAnsi" w:eastAsia="Calibri" w:hAnsiTheme="majorHAnsi" w:cstheme="minorHAnsi"/>
                <w:sz w:val="22"/>
                <w:szCs w:val="22"/>
              </w:rPr>
              <w:t xml:space="preserve"> </w:t>
            </w:r>
            <w:proofErr w:type="spellStart"/>
            <w:r w:rsidRPr="00475095">
              <w:rPr>
                <w:rFonts w:asciiTheme="majorHAnsi" w:eastAsia="Calibri" w:hAnsiTheme="majorHAnsi" w:cstheme="minorHAnsi"/>
                <w:sz w:val="22"/>
                <w:szCs w:val="22"/>
              </w:rPr>
              <w:t>away</w:t>
            </w:r>
            <w:proofErr w:type="spellEnd"/>
            <w:r w:rsidRPr="00475095">
              <w:rPr>
                <w:rFonts w:asciiTheme="majorHAnsi" w:eastAsia="Calibri" w:hAnsiTheme="majorHAnsi" w:cstheme="minorHAnsi"/>
                <w:sz w:val="22"/>
                <w:szCs w:val="22"/>
              </w:rPr>
              <w:t xml:space="preserve"> (senza richiesta di intervento da parte dell’operatore nelle diverse fasi di </w:t>
            </w:r>
            <w:proofErr w:type="spellStart"/>
            <w:r w:rsidRPr="00475095">
              <w:rPr>
                <w:rFonts w:asciiTheme="majorHAnsi" w:eastAsia="Calibri" w:hAnsiTheme="majorHAnsi" w:cstheme="minorHAnsi"/>
                <w:sz w:val="22"/>
                <w:szCs w:val="22"/>
              </w:rPr>
              <w:t>processazione</w:t>
            </w:r>
            <w:proofErr w:type="spellEnd"/>
            <w:r w:rsidRPr="00475095">
              <w:rPr>
                <w:rFonts w:asciiTheme="majorHAnsi" w:eastAsia="Calibri" w:hAnsiTheme="majorHAnsi" w:cstheme="minorHAnsi"/>
                <w:sz w:val="22"/>
                <w:szCs w:val="22"/>
              </w:rPr>
              <w:t>) e ad accesso random</w:t>
            </w:r>
            <w:r w:rsidR="00C115E4" w:rsidRPr="00475095">
              <w:rPr>
                <w:rFonts w:asciiTheme="majorHAnsi" w:eastAsia="Calibri" w:hAnsiTheme="majorHAnsi" w:cstheme="minorHAnsi"/>
                <w:sz w:val="22"/>
                <w:szCs w:val="22"/>
              </w:rPr>
              <w:t xml:space="preserve"> in grado di eseguire esami di allergologia e autoimmunità sullo stesso strumento</w:t>
            </w:r>
            <w:r w:rsidRPr="00475095">
              <w:rPr>
                <w:rFonts w:asciiTheme="majorHAnsi" w:eastAsia="Calibri" w:hAnsiTheme="majorHAnsi" w:cstheme="minorHAnsi"/>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lastRenderedPageBreak/>
              <w:t>1</w:t>
            </w:r>
            <w:r w:rsidR="00FD3A7F" w:rsidRPr="00475095">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DB6AFE">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Allarmi acustici e</w:t>
            </w:r>
            <w:r w:rsidR="002F65F1" w:rsidRPr="00475095">
              <w:rPr>
                <w:rFonts w:asciiTheme="majorHAnsi" w:eastAsia="Calibri" w:hAnsiTheme="majorHAnsi" w:cstheme="minorHAnsi"/>
                <w:sz w:val="22"/>
                <w:szCs w:val="22"/>
              </w:rPr>
              <w:t>/o</w:t>
            </w:r>
            <w:r w:rsidRPr="00475095">
              <w:rPr>
                <w:rFonts w:asciiTheme="majorHAnsi" w:eastAsia="Calibri" w:hAnsiTheme="majorHAnsi" w:cstheme="minorHAnsi"/>
                <w:sz w:val="22"/>
                <w:szCs w:val="22"/>
              </w:rPr>
              <w:t xml:space="preserve"> visivi prima e durante l’esecuzione del piano di lavoro in caso di:</w:t>
            </w:r>
          </w:p>
          <w:p w:rsidR="00DB6AFE" w:rsidRPr="00475095" w:rsidRDefault="00DB6AFE">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 xml:space="preserve">mancata o errata aspirazione del campione e/o del volume dei reagenti; </w:t>
            </w:r>
          </w:p>
          <w:p w:rsidR="00DB6AFE" w:rsidRPr="00475095" w:rsidRDefault="00DB6AFE">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mancata o errata distribuzione del campione e/o del volume dei reagenti;</w:t>
            </w:r>
          </w:p>
          <w:p w:rsidR="00DB6AFE" w:rsidRPr="00475095" w:rsidRDefault="00A716CA">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scadenza reagente</w:t>
            </w:r>
          </w:p>
          <w:p w:rsidR="00A716CA" w:rsidRPr="00475095" w:rsidRDefault="00DB6AFE" w:rsidP="00A716CA">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insufficiente disponibilità reagente</w:t>
            </w:r>
          </w:p>
          <w:p w:rsidR="00DB6AFE" w:rsidRPr="00475095" w:rsidRDefault="002F0AE2" w:rsidP="00A716CA">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lettura non corretta reagente</w:t>
            </w:r>
          </w:p>
          <w:p w:rsidR="00DB6AFE" w:rsidRPr="00475095" w:rsidRDefault="00DB6AFE">
            <w:pPr>
              <w:widowControl w:val="0"/>
              <w:numPr>
                <w:ilvl w:val="0"/>
                <w:numId w:val="4"/>
              </w:numPr>
              <w:jc w:val="both"/>
              <w:rPr>
                <w:rFonts w:asciiTheme="majorHAnsi" w:hAnsiTheme="majorHAnsi" w:cstheme="minorHAnsi"/>
                <w:color w:val="000000"/>
                <w:sz w:val="22"/>
                <w:szCs w:val="22"/>
              </w:rPr>
            </w:pPr>
            <w:r w:rsidRPr="00475095">
              <w:rPr>
                <w:rFonts w:asciiTheme="majorHAnsi" w:eastAsia="Calibri" w:hAnsiTheme="majorHAnsi" w:cstheme="minorHAnsi"/>
                <w:color w:val="000000"/>
                <w:sz w:val="22"/>
                <w:szCs w:val="22"/>
              </w:rPr>
              <w:t>presenza di coagulo</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w:t>
            </w:r>
            <w:r w:rsidR="00FD3A7F" w:rsidRPr="00475095">
              <w:rPr>
                <w:rFonts w:asciiTheme="majorHAnsi" w:eastAsia="Calibri" w:hAnsiTheme="majorHAnsi" w:cstheme="minorHAnsi"/>
                <w:b/>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DB6AFE">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Registrazione e memorizzazione allarme rilevato.</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w:t>
            </w:r>
            <w:r w:rsidR="00FD3A7F" w:rsidRPr="00475095">
              <w:rPr>
                <w:rFonts w:asciiTheme="majorHAnsi" w:eastAsia="Calibri" w:hAnsiTheme="majorHAnsi" w:cstheme="minorHAnsi"/>
                <w:b/>
                <w:sz w:val="22"/>
                <w:szCs w:val="22"/>
              </w:rPr>
              <w:t>5</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2F0AE2">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Identificazione positiva dei campioni e dei reagenti (controlli e coniugati) tramite </w:t>
            </w:r>
            <w:proofErr w:type="spellStart"/>
            <w:r w:rsidRPr="00475095">
              <w:rPr>
                <w:rFonts w:asciiTheme="majorHAnsi" w:eastAsia="Calibri" w:hAnsiTheme="majorHAnsi" w:cstheme="minorHAnsi"/>
                <w:sz w:val="22"/>
                <w:szCs w:val="22"/>
              </w:rPr>
              <w:t>barcode</w:t>
            </w:r>
            <w:proofErr w:type="spellEnd"/>
            <w:r w:rsidRPr="00475095">
              <w:rPr>
                <w:rFonts w:asciiTheme="majorHAnsi" w:eastAsia="Calibri" w:hAnsiTheme="majorHAnsi" w:cstheme="minorHAnsi"/>
                <w:sz w:val="22"/>
                <w:szCs w:val="22"/>
              </w:rPr>
              <w:t xml:space="preserve"> con lettore integrato nello strumento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w:t>
            </w:r>
            <w:r w:rsidR="00FD3A7F" w:rsidRPr="00475095">
              <w:rPr>
                <w:rFonts w:asciiTheme="majorHAnsi" w:eastAsia="Calibri" w:hAnsiTheme="majorHAnsi" w:cstheme="minorHAnsi"/>
                <w:b/>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DB6AFE">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Tracciabilità del materiale consumabile: identificazione (tipo, lotto e scadenza) mediante lettura codice a barre, </w:t>
            </w:r>
            <w:proofErr w:type="spellStart"/>
            <w:r w:rsidRPr="00475095">
              <w:rPr>
                <w:rFonts w:asciiTheme="majorHAnsi" w:eastAsia="Calibri" w:hAnsiTheme="majorHAnsi" w:cstheme="minorHAnsi"/>
                <w:sz w:val="22"/>
                <w:szCs w:val="22"/>
              </w:rPr>
              <w:t>QRcode</w:t>
            </w:r>
            <w:proofErr w:type="spellEnd"/>
            <w:r w:rsidRPr="00475095">
              <w:rPr>
                <w:rFonts w:asciiTheme="majorHAnsi" w:eastAsia="Calibri" w:hAnsiTheme="majorHAnsi" w:cstheme="minorHAnsi"/>
                <w:sz w:val="22"/>
                <w:szCs w:val="22"/>
              </w:rPr>
              <w:t>, ecc.</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FD3A7F"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17</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2F0AE2">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Compatibilità dei </w:t>
            </w:r>
            <w:proofErr w:type="spellStart"/>
            <w:r w:rsidRPr="00475095">
              <w:rPr>
                <w:rFonts w:asciiTheme="majorHAnsi" w:eastAsia="Calibri" w:hAnsiTheme="majorHAnsi" w:cstheme="minorHAnsi"/>
                <w:sz w:val="22"/>
                <w:szCs w:val="22"/>
              </w:rPr>
              <w:t>rack</w:t>
            </w:r>
            <w:proofErr w:type="spellEnd"/>
            <w:r w:rsidRPr="00475095">
              <w:rPr>
                <w:rFonts w:asciiTheme="majorHAnsi" w:eastAsia="Calibri" w:hAnsiTheme="majorHAnsi" w:cstheme="minorHAnsi"/>
                <w:sz w:val="22"/>
                <w:szCs w:val="22"/>
              </w:rPr>
              <w:t xml:space="preserve"> con tubo primario e provetta figlia</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FD3A7F"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18</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2F0AE2">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Gestione automatica del controllo di qualità interno, con possibilità di elaborazioni statistiche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FD3A7F"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19</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AA6815">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Consolidamento esami di</w:t>
            </w:r>
            <w:r w:rsidR="002F0AE2" w:rsidRPr="00475095">
              <w:rPr>
                <w:rFonts w:asciiTheme="majorHAnsi" w:eastAsia="Calibri" w:hAnsiTheme="majorHAnsi" w:cstheme="minorHAnsi"/>
                <w:sz w:val="22"/>
                <w:szCs w:val="22"/>
              </w:rPr>
              <w:t xml:space="preserve"> autoimmunità e allergologia</w:t>
            </w:r>
            <w:r w:rsidRPr="00475095">
              <w:rPr>
                <w:rFonts w:asciiTheme="majorHAnsi" w:eastAsia="Calibri" w:hAnsiTheme="majorHAnsi" w:cstheme="minorHAnsi"/>
                <w:sz w:val="22"/>
                <w:szCs w:val="22"/>
              </w:rPr>
              <w:t xml:space="preserve"> su unica piattaforma</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w:t>
            </w:r>
            <w:r w:rsidR="00FD3A7F" w:rsidRPr="00475095">
              <w:rPr>
                <w:rFonts w:asciiTheme="majorHAnsi" w:eastAsia="Calibri" w:hAnsiTheme="majorHAnsi" w:cstheme="minorHAnsi"/>
                <w:b/>
                <w:sz w:val="22"/>
                <w:szCs w:val="22"/>
              </w:rPr>
              <w:t>0</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38252D">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Backup automatico dei dati legati alle metodiche</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w:t>
            </w:r>
            <w:r w:rsidR="00FD3A7F" w:rsidRPr="00475095">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C616FC">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Memorizzazione delle curve di calibrazione di lotti diversi</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w:t>
            </w:r>
            <w:r w:rsidR="00FD3A7F" w:rsidRPr="00475095">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C616FC">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Monitoraggio in continuo delle fasi del processo analitico (tempo di inizio e fine singole fasi, stima della durata delle singole fasi, stato di avanzamento del processo e visualizzazione grafica di tali informazioni)</w:t>
            </w:r>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DB6AFE"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w:t>
            </w:r>
            <w:r w:rsidR="00FD3A7F" w:rsidRPr="00475095">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DB6AFE" w:rsidRPr="00475095" w:rsidRDefault="00FD3A7F">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Strumentazione diversa da </w:t>
            </w:r>
            <w:proofErr w:type="spellStart"/>
            <w:r w:rsidRPr="00475095">
              <w:rPr>
                <w:rFonts w:asciiTheme="majorHAnsi" w:eastAsia="Calibri" w:hAnsiTheme="majorHAnsi" w:cstheme="minorHAnsi"/>
                <w:sz w:val="22"/>
                <w:szCs w:val="22"/>
              </w:rPr>
              <w:t>micropiastra</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sidRP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DB6AFE" w:rsidRPr="00475095" w:rsidRDefault="00DB6AFE" w:rsidP="00C0368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bl>
    <w:p w:rsidR="007D58F5" w:rsidRDefault="007D58F5">
      <w:pPr>
        <w:rPr>
          <w:rFonts w:ascii="Calibri" w:eastAsia="Calibri" w:hAnsi="Calibri" w:cs="Calibri"/>
          <w:b/>
          <w:sz w:val="32"/>
          <w:szCs w:val="32"/>
        </w:rPr>
      </w:pPr>
    </w:p>
    <w:p w:rsidR="00B80627" w:rsidRPr="00475095" w:rsidRDefault="00B80627">
      <w:pPr>
        <w:rPr>
          <w:rFonts w:asciiTheme="majorHAnsi" w:eastAsia="Calibri" w:hAnsiTheme="majorHAnsi" w:cs="Calibri"/>
          <w:b/>
          <w:sz w:val="32"/>
          <w:szCs w:val="32"/>
        </w:rPr>
      </w:pPr>
      <w:r w:rsidRPr="00475095">
        <w:rPr>
          <w:rFonts w:asciiTheme="majorHAnsi" w:eastAsia="Calibri" w:hAnsiTheme="majorHAnsi" w:cs="Calibri"/>
          <w:b/>
          <w:sz w:val="32"/>
          <w:szCs w:val="32"/>
        </w:rPr>
        <w:t>CARATTERISTICHE DEI REAGENTI</w:t>
      </w:r>
    </w:p>
    <w:tbl>
      <w:tblPr>
        <w:tblW w:w="9747" w:type="dxa"/>
        <w:tblLayout w:type="fixed"/>
        <w:tblLook w:val="0000" w:firstRow="0" w:lastRow="0" w:firstColumn="0" w:lastColumn="0" w:noHBand="0" w:noVBand="0"/>
      </w:tblPr>
      <w:tblGrid>
        <w:gridCol w:w="675"/>
        <w:gridCol w:w="7521"/>
        <w:gridCol w:w="709"/>
        <w:gridCol w:w="842"/>
      </w:tblGrid>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highlight w:val="yellow"/>
              </w:rPr>
            </w:pPr>
            <w:r w:rsidRPr="00475095">
              <w:rPr>
                <w:rFonts w:asciiTheme="majorHAnsi" w:eastAsia="Calibri" w:hAnsiTheme="majorHAnsi" w:cstheme="minorHAnsi"/>
                <w:b/>
                <w:sz w:val="22"/>
                <w:szCs w:val="22"/>
              </w:rPr>
              <w:t>24</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B80627" w:rsidP="0039686B">
            <w:pPr>
              <w:widowControl w:val="0"/>
              <w:jc w:val="both"/>
              <w:rPr>
                <w:rFonts w:asciiTheme="majorHAnsi" w:hAnsiTheme="majorHAnsi" w:cstheme="minorHAnsi"/>
                <w:color w:val="000000"/>
                <w:sz w:val="22"/>
                <w:szCs w:val="22"/>
              </w:rPr>
            </w:pPr>
            <w:r w:rsidRPr="00475095">
              <w:rPr>
                <w:rFonts w:asciiTheme="majorHAnsi" w:hAnsiTheme="majorHAnsi" w:cstheme="minorHAnsi"/>
                <w:color w:val="000000"/>
                <w:sz w:val="22"/>
                <w:szCs w:val="22"/>
              </w:rPr>
              <w:t xml:space="preserve">Reagenti </w:t>
            </w:r>
            <w:proofErr w:type="spellStart"/>
            <w:r w:rsidRPr="00475095">
              <w:rPr>
                <w:rFonts w:asciiTheme="majorHAnsi" w:hAnsiTheme="majorHAnsi" w:cstheme="minorHAnsi"/>
                <w:color w:val="000000"/>
                <w:sz w:val="22"/>
                <w:szCs w:val="22"/>
              </w:rPr>
              <w:t>barcodati</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25</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B80627" w:rsidP="00B80627">
            <w:pPr>
              <w:widowControl w:val="0"/>
              <w:jc w:val="both"/>
              <w:rPr>
                <w:rFonts w:asciiTheme="majorHAnsi" w:hAnsiTheme="majorHAnsi" w:cstheme="minorHAnsi"/>
                <w:color w:val="000000"/>
                <w:sz w:val="22"/>
                <w:szCs w:val="22"/>
              </w:rPr>
            </w:pPr>
            <w:r w:rsidRPr="00475095">
              <w:rPr>
                <w:rFonts w:asciiTheme="majorHAnsi" w:hAnsiTheme="majorHAnsi" w:cstheme="minorHAnsi"/>
                <w:color w:val="000000"/>
                <w:sz w:val="22"/>
                <w:szCs w:val="22"/>
              </w:rPr>
              <w:t>Reagenti standardizzati secondo le raccomandazioni delle principali società scientifiche e/o Organismi Internazionali</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26</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B80627"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Il test per il dosaggio anticorpi anti ds DNA deve fornire una valutazione quantitativa riferita allo standard internazionale WHO/ISP </w:t>
            </w:r>
            <w:proofErr w:type="spellStart"/>
            <w:r w:rsidRPr="00475095">
              <w:rPr>
                <w:rFonts w:asciiTheme="majorHAnsi" w:eastAsia="Calibri" w:hAnsiTheme="majorHAnsi" w:cstheme="minorHAnsi"/>
                <w:sz w:val="22"/>
                <w:szCs w:val="22"/>
              </w:rPr>
              <w:t>Wo</w:t>
            </w:r>
            <w:proofErr w:type="spellEnd"/>
            <w:r w:rsidRPr="00475095">
              <w:rPr>
                <w:rFonts w:asciiTheme="majorHAnsi" w:eastAsia="Calibri" w:hAnsiTheme="majorHAnsi" w:cstheme="minorHAnsi"/>
                <w:sz w:val="22"/>
                <w:szCs w:val="22"/>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27</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B80627" w:rsidP="0039686B">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Aggiornamento con nuove metodiche secondo </w:t>
            </w:r>
            <w:proofErr w:type="spellStart"/>
            <w:r w:rsidRPr="00475095">
              <w:rPr>
                <w:rFonts w:asciiTheme="majorHAnsi" w:eastAsia="Calibri" w:hAnsiTheme="majorHAnsi" w:cstheme="minorHAnsi"/>
                <w:sz w:val="22"/>
                <w:szCs w:val="22"/>
              </w:rPr>
              <w:t>standards</w:t>
            </w:r>
            <w:proofErr w:type="spellEnd"/>
            <w:r w:rsidRPr="00475095">
              <w:rPr>
                <w:rFonts w:asciiTheme="majorHAnsi" w:eastAsia="Calibri" w:hAnsiTheme="majorHAnsi" w:cstheme="minorHAnsi"/>
                <w:sz w:val="22"/>
                <w:szCs w:val="22"/>
              </w:rPr>
              <w:t xml:space="preserve"> internazionali</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28</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FF3B73" w:rsidP="00FF3B73">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Per gli autoantigeni dell’autoimmunità a</w:t>
            </w:r>
            <w:r w:rsidR="00B80627" w:rsidRPr="00475095">
              <w:rPr>
                <w:rFonts w:asciiTheme="majorHAnsi" w:eastAsia="Calibri" w:hAnsiTheme="majorHAnsi" w:cstheme="minorHAnsi"/>
                <w:sz w:val="22"/>
                <w:szCs w:val="22"/>
              </w:rPr>
              <w:t>ntigeni molecolari, se nativi altamente purificati oppure ottenuti con tecniche ricombinanti</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 xml:space="preserve">  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29</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FF3B73" w:rsidP="00FF3B73">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Per  </w:t>
            </w:r>
            <w:proofErr w:type="spellStart"/>
            <w:r w:rsidRPr="00475095">
              <w:rPr>
                <w:rFonts w:asciiTheme="majorHAnsi" w:eastAsia="Calibri" w:hAnsiTheme="majorHAnsi" w:cstheme="minorHAnsi"/>
                <w:sz w:val="22"/>
                <w:szCs w:val="22"/>
              </w:rPr>
              <w:t>IgE</w:t>
            </w:r>
            <w:proofErr w:type="spellEnd"/>
            <w:r w:rsidRPr="00475095">
              <w:rPr>
                <w:rFonts w:asciiTheme="majorHAnsi" w:eastAsia="Calibri" w:hAnsiTheme="majorHAnsi" w:cstheme="minorHAnsi"/>
                <w:sz w:val="22"/>
                <w:szCs w:val="22"/>
              </w:rPr>
              <w:t xml:space="preserve">  determinazione  quantitativa secondo  standard  internazionale  WHO  75/502  ed espressione dei risultati in KU/L</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 xml:space="preserve">  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30</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FF3B73" w:rsidP="00FF3B73">
            <w:pPr>
              <w:widowControl w:val="0"/>
              <w:jc w:val="both"/>
              <w:rPr>
                <w:rFonts w:asciiTheme="majorHAnsi" w:eastAsia="Calibri" w:hAnsiTheme="majorHAnsi" w:cstheme="minorHAnsi"/>
                <w:sz w:val="22"/>
                <w:szCs w:val="22"/>
              </w:rPr>
            </w:pPr>
            <w:proofErr w:type="spellStart"/>
            <w:r w:rsidRPr="00475095">
              <w:rPr>
                <w:rFonts w:asciiTheme="majorHAnsi" w:eastAsia="Calibri" w:hAnsiTheme="majorHAnsi" w:cstheme="minorHAnsi"/>
                <w:sz w:val="22"/>
                <w:szCs w:val="22"/>
              </w:rPr>
              <w:t>Range</w:t>
            </w:r>
            <w:proofErr w:type="spellEnd"/>
            <w:r w:rsidRPr="00475095">
              <w:rPr>
                <w:rFonts w:asciiTheme="majorHAnsi" w:eastAsia="Calibri" w:hAnsiTheme="majorHAnsi" w:cstheme="minorHAnsi"/>
                <w:sz w:val="22"/>
                <w:szCs w:val="22"/>
              </w:rPr>
              <w:t xml:space="preserve"> curva standard o curva master di almeno 5 punti</w:t>
            </w:r>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 xml:space="preserve">  NO</w:t>
            </w:r>
          </w:p>
        </w:tc>
      </w:tr>
      <w:tr w:rsidR="00B80627" w:rsidRPr="00475095" w:rsidTr="00475095">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0820C7" w:rsidP="00475095">
            <w:pPr>
              <w:widowControl w:val="0"/>
              <w:jc w:val="center"/>
              <w:rPr>
                <w:rFonts w:asciiTheme="majorHAnsi" w:eastAsia="Calibri" w:hAnsiTheme="majorHAnsi" w:cstheme="minorHAnsi"/>
                <w:b/>
                <w:sz w:val="22"/>
                <w:szCs w:val="22"/>
              </w:rPr>
            </w:pPr>
            <w:r w:rsidRPr="00475095">
              <w:rPr>
                <w:rFonts w:asciiTheme="majorHAnsi" w:eastAsia="Calibri" w:hAnsiTheme="majorHAnsi" w:cstheme="minorHAnsi"/>
                <w:b/>
                <w:sz w:val="22"/>
                <w:szCs w:val="22"/>
              </w:rPr>
              <w:t>31</w:t>
            </w:r>
          </w:p>
        </w:tc>
        <w:tc>
          <w:tcPr>
            <w:tcW w:w="7521" w:type="dxa"/>
            <w:tcBorders>
              <w:top w:val="single" w:sz="4" w:space="0" w:color="000000"/>
              <w:left w:val="single" w:sz="4" w:space="0" w:color="000000"/>
              <w:bottom w:val="single" w:sz="4" w:space="0" w:color="000000"/>
              <w:right w:val="single" w:sz="4" w:space="0" w:color="000000"/>
            </w:tcBorders>
          </w:tcPr>
          <w:p w:rsidR="00B80627" w:rsidRPr="00475095" w:rsidRDefault="00FF3B73" w:rsidP="00FF3B73">
            <w:pPr>
              <w:widowControl w:val="0"/>
              <w:jc w:val="both"/>
              <w:rPr>
                <w:rFonts w:asciiTheme="majorHAnsi" w:eastAsia="Calibri" w:hAnsiTheme="majorHAnsi" w:cstheme="minorHAnsi"/>
                <w:sz w:val="22"/>
                <w:szCs w:val="22"/>
              </w:rPr>
            </w:pPr>
            <w:r w:rsidRPr="00475095">
              <w:rPr>
                <w:rFonts w:asciiTheme="majorHAnsi" w:eastAsia="Calibri" w:hAnsiTheme="majorHAnsi" w:cstheme="minorHAnsi"/>
                <w:sz w:val="22"/>
                <w:szCs w:val="22"/>
              </w:rPr>
              <w:t xml:space="preserve">Per le </w:t>
            </w:r>
            <w:proofErr w:type="spellStart"/>
            <w:r w:rsidRPr="00475095">
              <w:rPr>
                <w:rFonts w:asciiTheme="majorHAnsi" w:eastAsia="Calibri" w:hAnsiTheme="majorHAnsi" w:cstheme="minorHAnsi"/>
                <w:sz w:val="22"/>
                <w:szCs w:val="22"/>
              </w:rPr>
              <w:t>IgE</w:t>
            </w:r>
            <w:proofErr w:type="spellEnd"/>
            <w:r w:rsidRPr="00475095">
              <w:rPr>
                <w:rFonts w:asciiTheme="majorHAnsi" w:eastAsia="Calibri" w:hAnsiTheme="majorHAnsi" w:cstheme="minorHAnsi"/>
                <w:sz w:val="22"/>
                <w:szCs w:val="22"/>
              </w:rPr>
              <w:t xml:space="preserve"> assenza di interferenze con altre classi </w:t>
            </w:r>
            <w:proofErr w:type="spellStart"/>
            <w:r w:rsidRPr="00475095">
              <w:rPr>
                <w:rFonts w:asciiTheme="majorHAnsi" w:eastAsia="Calibri" w:hAnsiTheme="majorHAnsi" w:cstheme="minorHAnsi"/>
                <w:sz w:val="22"/>
                <w:szCs w:val="22"/>
              </w:rPr>
              <w:t>immunoglobuliniche</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00475095">
              <w:rPr>
                <w:rFonts w:asciiTheme="majorHAnsi" w:eastAsia="Calibri" w:hAnsiTheme="majorHAnsi" w:cstheme="minorHAnsi"/>
                <w:sz w:val="22"/>
                <w:szCs w:val="22"/>
              </w:rPr>
              <w:t xml:space="preserve"> </w:t>
            </w:r>
            <w:r w:rsidRPr="00475095">
              <w:rPr>
                <w:rFonts w:asciiTheme="majorHAnsi" w:eastAsia="Calibri" w:hAnsiTheme="majorHAnsi" w:cstheme="minorHAnsi"/>
                <w:sz w:val="22"/>
                <w:szCs w:val="22"/>
              </w:rPr>
              <w:t>SI</w:t>
            </w:r>
          </w:p>
        </w:tc>
        <w:tc>
          <w:tcPr>
            <w:tcW w:w="842" w:type="dxa"/>
            <w:tcBorders>
              <w:top w:val="single" w:sz="4" w:space="0" w:color="000000"/>
              <w:left w:val="single" w:sz="4" w:space="0" w:color="000000"/>
              <w:bottom w:val="single" w:sz="4" w:space="0" w:color="000000"/>
              <w:right w:val="single" w:sz="4" w:space="0" w:color="000000"/>
            </w:tcBorders>
            <w:vAlign w:val="center"/>
          </w:tcPr>
          <w:p w:rsidR="00B80627" w:rsidRPr="00475095" w:rsidRDefault="00B80627" w:rsidP="0039686B">
            <w:pPr>
              <w:widowControl w:val="0"/>
              <w:rPr>
                <w:rFonts w:asciiTheme="majorHAnsi" w:eastAsia="Calibri" w:hAnsiTheme="majorHAnsi" w:cstheme="minorHAns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theme="minorHAnsi"/>
                <w:sz w:val="22"/>
                <w:szCs w:val="22"/>
              </w:rPr>
              <w:t xml:space="preserve">  NO</w:t>
            </w:r>
          </w:p>
        </w:tc>
      </w:tr>
    </w:tbl>
    <w:p w:rsidR="00B80627" w:rsidRDefault="00B80627">
      <w:pPr>
        <w:rPr>
          <w:rFonts w:ascii="Calibri" w:eastAsia="Calibri" w:hAnsi="Calibri" w:cs="Calibri"/>
          <w:b/>
          <w:sz w:val="32"/>
          <w:szCs w:val="32"/>
        </w:rPr>
      </w:pPr>
    </w:p>
    <w:p w:rsidR="007D58F5" w:rsidRDefault="007D58F5">
      <w:pPr>
        <w:rPr>
          <w:rFonts w:ascii="Calibri" w:eastAsia="Calibri" w:hAnsi="Calibri" w:cs="Calibri"/>
          <w:b/>
          <w:sz w:val="32"/>
          <w:szCs w:val="32"/>
        </w:rPr>
      </w:pPr>
    </w:p>
    <w:p w:rsidR="007D58F5" w:rsidRPr="00475095" w:rsidRDefault="00F21A69">
      <w:pPr>
        <w:rPr>
          <w:rFonts w:asciiTheme="majorHAnsi" w:eastAsia="Calibri" w:hAnsiTheme="majorHAnsi" w:cs="Calibri"/>
          <w:b/>
          <w:sz w:val="32"/>
          <w:szCs w:val="32"/>
        </w:rPr>
      </w:pPr>
      <w:r w:rsidRPr="00475095">
        <w:rPr>
          <w:rFonts w:asciiTheme="majorHAnsi" w:eastAsia="Calibri" w:hAnsiTheme="majorHAnsi" w:cs="Calibri"/>
          <w:b/>
          <w:sz w:val="32"/>
          <w:szCs w:val="32"/>
        </w:rPr>
        <w:t>ASSISTENZA POST VENDITA PER LA STRUMENTAZIONE FORNITA</w:t>
      </w:r>
    </w:p>
    <w:tbl>
      <w:tblPr>
        <w:tblW w:w="9648" w:type="dxa"/>
        <w:tblLayout w:type="fixed"/>
        <w:tblLook w:val="0000" w:firstRow="0" w:lastRow="0" w:firstColumn="0" w:lastColumn="0" w:noHBand="0" w:noVBand="0"/>
      </w:tblPr>
      <w:tblGrid>
        <w:gridCol w:w="675"/>
        <w:gridCol w:w="7521"/>
        <w:gridCol w:w="709"/>
        <w:gridCol w:w="743"/>
      </w:tblGrid>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32</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33</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34</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rsidP="00136E31">
            <w:pPr>
              <w:widowControl w:val="0"/>
              <w:jc w:val="both"/>
              <w:rPr>
                <w:rFonts w:asciiTheme="majorHAnsi" w:eastAsia="Calibri" w:hAnsiTheme="majorHAnsi" w:cs="Calibri"/>
                <w:sz w:val="22"/>
                <w:szCs w:val="22"/>
              </w:rPr>
            </w:pPr>
            <w:r w:rsidRPr="00136E31">
              <w:rPr>
                <w:rFonts w:asciiTheme="majorHAnsi" w:eastAsia="Calibri" w:hAnsiTheme="majorHAnsi" w:cs="Calibri"/>
                <w:sz w:val="22"/>
                <w:szCs w:val="22"/>
              </w:rPr>
              <w:t xml:space="preserve">Tempo massimo di intervento dalla chiamata non superiore a </w:t>
            </w:r>
            <w:r w:rsidR="00136E31" w:rsidRPr="00136E31">
              <w:rPr>
                <w:rFonts w:asciiTheme="majorHAnsi" w:eastAsia="Calibri" w:hAnsiTheme="majorHAnsi" w:cs="Calibri"/>
                <w:sz w:val="22"/>
                <w:szCs w:val="22"/>
              </w:rPr>
              <w:t>8</w:t>
            </w:r>
            <w:r w:rsidRPr="00136E31">
              <w:rPr>
                <w:rFonts w:asciiTheme="majorHAnsi" w:eastAsia="Calibri" w:hAnsiTheme="majorHAnsi" w:cs="Calibri"/>
                <w:sz w:val="22"/>
                <w:szCs w:val="22"/>
              </w:rPr>
              <w:t xml:space="preserve"> ore </w:t>
            </w:r>
            <w:r w:rsidR="00136E31" w:rsidRPr="00136E31">
              <w:rPr>
                <w:rFonts w:asciiTheme="majorHAnsi" w:eastAsia="Calibri" w:hAnsiTheme="majorHAnsi" w:cs="Calibri"/>
                <w:sz w:val="22"/>
                <w:szCs w:val="22"/>
              </w:rPr>
              <w:t>lavorative</w:t>
            </w:r>
            <w:r w:rsidRPr="00136E31">
              <w:rPr>
                <w:rFonts w:asciiTheme="majorHAnsi" w:eastAsia="Calibri" w:hAnsiTheme="majorHAnsi" w:cs="Calibri"/>
                <w:sz w:val="22"/>
                <w:szCs w:val="22"/>
              </w:rPr>
              <w:t xml:space="preserve">, </w:t>
            </w:r>
            <w:r w:rsidR="00136E31" w:rsidRPr="00136E31">
              <w:rPr>
                <w:rFonts w:asciiTheme="majorHAnsi" w:eastAsia="Calibri" w:hAnsiTheme="majorHAnsi" w:cs="Calibri"/>
                <w:sz w:val="22"/>
                <w:szCs w:val="22"/>
              </w:rPr>
              <w:t>sabato e festivi esclusi</w:t>
            </w:r>
            <w:r w:rsidRPr="00136E31">
              <w:rPr>
                <w:rFonts w:asciiTheme="majorHAnsi" w:eastAsia="Calibri" w:hAnsiTheme="majorHAnsi" w:cs="Calibr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lastRenderedPageBreak/>
              <w:t>35</w:t>
            </w:r>
          </w:p>
        </w:tc>
        <w:tc>
          <w:tcPr>
            <w:tcW w:w="7521" w:type="dxa"/>
            <w:tcBorders>
              <w:top w:val="single" w:sz="4" w:space="0" w:color="000000"/>
              <w:left w:val="single" w:sz="4" w:space="0" w:color="000000"/>
              <w:bottom w:val="single" w:sz="4" w:space="0" w:color="000000"/>
              <w:right w:val="single" w:sz="4" w:space="0" w:color="000000"/>
            </w:tcBorders>
          </w:tcPr>
          <w:p w:rsidR="007D58F5" w:rsidRPr="00136E31" w:rsidRDefault="00F21A69" w:rsidP="00136E31">
            <w:pPr>
              <w:widowControl w:val="0"/>
              <w:jc w:val="both"/>
              <w:rPr>
                <w:rFonts w:asciiTheme="majorHAnsi" w:eastAsia="Calibri" w:hAnsiTheme="majorHAnsi" w:cs="Calibri"/>
                <w:sz w:val="22"/>
                <w:szCs w:val="22"/>
              </w:rPr>
            </w:pPr>
            <w:r w:rsidRPr="00136E31">
              <w:rPr>
                <w:rFonts w:asciiTheme="majorHAnsi" w:eastAsia="Calibri" w:hAnsiTheme="majorHAnsi" w:cs="Calibri"/>
                <w:sz w:val="22"/>
                <w:szCs w:val="22"/>
              </w:rPr>
              <w:t xml:space="preserve">Tempo massimo di ripristino funzionalità (risoluzione guasto o disponibilità apparecchiatura sostitutiva) dalla chiamata non superiore a </w:t>
            </w:r>
            <w:r w:rsidR="00136E31" w:rsidRPr="00136E31">
              <w:rPr>
                <w:rFonts w:asciiTheme="majorHAnsi" w:eastAsia="Calibri" w:hAnsiTheme="majorHAnsi" w:cs="Calibri"/>
                <w:sz w:val="22"/>
                <w:szCs w:val="22"/>
              </w:rPr>
              <w:t xml:space="preserve">24 </w:t>
            </w:r>
            <w:r w:rsidRPr="00136E31">
              <w:rPr>
                <w:rFonts w:asciiTheme="majorHAnsi" w:eastAsia="Calibri" w:hAnsiTheme="majorHAnsi" w:cs="Calibri"/>
                <w:sz w:val="22"/>
                <w:szCs w:val="22"/>
              </w:rPr>
              <w:t xml:space="preserve">ore </w:t>
            </w:r>
            <w:r w:rsidR="00136E31" w:rsidRPr="00136E31">
              <w:rPr>
                <w:rFonts w:asciiTheme="majorHAnsi" w:eastAsia="Calibri" w:hAnsiTheme="majorHAnsi" w:cs="Calibri"/>
                <w:sz w:val="22"/>
                <w:szCs w:val="22"/>
              </w:rPr>
              <w:t>lavorative</w:t>
            </w:r>
            <w:r w:rsidRPr="00136E31">
              <w:rPr>
                <w:rFonts w:asciiTheme="majorHAnsi" w:eastAsia="Calibri" w:hAnsiTheme="majorHAnsi" w:cs="Calibri"/>
                <w:sz w:val="22"/>
                <w:szCs w:val="22"/>
              </w:rPr>
              <w:t xml:space="preserve">, </w:t>
            </w:r>
            <w:r w:rsidR="00136E31" w:rsidRPr="00136E31">
              <w:rPr>
                <w:rFonts w:asciiTheme="majorHAnsi" w:eastAsia="Calibri" w:hAnsiTheme="majorHAnsi" w:cs="Calibri"/>
                <w:sz w:val="22"/>
                <w:szCs w:val="22"/>
              </w:rPr>
              <w:t>sabato e festivi esclusi</w:t>
            </w:r>
            <w:r w:rsidRPr="00136E31">
              <w:rPr>
                <w:rFonts w:asciiTheme="majorHAnsi" w:eastAsia="Calibri" w:hAnsiTheme="majorHAnsi" w:cs="Calibri"/>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36</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37</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38</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Calibri" w:hAnsiTheme="majorHAnsi" w:cs="Calibri"/>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r w:rsidR="007D58F5" w:rsidRPr="00475095" w:rsidTr="0047509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0820C7">
            <w:pPr>
              <w:widowControl w:val="0"/>
              <w:jc w:val="center"/>
              <w:rPr>
                <w:rFonts w:asciiTheme="majorHAnsi" w:eastAsia="Calibri" w:hAnsiTheme="majorHAnsi" w:cs="Calibri"/>
                <w:b/>
                <w:sz w:val="22"/>
                <w:szCs w:val="22"/>
              </w:rPr>
            </w:pPr>
            <w:r w:rsidRPr="00475095">
              <w:rPr>
                <w:rFonts w:asciiTheme="majorHAnsi" w:eastAsia="Calibri" w:hAnsiTheme="majorHAnsi" w:cs="Calibri"/>
                <w:b/>
                <w:sz w:val="22"/>
                <w:szCs w:val="22"/>
              </w:rPr>
              <w:t>39</w:t>
            </w:r>
          </w:p>
        </w:tc>
        <w:tc>
          <w:tcPr>
            <w:tcW w:w="7521" w:type="dxa"/>
            <w:tcBorders>
              <w:top w:val="single" w:sz="4" w:space="0" w:color="000000"/>
              <w:left w:val="single" w:sz="4" w:space="0" w:color="000000"/>
              <w:bottom w:val="single" w:sz="4" w:space="0" w:color="000000"/>
              <w:right w:val="single" w:sz="4" w:space="0" w:color="000000"/>
            </w:tcBorders>
          </w:tcPr>
          <w:p w:rsidR="007D58F5" w:rsidRPr="00475095" w:rsidRDefault="00F21A69">
            <w:pPr>
              <w:widowControl w:val="0"/>
              <w:jc w:val="both"/>
              <w:rPr>
                <w:rFonts w:asciiTheme="majorHAnsi" w:eastAsia="Calibri" w:hAnsiTheme="majorHAnsi" w:cs="Calibri"/>
                <w:sz w:val="22"/>
                <w:szCs w:val="22"/>
              </w:rPr>
            </w:pPr>
            <w:r w:rsidRPr="00475095">
              <w:rPr>
                <w:rFonts w:asciiTheme="majorHAnsi" w:eastAsia="Calibri" w:hAnsiTheme="majorHAnsi" w:cs="Calibri"/>
                <w:sz w:val="22"/>
                <w:szCs w:val="22"/>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MS Gothic" w:hAnsiTheme="majorHAnsi" w:cs="MS Gothic"/>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pPr>
              <w:widowControl w:val="0"/>
              <w:rPr>
                <w:rFonts w:asciiTheme="majorHAnsi" w:eastAsia="MS Gothic" w:hAnsiTheme="majorHAnsi" w:cs="MS Gothic"/>
                <w:sz w:val="22"/>
                <w:szCs w:val="22"/>
              </w:rPr>
            </w:pPr>
            <w:r w:rsidRPr="00475095">
              <w:rPr>
                <w:rFonts w:ascii="MS Gothic" w:eastAsia="MS Gothic" w:hAnsi="MS Gothic" w:cs="MS Gothic" w:hint="eastAsia"/>
                <w:sz w:val="22"/>
                <w:szCs w:val="22"/>
              </w:rPr>
              <w:t>☐</w:t>
            </w:r>
            <w:r w:rsidRPr="00475095">
              <w:rPr>
                <w:rFonts w:asciiTheme="majorHAnsi" w:eastAsia="Calibri" w:hAnsiTheme="majorHAnsi" w:cs="Calibri"/>
                <w:sz w:val="22"/>
                <w:szCs w:val="22"/>
              </w:rPr>
              <w:t>NO</w:t>
            </w:r>
          </w:p>
        </w:tc>
      </w:tr>
    </w:tbl>
    <w:p w:rsidR="007D58F5" w:rsidRDefault="007D58F5">
      <w:pPr>
        <w:rPr>
          <w:rFonts w:ascii="Calibri" w:eastAsia="Calibri" w:hAnsi="Calibri" w:cs="Calibri"/>
          <w:sz w:val="34"/>
          <w:szCs w:val="34"/>
        </w:rPr>
      </w:pPr>
    </w:p>
    <w:p w:rsidR="007D58F5" w:rsidRDefault="007D58F5">
      <w:pPr>
        <w:rPr>
          <w:rFonts w:ascii="Calibri" w:eastAsia="Calibri" w:hAnsi="Calibri" w:cs="Calibri"/>
          <w:sz w:val="34"/>
          <w:szCs w:val="34"/>
        </w:rPr>
      </w:pPr>
    </w:p>
    <w:p w:rsidR="007D58F5" w:rsidRDefault="007D58F5">
      <w:pPr>
        <w:rPr>
          <w:rFonts w:ascii="Calibri" w:eastAsia="Calibri" w:hAnsi="Calibri" w:cs="Calibri"/>
          <w:sz w:val="34"/>
          <w:szCs w:val="34"/>
        </w:rPr>
      </w:pPr>
    </w:p>
    <w:p w:rsidR="007D58F5" w:rsidRDefault="007D58F5">
      <w:pPr>
        <w:rPr>
          <w:rFonts w:ascii="Calibri" w:eastAsia="Calibri" w:hAnsi="Calibri" w:cs="Calibri"/>
          <w:sz w:val="34"/>
          <w:szCs w:val="34"/>
        </w:rPr>
      </w:pPr>
    </w:p>
    <w:p w:rsidR="00F1674F" w:rsidRDefault="00F1674F">
      <w:pPr>
        <w:rPr>
          <w:rFonts w:ascii="Calibri" w:eastAsia="Calibri" w:hAnsi="Calibri" w:cs="Calibri"/>
          <w:sz w:val="34"/>
          <w:szCs w:val="34"/>
        </w:rPr>
      </w:pPr>
    </w:p>
    <w:p w:rsidR="00F1674F" w:rsidRDefault="00F1674F">
      <w:pPr>
        <w:rPr>
          <w:rFonts w:ascii="Calibri" w:eastAsia="Calibri" w:hAnsi="Calibri" w:cs="Calibri"/>
          <w:sz w:val="34"/>
          <w:szCs w:val="34"/>
        </w:rPr>
      </w:pPr>
    </w:p>
    <w:p w:rsidR="00F1674F" w:rsidRDefault="00F1674F">
      <w:pPr>
        <w:rPr>
          <w:rFonts w:ascii="Calibri" w:eastAsia="Calibri" w:hAnsi="Calibri" w:cs="Calibri"/>
          <w:sz w:val="34"/>
          <w:szCs w:val="34"/>
        </w:rPr>
      </w:pPr>
    </w:p>
    <w:p w:rsidR="00F1674F" w:rsidRDefault="00F1674F">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475095" w:rsidRDefault="00475095">
      <w:pPr>
        <w:rPr>
          <w:rFonts w:ascii="Calibri" w:eastAsia="Calibri" w:hAnsi="Calibri" w:cs="Calibri"/>
          <w:sz w:val="34"/>
          <w:szCs w:val="34"/>
        </w:rPr>
      </w:pPr>
    </w:p>
    <w:p w:rsidR="00F1674F" w:rsidRDefault="00F1674F">
      <w:pPr>
        <w:rPr>
          <w:rFonts w:ascii="Calibri" w:eastAsia="Calibri" w:hAnsi="Calibri" w:cs="Calibri"/>
          <w:sz w:val="34"/>
          <w:szCs w:val="34"/>
        </w:rPr>
      </w:pPr>
    </w:p>
    <w:p w:rsidR="007D58F5" w:rsidRDefault="007D58F5">
      <w:pPr>
        <w:rPr>
          <w:rFonts w:ascii="Calibri" w:eastAsia="Calibri" w:hAnsi="Calibri" w:cs="Calibri"/>
          <w:sz w:val="34"/>
          <w:szCs w:val="34"/>
        </w:rPr>
      </w:pPr>
    </w:p>
    <w:p w:rsidR="007D58F5" w:rsidRPr="00475095" w:rsidRDefault="00F21A69">
      <w:pPr>
        <w:jc w:val="center"/>
        <w:rPr>
          <w:rFonts w:asciiTheme="majorHAnsi" w:eastAsia="Calibri" w:hAnsiTheme="majorHAnsi" w:cs="Calibri"/>
          <w:b/>
          <w:sz w:val="32"/>
          <w:szCs w:val="32"/>
          <w:u w:val="single"/>
        </w:rPr>
      </w:pPr>
      <w:r w:rsidRPr="00475095">
        <w:rPr>
          <w:rFonts w:asciiTheme="majorHAnsi" w:eastAsia="Calibri" w:hAnsiTheme="majorHAnsi" w:cs="Calibri"/>
          <w:b/>
          <w:sz w:val="32"/>
          <w:szCs w:val="32"/>
          <w:u w:val="single"/>
        </w:rPr>
        <w:lastRenderedPageBreak/>
        <w:t>REQUISITI OGGETTO DI VALUTAZIONE (sezione B)</w:t>
      </w:r>
    </w:p>
    <w:tbl>
      <w:tblPr>
        <w:tblW w:w="9851" w:type="dxa"/>
        <w:tblLayout w:type="fixed"/>
        <w:tblLook w:val="0000" w:firstRow="0" w:lastRow="0" w:firstColumn="0" w:lastColumn="0" w:noHBand="0" w:noVBand="0"/>
      </w:tblPr>
      <w:tblGrid>
        <w:gridCol w:w="817"/>
        <w:gridCol w:w="142"/>
        <w:gridCol w:w="7"/>
        <w:gridCol w:w="702"/>
        <w:gridCol w:w="3260"/>
        <w:gridCol w:w="2842"/>
        <w:gridCol w:w="2081"/>
      </w:tblGrid>
      <w:tr w:rsidR="007D58F5" w:rsidRPr="00475095" w:rsidTr="00475095">
        <w:trPr>
          <w:cantSplit/>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tcPr>
          <w:p w:rsidR="007D58F5" w:rsidRPr="00475095" w:rsidRDefault="00F21A69">
            <w:pPr>
              <w:widowControl w:val="0"/>
              <w:rPr>
                <w:rFonts w:asciiTheme="majorHAnsi" w:eastAsia="Calibri" w:hAnsiTheme="majorHAnsi" w:cs="Calibri"/>
                <w:b/>
                <w:sz w:val="16"/>
                <w:szCs w:val="16"/>
              </w:rPr>
            </w:pPr>
            <w:r w:rsidRPr="00475095">
              <w:rPr>
                <w:rFonts w:asciiTheme="majorHAnsi" w:eastAsia="Calibri" w:hAnsiTheme="majorHAnsi" w:cs="Calibri"/>
                <w:b/>
                <w:sz w:val="16"/>
                <w:szCs w:val="16"/>
              </w:rPr>
              <w:t>Punteggio</w:t>
            </w:r>
          </w:p>
        </w:tc>
        <w:tc>
          <w:tcPr>
            <w:tcW w:w="70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D58F5" w:rsidRPr="00475095" w:rsidRDefault="00F21A69">
            <w:pPr>
              <w:widowControl w:val="0"/>
              <w:jc w:val="center"/>
              <w:rPr>
                <w:rFonts w:asciiTheme="majorHAnsi" w:eastAsia="Calibri" w:hAnsiTheme="majorHAnsi" w:cs="Calibri"/>
                <w:b/>
                <w:sz w:val="16"/>
                <w:szCs w:val="16"/>
              </w:rPr>
            </w:pPr>
            <w:r w:rsidRPr="00475095">
              <w:rPr>
                <w:rFonts w:asciiTheme="majorHAnsi" w:eastAsia="Calibri" w:hAnsiTheme="majorHAnsi" w:cs="Calibri"/>
                <w:b/>
                <w:sz w:val="16"/>
                <w:szCs w:val="16"/>
              </w:rPr>
              <w:t>ID</w:t>
            </w:r>
          </w:p>
        </w:tc>
        <w:tc>
          <w:tcPr>
            <w:tcW w:w="326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D58F5" w:rsidRPr="00475095" w:rsidRDefault="00F21A69">
            <w:pPr>
              <w:widowControl w:val="0"/>
              <w:jc w:val="center"/>
              <w:rPr>
                <w:rFonts w:asciiTheme="majorHAnsi" w:eastAsia="Calibri" w:hAnsiTheme="majorHAnsi" w:cs="Calibri"/>
                <w:b/>
                <w:sz w:val="16"/>
                <w:szCs w:val="16"/>
              </w:rPr>
            </w:pPr>
            <w:r w:rsidRPr="00475095">
              <w:rPr>
                <w:rFonts w:asciiTheme="majorHAnsi" w:eastAsia="Calibri" w:hAnsiTheme="majorHAnsi" w:cs="Calibri"/>
                <w:b/>
                <w:sz w:val="16"/>
                <w:szCs w:val="16"/>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7D58F5" w:rsidRPr="00475095" w:rsidRDefault="00F21A69">
            <w:pPr>
              <w:widowControl w:val="0"/>
              <w:jc w:val="center"/>
              <w:rPr>
                <w:rFonts w:asciiTheme="majorHAnsi" w:eastAsia="Calibri" w:hAnsiTheme="majorHAnsi" w:cs="Calibri"/>
                <w:b/>
                <w:sz w:val="16"/>
                <w:szCs w:val="16"/>
              </w:rPr>
            </w:pPr>
            <w:r w:rsidRPr="00475095">
              <w:rPr>
                <w:rFonts w:asciiTheme="majorHAnsi" w:eastAsia="Calibri" w:hAnsiTheme="majorHAnsi" w:cs="Calibri"/>
                <w:b/>
                <w:sz w:val="16"/>
                <w:szCs w:val="16"/>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7D58F5" w:rsidRPr="00475095" w:rsidRDefault="00F21A69">
            <w:pPr>
              <w:widowControl w:val="0"/>
              <w:jc w:val="center"/>
              <w:rPr>
                <w:rFonts w:asciiTheme="majorHAnsi" w:eastAsia="Calibri" w:hAnsiTheme="majorHAnsi" w:cs="Calibri"/>
                <w:b/>
                <w:sz w:val="16"/>
                <w:szCs w:val="16"/>
              </w:rPr>
            </w:pPr>
            <w:r w:rsidRPr="00475095">
              <w:rPr>
                <w:rFonts w:asciiTheme="majorHAnsi" w:eastAsia="Calibri" w:hAnsiTheme="majorHAnsi" w:cs="Calibri"/>
                <w:b/>
                <w:sz w:val="16"/>
                <w:szCs w:val="16"/>
              </w:rPr>
              <w:t>Risposta Ditta</w:t>
            </w:r>
            <w:r w:rsidRPr="00475095">
              <w:rPr>
                <w:rStyle w:val="FootnoteAnchor"/>
                <w:rFonts w:asciiTheme="majorHAnsi" w:eastAsia="Calibri" w:hAnsiTheme="majorHAnsi" w:cs="Calibri"/>
                <w:b/>
                <w:sz w:val="16"/>
                <w:szCs w:val="16"/>
              </w:rPr>
              <w:footnoteReference w:id="1"/>
            </w:r>
          </w:p>
        </w:tc>
      </w:tr>
      <w:tr w:rsidR="007D58F5" w:rsidRPr="00475095">
        <w:trPr>
          <w:cantSplit/>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00B0F0"/>
          </w:tcPr>
          <w:p w:rsidR="007D58F5" w:rsidRPr="00475095" w:rsidRDefault="00F21A69" w:rsidP="001920F8">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Qualità tecnica della strumentazione</w:t>
            </w:r>
            <w:r w:rsidR="00E07BE3" w:rsidRPr="00475095">
              <w:rPr>
                <w:rFonts w:asciiTheme="majorHAnsi" w:eastAsia="Calibri" w:hAnsiTheme="majorHAnsi" w:cs="Calibri"/>
                <w:b/>
                <w:sz w:val="20"/>
                <w:szCs w:val="20"/>
              </w:rPr>
              <w:t xml:space="preserve"> </w:t>
            </w:r>
            <w:r w:rsidR="00FF1549" w:rsidRPr="00475095">
              <w:rPr>
                <w:rFonts w:asciiTheme="majorHAnsi" w:eastAsia="Calibri" w:hAnsiTheme="majorHAnsi" w:cs="Calibri"/>
                <w:b/>
                <w:sz w:val="20"/>
                <w:szCs w:val="20"/>
              </w:rPr>
              <w:t>alta produttività</w:t>
            </w:r>
            <w:r w:rsidRPr="00475095">
              <w:rPr>
                <w:rFonts w:asciiTheme="majorHAnsi" w:eastAsia="Calibri" w:hAnsiTheme="majorHAnsi" w:cs="Calibri"/>
                <w:b/>
                <w:sz w:val="20"/>
                <w:szCs w:val="20"/>
              </w:rPr>
              <w:t xml:space="preserve"> (</w:t>
            </w:r>
            <w:r w:rsidR="001920F8" w:rsidRPr="00475095">
              <w:rPr>
                <w:rFonts w:asciiTheme="majorHAnsi" w:eastAsia="Calibri" w:hAnsiTheme="majorHAnsi" w:cs="Calibri"/>
                <w:b/>
                <w:sz w:val="20"/>
                <w:szCs w:val="20"/>
              </w:rPr>
              <w:t>30</w:t>
            </w:r>
            <w:r w:rsidRPr="00475095">
              <w:rPr>
                <w:rFonts w:asciiTheme="majorHAnsi" w:eastAsia="Calibri" w:hAnsiTheme="majorHAnsi" w:cs="Calibri"/>
                <w:b/>
                <w:sz w:val="20"/>
                <w:szCs w:val="20"/>
              </w:rPr>
              <w:t xml:space="preserve"> punti)</w:t>
            </w: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2F65F1" w:rsidRPr="00475095" w:rsidRDefault="002F65F1" w:rsidP="002F65F1">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2F65F1">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864837" w:rsidP="00864837">
            <w:pPr>
              <w:widowControl w:val="0"/>
              <w:rPr>
                <w:rFonts w:asciiTheme="majorHAnsi" w:eastAsia="Calibri" w:hAnsiTheme="majorHAnsi" w:cs="Calibri"/>
                <w:sz w:val="20"/>
                <w:szCs w:val="20"/>
                <w:u w:val="single"/>
              </w:rPr>
            </w:pPr>
            <w:r w:rsidRPr="00475095">
              <w:rPr>
                <w:rFonts w:asciiTheme="majorHAnsi" w:eastAsia="Calibri" w:hAnsiTheme="majorHAnsi" w:cs="Calibri"/>
                <w:sz w:val="20"/>
                <w:szCs w:val="20"/>
              </w:rPr>
              <w:t>N.</w:t>
            </w:r>
            <w:r w:rsidR="00133B11" w:rsidRPr="00475095">
              <w:rPr>
                <w:rFonts w:asciiTheme="majorHAnsi" w:eastAsia="Calibri" w:hAnsiTheme="majorHAnsi" w:cs="Calibri"/>
                <w:sz w:val="20"/>
                <w:szCs w:val="20"/>
              </w:rPr>
              <w:t xml:space="preserve"> campioni a pieno carico in contemporanea </w:t>
            </w:r>
            <w:r w:rsidR="00F914DC" w:rsidRPr="00475095">
              <w:rPr>
                <w:rFonts w:asciiTheme="majorHAnsi" w:eastAsia="Calibri" w:hAnsiTheme="majorHAnsi" w:cs="Calibri"/>
                <w:sz w:val="20"/>
                <w:szCs w:val="20"/>
              </w:rPr>
              <w:t>(</w:t>
            </w:r>
            <w:r w:rsidR="00133B11" w:rsidRPr="00475095">
              <w:rPr>
                <w:rFonts w:asciiTheme="majorHAnsi" w:eastAsia="Calibri" w:hAnsiTheme="majorHAnsi" w:cs="Calibri"/>
                <w:sz w:val="20"/>
                <w:szCs w:val="20"/>
              </w:rPr>
              <w:t>capacità massima di carico in contemporanea</w:t>
            </w:r>
            <w:r w:rsidR="00AA6815" w:rsidRPr="00475095">
              <w:rPr>
                <w:rFonts w:asciiTheme="majorHAnsi" w:eastAsia="Calibri" w:hAnsiTheme="majorHAnsi" w:cs="Calibri"/>
                <w:sz w:val="20"/>
                <w:szCs w:val="20"/>
              </w:rPr>
              <w:t xml:space="preserve"> per singolo strumento</w:t>
            </w:r>
            <w:r w:rsidR="00F914DC" w:rsidRPr="00475095">
              <w:rPr>
                <w:rFonts w:asciiTheme="majorHAnsi" w:eastAsia="Calibri" w:hAnsiTheme="majorHAnsi" w:cs="Calibri"/>
                <w:sz w:val="20"/>
                <w:szCs w:val="20"/>
              </w:rPr>
              <w:t>)</w:t>
            </w:r>
            <w:r w:rsidRPr="00475095">
              <w:rPr>
                <w:rFonts w:asciiTheme="majorHAnsi" w:eastAsia="Calibri" w:hAnsiTheme="majorHAnsi" w:cs="Calibri"/>
                <w:sz w:val="20"/>
                <w:szCs w:val="20"/>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7D58F5" w:rsidRPr="00475095" w:rsidRDefault="004865F4">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PROPORZIONALE</w:t>
            </w:r>
            <w:r w:rsidR="0060381F" w:rsidRPr="00475095">
              <w:rPr>
                <w:rFonts w:asciiTheme="majorHAnsi" w:eastAsia="Calibri" w:hAnsiTheme="majorHAnsi" w:cs="Calibri"/>
                <w:b/>
                <w:sz w:val="20"/>
                <w:szCs w:val="20"/>
              </w:rPr>
              <w:t xml:space="preserve"> </w:t>
            </w:r>
            <w:r w:rsidR="00F42D63">
              <w:rPr>
                <w:rFonts w:asciiTheme="majorHAnsi" w:eastAsia="Calibri" w:hAnsiTheme="majorHAnsi" w:cs="Calibri"/>
                <w:b/>
                <w:sz w:val="20"/>
                <w:szCs w:val="20"/>
              </w:rPr>
              <w:t>(QUANTITATIVO)</w:t>
            </w:r>
          </w:p>
          <w:p w:rsidR="007D58F5" w:rsidRPr="00475095" w:rsidRDefault="00296E40" w:rsidP="00296E40">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Punteggio massimo: attribuito alla ditta che garantisce il maggior numero di campioni</w:t>
            </w:r>
            <w:r w:rsidR="00864837" w:rsidRPr="00475095">
              <w:rPr>
                <w:rFonts w:asciiTheme="majorHAnsi" w:eastAsia="Calibri" w:hAnsiTheme="majorHAnsi" w:cs="Calibri"/>
                <w:sz w:val="20"/>
                <w:szCs w:val="20"/>
              </w:rPr>
              <w:t>. In caso di offerta di strumenti differenti verrà valutato lo strumento a maggior produttività</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3F4373"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3F4373" w:rsidRPr="00475095" w:rsidRDefault="002F65F1">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661C4" w:rsidRPr="00475095" w:rsidRDefault="007661C4" w:rsidP="00C24D41">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W2</w:t>
            </w:r>
          </w:p>
        </w:tc>
        <w:tc>
          <w:tcPr>
            <w:tcW w:w="3260" w:type="dxa"/>
            <w:tcBorders>
              <w:top w:val="single" w:sz="4" w:space="0" w:color="000000"/>
              <w:left w:val="single" w:sz="4" w:space="0" w:color="000000"/>
              <w:bottom w:val="single" w:sz="4" w:space="0" w:color="000000"/>
              <w:right w:val="single" w:sz="4" w:space="0" w:color="000000"/>
            </w:tcBorders>
            <w:vAlign w:val="center"/>
          </w:tcPr>
          <w:p w:rsidR="003F4373" w:rsidRPr="00475095" w:rsidRDefault="00864837" w:rsidP="00133B11">
            <w:pPr>
              <w:pStyle w:val="Default"/>
              <w:rPr>
                <w:rFonts w:asciiTheme="majorHAnsi" w:eastAsia="Calibri" w:hAnsiTheme="majorHAnsi"/>
                <w:sz w:val="20"/>
                <w:szCs w:val="20"/>
              </w:rPr>
            </w:pPr>
            <w:r w:rsidRPr="00475095">
              <w:rPr>
                <w:rFonts w:asciiTheme="majorHAnsi" w:eastAsia="Calibri" w:hAnsiTheme="majorHAnsi"/>
                <w:sz w:val="20"/>
                <w:szCs w:val="20"/>
              </w:rPr>
              <w:t xml:space="preserve">N. </w:t>
            </w:r>
            <w:proofErr w:type="spellStart"/>
            <w:r w:rsidR="00133B11" w:rsidRPr="00475095">
              <w:rPr>
                <w:rFonts w:asciiTheme="majorHAnsi" w:eastAsia="Calibri" w:hAnsiTheme="majorHAnsi"/>
                <w:sz w:val="20"/>
                <w:szCs w:val="20"/>
              </w:rPr>
              <w:t>anali</w:t>
            </w:r>
            <w:r w:rsidR="00C96834" w:rsidRPr="00475095">
              <w:rPr>
                <w:rFonts w:asciiTheme="majorHAnsi" w:eastAsia="Calibri" w:hAnsiTheme="majorHAnsi"/>
                <w:sz w:val="20"/>
                <w:szCs w:val="20"/>
              </w:rPr>
              <w:t>ti</w:t>
            </w:r>
            <w:proofErr w:type="spellEnd"/>
            <w:r w:rsidR="00C96834" w:rsidRPr="00475095">
              <w:rPr>
                <w:rFonts w:asciiTheme="majorHAnsi" w:eastAsia="Calibri" w:hAnsiTheme="majorHAnsi"/>
                <w:sz w:val="20"/>
                <w:szCs w:val="20"/>
              </w:rPr>
              <w:t xml:space="preserve"> analizzabili</w:t>
            </w:r>
            <w:r w:rsidR="00133B11" w:rsidRPr="00475095">
              <w:rPr>
                <w:rFonts w:asciiTheme="majorHAnsi" w:eastAsia="Calibri" w:hAnsiTheme="majorHAnsi"/>
                <w:sz w:val="20"/>
                <w:szCs w:val="20"/>
              </w:rPr>
              <w:t xml:space="preserve"> in </w:t>
            </w:r>
            <w:r w:rsidR="00133B11" w:rsidRPr="00475095">
              <w:rPr>
                <w:rFonts w:asciiTheme="majorHAnsi" w:eastAsia="Calibri" w:hAnsiTheme="majorHAnsi"/>
                <w:color w:val="auto"/>
                <w:sz w:val="20"/>
                <w:szCs w:val="20"/>
              </w:rPr>
              <w:t>contemporanea</w:t>
            </w:r>
            <w:r w:rsidR="009E3698" w:rsidRPr="00475095">
              <w:rPr>
                <w:rFonts w:asciiTheme="majorHAnsi" w:eastAsia="Calibri" w:hAnsiTheme="majorHAnsi"/>
                <w:color w:val="auto"/>
                <w:sz w:val="20"/>
                <w:szCs w:val="20"/>
              </w:rPr>
              <w:t xml:space="preserve"> sullo strumento a maggior produttività</w:t>
            </w:r>
          </w:p>
        </w:tc>
        <w:tc>
          <w:tcPr>
            <w:tcW w:w="2842" w:type="dxa"/>
            <w:tcBorders>
              <w:top w:val="single" w:sz="4" w:space="0" w:color="000000"/>
              <w:left w:val="single" w:sz="4" w:space="0" w:color="000000"/>
              <w:bottom w:val="single" w:sz="4" w:space="0" w:color="000000"/>
              <w:right w:val="single" w:sz="4" w:space="0" w:color="000000"/>
            </w:tcBorders>
          </w:tcPr>
          <w:p w:rsidR="003F4373" w:rsidRPr="00475095" w:rsidRDefault="004865F4">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60381F" w:rsidRPr="00475095">
              <w:rPr>
                <w:rFonts w:asciiTheme="majorHAnsi" w:eastAsia="Calibri" w:hAnsiTheme="majorHAnsi" w:cs="Calibri"/>
                <w:b/>
                <w:sz w:val="20"/>
                <w:szCs w:val="20"/>
              </w:rPr>
              <w:t xml:space="preserve"> </w:t>
            </w:r>
            <w:r w:rsidR="00F42D63">
              <w:rPr>
                <w:rFonts w:asciiTheme="majorHAnsi" w:eastAsia="Calibri" w:hAnsiTheme="majorHAnsi" w:cs="Calibri"/>
                <w:b/>
                <w:sz w:val="20"/>
                <w:szCs w:val="20"/>
              </w:rPr>
              <w:t>(QUANTITATIVO)</w:t>
            </w:r>
          </w:p>
          <w:p w:rsidR="00296E40" w:rsidRPr="00475095" w:rsidRDefault="00296E40" w:rsidP="009E3698">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Punteggio massimo: attribuito alla ditta che garantisce il maggior numero di </w:t>
            </w:r>
            <w:proofErr w:type="spellStart"/>
            <w:r w:rsidRPr="00475095">
              <w:rPr>
                <w:rFonts w:asciiTheme="majorHAnsi" w:eastAsia="Calibri" w:hAnsiTheme="majorHAnsi" w:cs="Calibri"/>
                <w:sz w:val="20"/>
                <w:szCs w:val="20"/>
              </w:rPr>
              <w:t>analiti</w:t>
            </w:r>
            <w:proofErr w:type="spellEnd"/>
            <w:r w:rsidRPr="00475095">
              <w:rPr>
                <w:rFonts w:asciiTheme="majorHAnsi" w:eastAsia="Calibri" w:hAnsiTheme="majorHAnsi" w:cs="Calibri"/>
                <w:sz w:val="20"/>
                <w:szCs w:val="20"/>
              </w:rPr>
              <w:t xml:space="preserve"> in contemporanea</w:t>
            </w:r>
            <w:r w:rsidR="009E3698" w:rsidRPr="00475095">
              <w:rPr>
                <w:rFonts w:asciiTheme="majorHAnsi" w:eastAsia="Calibri" w:hAnsiTheme="majorHAnsi" w:cs="Calibri"/>
                <w:sz w:val="20"/>
                <w:szCs w:val="20"/>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3F4373" w:rsidRPr="00475095" w:rsidRDefault="003F4373">
            <w:pPr>
              <w:widowControl w:val="0"/>
              <w:rPr>
                <w:rFonts w:asciiTheme="majorHAnsi" w:eastAsia="Calibri" w:hAnsiTheme="majorHAnsi" w:cs="Calibri"/>
                <w:sz w:val="20"/>
                <w:szCs w:val="20"/>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8D14AA">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F044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W3</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F21A69" w:rsidP="00282EB0">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Produttività oraria test/ora</w:t>
            </w:r>
            <w:r w:rsidR="00133B11" w:rsidRPr="00475095">
              <w:rPr>
                <w:rFonts w:asciiTheme="majorHAnsi" w:eastAsia="Calibri" w:hAnsiTheme="majorHAnsi" w:cs="Calibri"/>
                <w:sz w:val="20"/>
                <w:szCs w:val="20"/>
              </w:rPr>
              <w:t xml:space="preserve"> autoimmunità</w:t>
            </w:r>
            <w:r w:rsidRPr="00475095">
              <w:rPr>
                <w:rFonts w:asciiTheme="majorHAnsi" w:eastAsia="Calibri" w:hAnsiTheme="majorHAnsi" w:cs="Calibri"/>
                <w:sz w:val="20"/>
                <w:szCs w:val="20"/>
              </w:rPr>
              <w:t xml:space="preserve"> </w:t>
            </w:r>
            <w:r w:rsidR="000C1EBD" w:rsidRPr="00475095">
              <w:rPr>
                <w:rFonts w:asciiTheme="majorHAnsi" w:eastAsia="Calibri" w:hAnsiTheme="majorHAnsi" w:cs="Calibri"/>
                <w:sz w:val="20"/>
                <w:szCs w:val="20"/>
              </w:rPr>
              <w:t>per singolo strumento</w:t>
            </w:r>
            <w:r w:rsidR="009E3698" w:rsidRPr="00475095">
              <w:rPr>
                <w:rFonts w:asciiTheme="majorHAnsi" w:eastAsia="Calibri" w:hAnsiTheme="majorHAnsi" w:cs="Calibri"/>
                <w:sz w:val="20"/>
                <w:szCs w:val="20"/>
              </w:rPr>
              <w:t>.</w:t>
            </w:r>
          </w:p>
          <w:p w:rsidR="009E3698" w:rsidRPr="00475095" w:rsidRDefault="009E3698" w:rsidP="00282EB0">
            <w:pPr>
              <w:widowControl w:val="0"/>
              <w:rPr>
                <w:rFonts w:asciiTheme="majorHAnsi" w:eastAsia="Calibri" w:hAnsiTheme="majorHAnsi" w:cs="Calibri"/>
                <w:sz w:val="20"/>
                <w:szCs w:val="20"/>
              </w:rPr>
            </w:pPr>
          </w:p>
        </w:tc>
        <w:tc>
          <w:tcPr>
            <w:tcW w:w="2842" w:type="dxa"/>
            <w:tcBorders>
              <w:top w:val="single" w:sz="4" w:space="0" w:color="000000"/>
              <w:left w:val="single" w:sz="4" w:space="0" w:color="000000"/>
              <w:bottom w:val="single" w:sz="4" w:space="0" w:color="000000"/>
              <w:right w:val="single" w:sz="4" w:space="0" w:color="000000"/>
            </w:tcBorders>
          </w:tcPr>
          <w:p w:rsidR="00282EB0" w:rsidRPr="00475095" w:rsidRDefault="00282EB0" w:rsidP="00282EB0">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7D58F5" w:rsidRPr="00475095" w:rsidRDefault="000F4F3F" w:rsidP="00282EB0">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&gt;13</w:t>
            </w:r>
            <w:r w:rsidR="004865F4" w:rsidRPr="00475095">
              <w:rPr>
                <w:rFonts w:asciiTheme="majorHAnsi" w:eastAsia="Calibri" w:hAnsiTheme="majorHAnsi" w:cs="Calibri"/>
                <w:sz w:val="20"/>
                <w:szCs w:val="20"/>
              </w:rPr>
              <w:t xml:space="preserve">0 test/ora </w:t>
            </w:r>
            <w:r w:rsidRPr="00475095">
              <w:rPr>
                <w:rFonts w:asciiTheme="majorHAnsi" w:eastAsia="Calibri" w:hAnsiTheme="majorHAnsi" w:cs="Calibri"/>
                <w:sz w:val="20"/>
                <w:szCs w:val="20"/>
              </w:rPr>
              <w:t>punti 3</w:t>
            </w:r>
          </w:p>
          <w:p w:rsidR="00475095" w:rsidRDefault="000F4F3F" w:rsidP="00282EB0">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&lt;130 test/ora punti 0</w:t>
            </w:r>
            <w:r w:rsidR="00475095" w:rsidRPr="00475095">
              <w:rPr>
                <w:rFonts w:asciiTheme="majorHAnsi" w:eastAsia="Calibri" w:hAnsiTheme="majorHAnsi" w:cs="Calibri"/>
                <w:sz w:val="20"/>
                <w:szCs w:val="20"/>
              </w:rPr>
              <w:t xml:space="preserve"> </w:t>
            </w:r>
          </w:p>
          <w:p w:rsidR="009E3698" w:rsidRPr="00475095" w:rsidRDefault="00475095" w:rsidP="00282EB0">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In caso di offerta di strumenti differenti verrà valutato lo strumento a maggior produttività</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133B11"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133B11" w:rsidRPr="00475095" w:rsidRDefault="00A6441D">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33B11" w:rsidRPr="00475095" w:rsidRDefault="007661C4" w:rsidP="00F044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W4</w:t>
            </w:r>
          </w:p>
        </w:tc>
        <w:tc>
          <w:tcPr>
            <w:tcW w:w="3260" w:type="dxa"/>
            <w:tcBorders>
              <w:top w:val="single" w:sz="4" w:space="0" w:color="000000"/>
              <w:left w:val="single" w:sz="4" w:space="0" w:color="000000"/>
              <w:bottom w:val="single" w:sz="4" w:space="0" w:color="000000"/>
              <w:right w:val="single" w:sz="4" w:space="0" w:color="000000"/>
            </w:tcBorders>
            <w:vAlign w:val="center"/>
          </w:tcPr>
          <w:p w:rsidR="00133B11" w:rsidRPr="00475095" w:rsidRDefault="00133B11" w:rsidP="0047509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Produttività oraria test/ora allergologia</w:t>
            </w:r>
            <w:r w:rsidR="000C1EBD" w:rsidRPr="00475095">
              <w:rPr>
                <w:rFonts w:asciiTheme="majorHAnsi" w:eastAsia="Calibri" w:hAnsiTheme="majorHAnsi" w:cs="Calibri"/>
                <w:sz w:val="20"/>
                <w:szCs w:val="20"/>
              </w:rPr>
              <w:t xml:space="preserve"> singolo strumento</w:t>
            </w:r>
            <w:r w:rsidR="009E3698" w:rsidRPr="00475095">
              <w:rPr>
                <w:rFonts w:asciiTheme="majorHAnsi" w:eastAsia="Calibri" w:hAnsiTheme="majorHAnsi" w:cs="Calibri"/>
                <w:sz w:val="20"/>
                <w:szCs w:val="20"/>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282EB0" w:rsidRPr="00475095" w:rsidRDefault="00282EB0" w:rsidP="00282EB0">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0F4F3F" w:rsidRPr="00475095" w:rsidRDefault="000F4F3F" w:rsidP="000F4F3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&gt;200 test/ora punti 3</w:t>
            </w:r>
          </w:p>
          <w:p w:rsidR="00475095" w:rsidRDefault="000F4F3F" w:rsidP="000F4F3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&lt;200 test/ora punti 0</w:t>
            </w:r>
            <w:r w:rsidR="00475095" w:rsidRPr="00475095">
              <w:rPr>
                <w:rFonts w:asciiTheme="majorHAnsi" w:eastAsia="Calibri" w:hAnsiTheme="majorHAnsi" w:cs="Calibri"/>
                <w:sz w:val="20"/>
                <w:szCs w:val="20"/>
              </w:rPr>
              <w:t xml:space="preserve"> </w:t>
            </w:r>
          </w:p>
          <w:p w:rsidR="009E3698" w:rsidRPr="00475095" w:rsidRDefault="00475095" w:rsidP="000F4F3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In caso di offerta di strumenti differenti verrà valutato lo strumento a maggior produttività</w:t>
            </w:r>
          </w:p>
        </w:tc>
        <w:tc>
          <w:tcPr>
            <w:tcW w:w="2081" w:type="dxa"/>
            <w:tcBorders>
              <w:top w:val="single" w:sz="4" w:space="0" w:color="000000"/>
              <w:left w:val="single" w:sz="4" w:space="0" w:color="000000"/>
              <w:bottom w:val="single" w:sz="4" w:space="0" w:color="000000"/>
              <w:right w:val="single" w:sz="4" w:space="0" w:color="000000"/>
            </w:tcBorders>
          </w:tcPr>
          <w:p w:rsidR="00133B11" w:rsidRPr="00475095" w:rsidRDefault="00133B11">
            <w:pPr>
              <w:widowControl w:val="0"/>
              <w:rPr>
                <w:rFonts w:asciiTheme="majorHAnsi" w:eastAsia="Calibri" w:hAnsiTheme="majorHAnsi" w:cs="Calibri"/>
                <w:sz w:val="20"/>
                <w:szCs w:val="20"/>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2F65F1">
            <w:pPr>
              <w:widowControl w:val="0"/>
              <w:jc w:val="center"/>
              <w:rPr>
                <w:rFonts w:asciiTheme="majorHAnsi" w:eastAsia="Calibri" w:hAnsiTheme="majorHAnsi" w:cs="Calibri"/>
                <w:color w:val="000000"/>
                <w:sz w:val="20"/>
                <w:szCs w:val="20"/>
              </w:rPr>
            </w:pPr>
            <w:r w:rsidRPr="00475095">
              <w:rPr>
                <w:rFonts w:asciiTheme="majorHAnsi" w:eastAsia="Calibri" w:hAnsiTheme="majorHAnsi" w:cs="Calibri"/>
                <w:color w:val="000000"/>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F044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W5</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8950BA" w:rsidP="00AC550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Possibilità di eseguire in maniera completamente automatica diversi test per paziente</w:t>
            </w:r>
          </w:p>
        </w:tc>
        <w:tc>
          <w:tcPr>
            <w:tcW w:w="2842" w:type="dxa"/>
            <w:tcBorders>
              <w:top w:val="single" w:sz="4" w:space="0" w:color="000000"/>
              <w:left w:val="single" w:sz="4" w:space="0" w:color="000000"/>
              <w:bottom w:val="single" w:sz="4" w:space="0" w:color="000000"/>
              <w:right w:val="single" w:sz="4" w:space="0" w:color="000000"/>
            </w:tcBorders>
          </w:tcPr>
          <w:p w:rsidR="007D58F5" w:rsidRPr="00475095" w:rsidRDefault="000F4F3F" w:rsidP="000F4F3F">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60381F" w:rsidRPr="00475095" w:rsidRDefault="0060381F"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60381F" w:rsidRPr="00475095" w:rsidRDefault="0060381F" w:rsidP="0060381F">
            <w:pPr>
              <w:widowControl w:val="0"/>
              <w:rPr>
                <w:rFonts w:asciiTheme="majorHAnsi" w:eastAsia="Calibri" w:hAnsiTheme="majorHAnsi" w:cs="Calibri"/>
                <w:b/>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highlight w:val="yellow"/>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2F65F1">
            <w:pPr>
              <w:widowControl w:val="0"/>
              <w:jc w:val="center"/>
              <w:rPr>
                <w:rFonts w:asciiTheme="majorHAnsi" w:eastAsia="Calibri" w:hAnsiTheme="majorHAnsi" w:cs="Calibri"/>
                <w:color w:val="000000"/>
                <w:sz w:val="20"/>
                <w:szCs w:val="20"/>
              </w:rPr>
            </w:pPr>
            <w:r w:rsidRPr="00475095">
              <w:rPr>
                <w:rFonts w:asciiTheme="majorHAnsi" w:eastAsia="Calibri" w:hAnsiTheme="majorHAnsi" w:cs="Calibri"/>
                <w:color w:val="000000"/>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F044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W6</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8E6556" w:rsidP="00475095">
            <w:pPr>
              <w:widowControl w:val="0"/>
              <w:shd w:val="clear" w:color="auto" w:fill="FFFFFF"/>
              <w:rPr>
                <w:rFonts w:asciiTheme="majorHAnsi" w:eastAsia="Calibri" w:hAnsiTheme="majorHAnsi" w:cs="Calibri"/>
                <w:sz w:val="20"/>
                <w:szCs w:val="20"/>
              </w:rPr>
            </w:pPr>
            <w:r w:rsidRPr="00475095">
              <w:rPr>
                <w:rFonts w:asciiTheme="majorHAnsi" w:eastAsia="Calibri" w:hAnsiTheme="majorHAnsi" w:cs="Calibri"/>
                <w:sz w:val="20"/>
                <w:szCs w:val="20"/>
              </w:rPr>
              <w:t>Curve di calibrazion</w:t>
            </w:r>
            <w:r w:rsidR="00881952" w:rsidRPr="00475095">
              <w:rPr>
                <w:rFonts w:asciiTheme="majorHAnsi" w:eastAsia="Calibri" w:hAnsiTheme="majorHAnsi" w:cs="Calibri"/>
                <w:sz w:val="20"/>
                <w:szCs w:val="20"/>
              </w:rPr>
              <w:t xml:space="preserve">e </w:t>
            </w:r>
            <w:r w:rsidRPr="00475095">
              <w:rPr>
                <w:rFonts w:asciiTheme="majorHAnsi" w:eastAsia="Calibri" w:hAnsiTheme="majorHAnsi" w:cs="Calibri"/>
                <w:sz w:val="20"/>
                <w:szCs w:val="20"/>
              </w:rPr>
              <w:t>memorizzabili</w:t>
            </w:r>
            <w:r w:rsidR="002B5A3A" w:rsidRPr="00475095">
              <w:rPr>
                <w:rFonts w:asciiTheme="majorHAnsi" w:eastAsia="Calibri" w:hAnsiTheme="majorHAnsi" w:cs="Calibri"/>
                <w:sz w:val="20"/>
                <w:szCs w:val="20"/>
              </w:rPr>
              <w:t xml:space="preserve"> per lotti diversi</w:t>
            </w:r>
          </w:p>
        </w:tc>
        <w:tc>
          <w:tcPr>
            <w:tcW w:w="2842" w:type="dxa"/>
            <w:tcBorders>
              <w:top w:val="single" w:sz="4" w:space="0" w:color="000000"/>
              <w:left w:val="single" w:sz="4" w:space="0" w:color="000000"/>
              <w:bottom w:val="single" w:sz="4" w:space="0" w:color="000000"/>
              <w:right w:val="single" w:sz="4" w:space="0" w:color="000000"/>
            </w:tcBorders>
          </w:tcPr>
          <w:p w:rsidR="007D58F5" w:rsidRPr="00475095" w:rsidRDefault="004865F4" w:rsidP="004865F4">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60381F" w:rsidRPr="00475095" w:rsidRDefault="0060381F"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60381F" w:rsidRPr="00475095" w:rsidRDefault="0060381F" w:rsidP="0060381F">
            <w:pPr>
              <w:widowControl w:val="0"/>
              <w:jc w:val="both"/>
              <w:rPr>
                <w:rFonts w:asciiTheme="majorHAnsi" w:eastAsia="Calibri" w:hAnsiTheme="majorHAnsi" w:cs="Calibri"/>
                <w:b/>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8D14AA">
            <w:pPr>
              <w:widowControl w:val="0"/>
              <w:jc w:val="center"/>
              <w:rPr>
                <w:rFonts w:asciiTheme="majorHAnsi" w:eastAsia="Calibri" w:hAnsiTheme="majorHAnsi" w:cs="Calibri"/>
                <w:color w:val="000000"/>
                <w:sz w:val="20"/>
                <w:szCs w:val="20"/>
              </w:rPr>
            </w:pPr>
            <w:r w:rsidRPr="00475095">
              <w:rPr>
                <w:rFonts w:asciiTheme="majorHAnsi" w:eastAsia="Calibri" w:hAnsiTheme="majorHAnsi" w:cs="Calibri"/>
                <w:color w:val="000000"/>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AD7A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W7</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3E2E32" w:rsidP="003E2E32">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Accensione, lavaggio e spegnimento programmabili</w:t>
            </w:r>
          </w:p>
        </w:tc>
        <w:tc>
          <w:tcPr>
            <w:tcW w:w="2842" w:type="dxa"/>
            <w:tcBorders>
              <w:top w:val="single" w:sz="4" w:space="0" w:color="000000"/>
              <w:left w:val="single" w:sz="4" w:space="0" w:color="000000"/>
              <w:bottom w:val="single" w:sz="4" w:space="0" w:color="000000"/>
              <w:right w:val="single" w:sz="4" w:space="0" w:color="000000"/>
            </w:tcBorders>
          </w:tcPr>
          <w:p w:rsidR="003E2E32" w:rsidRPr="00475095" w:rsidRDefault="003E2E32" w:rsidP="003E2E32">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3E2E32" w:rsidRPr="00475095" w:rsidRDefault="003E2E32" w:rsidP="003E2E32">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7D58F5" w:rsidRPr="00475095" w:rsidRDefault="003E2E32" w:rsidP="003E2E32">
            <w:pPr>
              <w:widowControl w:val="0"/>
              <w:rPr>
                <w:rFonts w:asciiTheme="majorHAnsi" w:eastAsia="Calibri" w:hAnsiTheme="majorHAnsi" w:cs="Calibri"/>
                <w:b/>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B2431E">
            <w:pPr>
              <w:widowControl w:val="0"/>
              <w:jc w:val="center"/>
              <w:rPr>
                <w:rFonts w:asciiTheme="majorHAnsi" w:eastAsia="Calibri" w:hAnsiTheme="majorHAnsi" w:cs="Calibri"/>
                <w:color w:val="000000"/>
                <w:sz w:val="20"/>
                <w:szCs w:val="20"/>
              </w:rPr>
            </w:pPr>
            <w:r w:rsidRPr="00475095">
              <w:rPr>
                <w:rFonts w:asciiTheme="majorHAnsi" w:eastAsia="Calibri" w:hAnsiTheme="majorHAnsi" w:cs="Calibri"/>
                <w:color w:val="000000"/>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AD7A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W8</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C96834" w:rsidP="00C24D41">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Numero di reagenti a bordo a temperatura controllata </w:t>
            </w:r>
            <w:r w:rsidR="009E3698" w:rsidRPr="00475095">
              <w:rPr>
                <w:rFonts w:asciiTheme="majorHAnsi" w:eastAsia="Calibri" w:hAnsiTheme="majorHAnsi" w:cs="Calibri"/>
                <w:sz w:val="20"/>
                <w:szCs w:val="20"/>
              </w:rPr>
              <w:t>per lo strumento a maggior produttività</w:t>
            </w:r>
          </w:p>
        </w:tc>
        <w:tc>
          <w:tcPr>
            <w:tcW w:w="2842" w:type="dxa"/>
            <w:tcBorders>
              <w:top w:val="single" w:sz="4" w:space="0" w:color="000000"/>
              <w:left w:val="single" w:sz="4" w:space="0" w:color="000000"/>
              <w:bottom w:val="single" w:sz="4" w:space="0" w:color="000000"/>
              <w:right w:val="single" w:sz="4" w:space="0" w:color="000000"/>
            </w:tcBorders>
          </w:tcPr>
          <w:p w:rsidR="00B2431E" w:rsidRPr="00475095" w:rsidRDefault="000F4F3F" w:rsidP="00B2431E">
            <w:pPr>
              <w:widowControl w:val="0"/>
              <w:jc w:val="both"/>
              <w:rPr>
                <w:rFonts w:asciiTheme="majorHAnsi" w:eastAsia="Calibri" w:hAnsiTheme="majorHAnsi" w:cs="Calibri"/>
                <w:b/>
                <w:color w:val="000000"/>
                <w:sz w:val="20"/>
                <w:szCs w:val="20"/>
              </w:rPr>
            </w:pPr>
            <w:r w:rsidRPr="00475095">
              <w:rPr>
                <w:rFonts w:asciiTheme="majorHAnsi" w:eastAsia="Calibri" w:hAnsiTheme="majorHAnsi" w:cs="Calibri"/>
                <w:b/>
                <w:color w:val="000000"/>
                <w:sz w:val="20"/>
                <w:szCs w:val="20"/>
              </w:rPr>
              <w:t>PROPORZIONALE</w:t>
            </w:r>
            <w:r w:rsidR="0060381F" w:rsidRPr="00475095">
              <w:rPr>
                <w:rFonts w:asciiTheme="majorHAnsi" w:eastAsia="Calibri" w:hAnsiTheme="majorHAnsi" w:cs="Calibri"/>
                <w:b/>
                <w:color w:val="000000"/>
                <w:sz w:val="20"/>
                <w:szCs w:val="20"/>
              </w:rPr>
              <w:t xml:space="preserve"> </w:t>
            </w:r>
            <w:r w:rsidR="00F42D63">
              <w:rPr>
                <w:rFonts w:asciiTheme="majorHAnsi" w:eastAsia="Calibri" w:hAnsiTheme="majorHAnsi" w:cs="Calibri"/>
                <w:b/>
                <w:sz w:val="20"/>
                <w:szCs w:val="20"/>
              </w:rPr>
              <w:t>(QUANTITATIVO)</w:t>
            </w:r>
          </w:p>
          <w:p w:rsidR="0060381F" w:rsidRPr="00475095" w:rsidRDefault="0060381F" w:rsidP="00C24D41">
            <w:pPr>
              <w:widowControl w:val="0"/>
              <w:rPr>
                <w:rFonts w:asciiTheme="majorHAnsi" w:eastAsia="Calibri" w:hAnsiTheme="majorHAnsi" w:cs="Calibri"/>
                <w:color w:val="000000"/>
                <w:sz w:val="20"/>
                <w:szCs w:val="20"/>
              </w:rPr>
            </w:pPr>
            <w:r w:rsidRPr="00475095">
              <w:rPr>
                <w:rFonts w:asciiTheme="majorHAnsi" w:eastAsia="Calibri" w:hAnsiTheme="majorHAnsi" w:cs="Calibri"/>
                <w:sz w:val="20"/>
                <w:szCs w:val="20"/>
              </w:rPr>
              <w:t>Punteggio massimo: attribuito alla ditta che garantisce il maggior numero di reagenti a temperatura controllata</w:t>
            </w:r>
            <w:r w:rsidR="00C24D41" w:rsidRPr="00475095">
              <w:rPr>
                <w:rFonts w:asciiTheme="majorHAnsi" w:eastAsia="Calibri" w:hAnsiTheme="majorHAnsi" w:cs="Calibri"/>
                <w:sz w:val="20"/>
                <w:szCs w:val="20"/>
              </w:rPr>
              <w:t xml:space="preserve"> caricabili contemporaneamente</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7D58F5"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877677">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7D58F5" w:rsidRPr="00475095" w:rsidRDefault="007661C4" w:rsidP="00AD7A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W9</w:t>
            </w:r>
          </w:p>
        </w:tc>
        <w:tc>
          <w:tcPr>
            <w:tcW w:w="3260" w:type="dxa"/>
            <w:tcBorders>
              <w:top w:val="single" w:sz="4" w:space="0" w:color="000000"/>
              <w:left w:val="single" w:sz="4" w:space="0" w:color="000000"/>
              <w:bottom w:val="single" w:sz="4" w:space="0" w:color="000000"/>
              <w:right w:val="single" w:sz="4" w:space="0" w:color="000000"/>
            </w:tcBorders>
            <w:vAlign w:val="center"/>
          </w:tcPr>
          <w:p w:rsidR="007D58F5" w:rsidRPr="00475095" w:rsidRDefault="004865F4" w:rsidP="00877677">
            <w:pPr>
              <w:widowControl w:val="0"/>
              <w:rPr>
                <w:rFonts w:asciiTheme="majorHAnsi" w:eastAsia="Calibri" w:hAnsiTheme="majorHAnsi" w:cs="Calibri"/>
                <w:b/>
                <w:sz w:val="20"/>
                <w:szCs w:val="20"/>
                <w:u w:val="single"/>
              </w:rPr>
            </w:pPr>
            <w:r w:rsidRPr="00475095">
              <w:rPr>
                <w:rFonts w:asciiTheme="majorHAnsi" w:eastAsia="Calibri" w:hAnsiTheme="majorHAnsi" w:cs="Calibri"/>
                <w:sz w:val="20"/>
                <w:szCs w:val="20"/>
              </w:rPr>
              <w:t xml:space="preserve">Capacità dello strumento di monitorare in automatico le quantità di reagenti e consumabili on </w:t>
            </w:r>
            <w:proofErr w:type="spellStart"/>
            <w:r w:rsidRPr="00475095">
              <w:rPr>
                <w:rFonts w:asciiTheme="majorHAnsi" w:eastAsia="Calibri" w:hAnsiTheme="majorHAnsi" w:cs="Calibri"/>
                <w:sz w:val="20"/>
                <w:szCs w:val="20"/>
              </w:rPr>
              <w:t>board</w:t>
            </w:r>
            <w:proofErr w:type="spellEnd"/>
            <w:r w:rsidR="00B2431E" w:rsidRPr="00475095">
              <w:rPr>
                <w:rFonts w:asciiTheme="majorHAnsi" w:eastAsia="Calibri" w:hAnsiTheme="majorHAnsi" w:cs="Calibri"/>
                <w:sz w:val="20"/>
                <w:szCs w:val="20"/>
              </w:rPr>
              <w:t xml:space="preserve"> </w:t>
            </w:r>
            <w:r w:rsidR="00877677" w:rsidRPr="00475095">
              <w:rPr>
                <w:rFonts w:asciiTheme="majorHAnsi" w:eastAsia="Calibri" w:hAnsiTheme="majorHAnsi" w:cs="Calibri"/>
                <w:sz w:val="20"/>
                <w:szCs w:val="20"/>
              </w:rPr>
              <w:t>ed eventuali azioni risolutive</w:t>
            </w:r>
            <w:r w:rsidR="009E3698" w:rsidRPr="00475095">
              <w:rPr>
                <w:rFonts w:asciiTheme="majorHAnsi" w:eastAsia="Calibri" w:hAnsiTheme="majorHAnsi" w:cs="Calibri"/>
                <w:sz w:val="20"/>
                <w:szCs w:val="20"/>
              </w:rPr>
              <w:t xml:space="preserve"> per lo strumento a maggior produttività</w:t>
            </w:r>
          </w:p>
        </w:tc>
        <w:tc>
          <w:tcPr>
            <w:tcW w:w="2842" w:type="dxa"/>
            <w:tcBorders>
              <w:top w:val="single" w:sz="4" w:space="0" w:color="000000"/>
              <w:left w:val="single" w:sz="4" w:space="0" w:color="000000"/>
              <w:bottom w:val="single" w:sz="4" w:space="0" w:color="000000"/>
              <w:right w:val="single" w:sz="4" w:space="0" w:color="000000"/>
            </w:tcBorders>
          </w:tcPr>
          <w:p w:rsidR="007D58F5" w:rsidRPr="00475095" w:rsidRDefault="00855F05" w:rsidP="00B2431E">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DISCREZIONALE</w:t>
            </w:r>
            <w:r w:rsidR="0060381F" w:rsidRPr="00475095">
              <w:rPr>
                <w:rFonts w:asciiTheme="majorHAnsi" w:eastAsia="Calibri" w:hAnsiTheme="majorHAnsi" w:cs="Calibri"/>
                <w:b/>
                <w:sz w:val="20"/>
                <w:szCs w:val="20"/>
              </w:rPr>
              <w:t xml:space="preserve"> </w:t>
            </w:r>
          </w:p>
          <w:p w:rsidR="00B2431E" w:rsidRPr="00475095" w:rsidRDefault="00B2431E" w:rsidP="00B2431E">
            <w:pPr>
              <w:widowControl w:val="0"/>
              <w:rPr>
                <w:rFonts w:asciiTheme="majorHAnsi" w:eastAsia="Calibri" w:hAnsiTheme="majorHAnsi" w:cs="Calibri"/>
                <w:b/>
                <w:sz w:val="20"/>
                <w:szCs w:val="20"/>
              </w:rPr>
            </w:pPr>
            <w:r w:rsidRPr="00475095">
              <w:rPr>
                <w:rFonts w:asciiTheme="majorHAnsi" w:eastAsia="Calibri" w:hAnsiTheme="majorHAnsi" w:cs="Calibri"/>
                <w:sz w:val="20"/>
                <w:szCs w:val="20"/>
              </w:rPr>
              <w:t>Punteggio massimo: attribuito alla ditta che assicura una migliore continuità del processo analitico</w:t>
            </w:r>
          </w:p>
        </w:tc>
        <w:tc>
          <w:tcPr>
            <w:tcW w:w="2081" w:type="dxa"/>
            <w:tcBorders>
              <w:top w:val="single" w:sz="4" w:space="0" w:color="000000"/>
              <w:left w:val="single" w:sz="4" w:space="0" w:color="000000"/>
              <w:bottom w:val="single" w:sz="4" w:space="0" w:color="000000"/>
              <w:right w:val="single" w:sz="4" w:space="0" w:color="000000"/>
            </w:tcBorders>
          </w:tcPr>
          <w:p w:rsidR="007D58F5" w:rsidRPr="00475095" w:rsidRDefault="007D58F5">
            <w:pPr>
              <w:widowControl w:val="0"/>
              <w:rPr>
                <w:rFonts w:asciiTheme="majorHAnsi" w:eastAsia="Calibri" w:hAnsiTheme="majorHAnsi" w:cs="Calibri"/>
                <w:sz w:val="20"/>
                <w:szCs w:val="20"/>
              </w:rPr>
            </w:pPr>
          </w:p>
        </w:tc>
      </w:tr>
      <w:tr w:rsidR="008D41BC" w:rsidRPr="00475095" w:rsidTr="00C24D41">
        <w:trPr>
          <w:cantSplit/>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8D41BC" w:rsidRPr="00475095" w:rsidRDefault="00877677" w:rsidP="00EB6F33">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lastRenderedPageBreak/>
              <w:t>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D41BC" w:rsidRPr="00475095" w:rsidRDefault="007661C4" w:rsidP="00EB6F33">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W10</w:t>
            </w:r>
          </w:p>
        </w:tc>
        <w:tc>
          <w:tcPr>
            <w:tcW w:w="3260" w:type="dxa"/>
            <w:tcBorders>
              <w:top w:val="single" w:sz="4" w:space="0" w:color="000000"/>
              <w:left w:val="single" w:sz="4" w:space="0" w:color="000000"/>
              <w:bottom w:val="single" w:sz="4" w:space="0" w:color="000000"/>
              <w:right w:val="single" w:sz="4" w:space="0" w:color="000000"/>
            </w:tcBorders>
            <w:vAlign w:val="center"/>
          </w:tcPr>
          <w:p w:rsidR="008D41BC" w:rsidRPr="00475095" w:rsidRDefault="000F4F3F" w:rsidP="00730AC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Strumentazione </w:t>
            </w:r>
            <w:r w:rsidR="00855F05" w:rsidRPr="00475095">
              <w:rPr>
                <w:rFonts w:asciiTheme="majorHAnsi" w:eastAsia="Calibri" w:hAnsiTheme="majorHAnsi" w:cs="Calibri"/>
                <w:sz w:val="20"/>
                <w:szCs w:val="20"/>
              </w:rPr>
              <w:t xml:space="preserve">completamente automatizzata </w:t>
            </w:r>
            <w:r w:rsidR="00F23504" w:rsidRPr="00475095">
              <w:rPr>
                <w:rFonts w:asciiTheme="majorHAnsi" w:eastAsia="Calibri" w:hAnsiTheme="majorHAnsi" w:cs="Calibri"/>
                <w:sz w:val="20"/>
                <w:szCs w:val="20"/>
              </w:rPr>
              <w:t>(in FEIA o CLIA)</w:t>
            </w:r>
            <w:r w:rsidR="00855F05" w:rsidRPr="00475095">
              <w:rPr>
                <w:rFonts w:asciiTheme="majorHAnsi" w:eastAsia="Calibri" w:hAnsiTheme="majorHAnsi" w:cs="Calibri"/>
                <w:sz w:val="20"/>
                <w:szCs w:val="20"/>
              </w:rPr>
              <w:t xml:space="preserve"> in </w:t>
            </w:r>
            <w:r w:rsidR="00730AC5" w:rsidRPr="00475095">
              <w:rPr>
                <w:rFonts w:asciiTheme="majorHAnsi" w:eastAsia="Calibri" w:hAnsiTheme="majorHAnsi" w:cs="Calibri"/>
                <w:sz w:val="20"/>
                <w:szCs w:val="20"/>
              </w:rPr>
              <w:t xml:space="preserve">grado di processare anche tutti gli </w:t>
            </w:r>
            <w:proofErr w:type="spellStart"/>
            <w:r w:rsidR="00730AC5" w:rsidRPr="00475095">
              <w:rPr>
                <w:rFonts w:asciiTheme="majorHAnsi" w:eastAsia="Calibri" w:hAnsiTheme="majorHAnsi" w:cs="Calibri"/>
                <w:sz w:val="20"/>
                <w:szCs w:val="20"/>
              </w:rPr>
              <w:t>analiti</w:t>
            </w:r>
            <w:proofErr w:type="spellEnd"/>
            <w:r w:rsidR="00730AC5" w:rsidRPr="00475095">
              <w:rPr>
                <w:rFonts w:asciiTheme="majorHAnsi" w:eastAsia="Calibri" w:hAnsiTheme="majorHAnsi" w:cs="Calibri"/>
                <w:sz w:val="20"/>
                <w:szCs w:val="20"/>
              </w:rPr>
              <w:t xml:space="preserve"> opzionali</w:t>
            </w:r>
            <w:r w:rsidR="00992003">
              <w:rPr>
                <w:rFonts w:asciiTheme="majorHAnsi" w:eastAsia="Calibri" w:hAnsiTheme="majorHAnsi" w:cs="Calibri"/>
                <w:sz w:val="20"/>
                <w:szCs w:val="20"/>
              </w:rPr>
              <w:t xml:space="preserve"> (eccetto test multiparametrico)</w:t>
            </w:r>
          </w:p>
        </w:tc>
        <w:tc>
          <w:tcPr>
            <w:tcW w:w="2842" w:type="dxa"/>
            <w:tcBorders>
              <w:top w:val="single" w:sz="4" w:space="0" w:color="000000"/>
              <w:left w:val="single" w:sz="4" w:space="0" w:color="000000"/>
              <w:bottom w:val="single" w:sz="4" w:space="0" w:color="000000"/>
              <w:right w:val="single" w:sz="4" w:space="0" w:color="000000"/>
            </w:tcBorders>
          </w:tcPr>
          <w:p w:rsidR="008D41BC" w:rsidRPr="00475095" w:rsidRDefault="007129CE" w:rsidP="004865F4">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60381F" w:rsidRPr="00475095" w:rsidRDefault="0060381F"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60381F" w:rsidRPr="00475095" w:rsidRDefault="0060381F" w:rsidP="0060381F">
            <w:pPr>
              <w:widowControl w:val="0"/>
              <w:jc w:val="both"/>
              <w:rPr>
                <w:rFonts w:asciiTheme="majorHAnsi" w:eastAsia="Calibri" w:hAnsiTheme="majorHAnsi" w:cs="Calibri"/>
                <w:b/>
                <w:sz w:val="20"/>
                <w:szCs w:val="20"/>
              </w:rPr>
            </w:pPr>
            <w:r w:rsidRPr="00475095">
              <w:rPr>
                <w:rFonts w:asciiTheme="majorHAnsi" w:eastAsia="Calibri" w:hAnsiTheme="majorHAnsi" w:cs="Calibri"/>
                <w:sz w:val="20"/>
                <w:szCs w:val="20"/>
              </w:rPr>
              <w:t>Sì = 3 punti.</w:t>
            </w:r>
          </w:p>
        </w:tc>
        <w:tc>
          <w:tcPr>
            <w:tcW w:w="2081" w:type="dxa"/>
            <w:tcBorders>
              <w:top w:val="single" w:sz="4" w:space="0" w:color="000000"/>
              <w:left w:val="single" w:sz="4" w:space="0" w:color="000000"/>
              <w:bottom w:val="single" w:sz="4" w:space="0" w:color="000000"/>
              <w:right w:val="single" w:sz="4" w:space="0" w:color="000000"/>
            </w:tcBorders>
            <w:vAlign w:val="center"/>
          </w:tcPr>
          <w:p w:rsidR="008D41BC" w:rsidRPr="00475095" w:rsidRDefault="008D41BC" w:rsidP="00EB6F33">
            <w:pPr>
              <w:widowControl w:val="0"/>
              <w:jc w:val="center"/>
              <w:rPr>
                <w:rFonts w:asciiTheme="majorHAnsi" w:eastAsia="Calibri" w:hAnsiTheme="majorHAnsi" w:cs="Calibri"/>
                <w:sz w:val="20"/>
                <w:szCs w:val="20"/>
              </w:rPr>
            </w:pPr>
          </w:p>
        </w:tc>
      </w:tr>
      <w:tr w:rsidR="00D123D8" w:rsidRPr="00475095" w:rsidTr="00D123D8">
        <w:trPr>
          <w:cantSplit/>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00B0F0"/>
          </w:tcPr>
          <w:p w:rsidR="00D123D8" w:rsidRPr="00475095" w:rsidRDefault="00D123D8" w:rsidP="00C24D41">
            <w:pPr>
              <w:widowControl w:val="0"/>
              <w:tabs>
                <w:tab w:val="left" w:pos="3256"/>
              </w:tabs>
              <w:rPr>
                <w:rFonts w:asciiTheme="majorHAnsi" w:eastAsia="Calibri" w:hAnsiTheme="majorHAnsi" w:cs="Calibri"/>
                <w:sz w:val="20"/>
                <w:szCs w:val="20"/>
              </w:rPr>
            </w:pPr>
            <w:proofErr w:type="spellStart"/>
            <w:r w:rsidRPr="00475095">
              <w:rPr>
                <w:rFonts w:asciiTheme="majorHAnsi" w:eastAsia="Calibri" w:hAnsiTheme="majorHAnsi" w:cs="Calibri"/>
                <w:b/>
                <w:sz w:val="20"/>
                <w:szCs w:val="20"/>
              </w:rPr>
              <w:t>Caretteristiche</w:t>
            </w:r>
            <w:proofErr w:type="spellEnd"/>
            <w:r w:rsidRPr="00475095">
              <w:rPr>
                <w:rFonts w:asciiTheme="majorHAnsi" w:eastAsia="Calibri" w:hAnsiTheme="majorHAnsi" w:cs="Calibri"/>
                <w:b/>
                <w:sz w:val="20"/>
                <w:szCs w:val="20"/>
              </w:rPr>
              <w:t xml:space="preserve"> dei reagenti per la strumentazione </w:t>
            </w:r>
            <w:r w:rsidR="0010666B" w:rsidRPr="00475095">
              <w:rPr>
                <w:rFonts w:asciiTheme="majorHAnsi" w:eastAsia="Calibri" w:hAnsiTheme="majorHAnsi" w:cs="Calibri"/>
                <w:b/>
                <w:sz w:val="20"/>
                <w:szCs w:val="20"/>
              </w:rPr>
              <w:t>alta prod</w:t>
            </w:r>
            <w:r w:rsidR="00C24D41" w:rsidRPr="00475095">
              <w:rPr>
                <w:rFonts w:asciiTheme="majorHAnsi" w:eastAsia="Calibri" w:hAnsiTheme="majorHAnsi" w:cs="Calibri"/>
                <w:b/>
                <w:sz w:val="20"/>
                <w:szCs w:val="20"/>
              </w:rPr>
              <w:t>uttività</w:t>
            </w:r>
            <w:r w:rsidRPr="00475095">
              <w:rPr>
                <w:rFonts w:asciiTheme="majorHAnsi" w:eastAsia="Calibri" w:hAnsiTheme="majorHAnsi" w:cs="Calibri"/>
                <w:b/>
                <w:sz w:val="20"/>
                <w:szCs w:val="20"/>
              </w:rPr>
              <w:t xml:space="preserve"> (</w:t>
            </w:r>
            <w:r w:rsidR="008D14AA" w:rsidRPr="00475095">
              <w:rPr>
                <w:rFonts w:asciiTheme="majorHAnsi" w:eastAsia="Calibri" w:hAnsiTheme="majorHAnsi" w:cs="Calibri"/>
                <w:b/>
                <w:sz w:val="20"/>
                <w:szCs w:val="20"/>
              </w:rPr>
              <w:t>30</w:t>
            </w:r>
            <w:r w:rsidRPr="00475095">
              <w:rPr>
                <w:rFonts w:asciiTheme="majorHAnsi" w:eastAsia="Calibri" w:hAnsiTheme="majorHAnsi" w:cs="Calibri"/>
                <w:b/>
                <w:sz w:val="20"/>
                <w:szCs w:val="20"/>
              </w:rPr>
              <w:t xml:space="preserve"> punti)</w:t>
            </w:r>
            <w:r w:rsidRPr="00475095">
              <w:rPr>
                <w:rFonts w:asciiTheme="majorHAnsi" w:eastAsia="Calibri" w:hAnsiTheme="majorHAnsi" w:cs="Calibri"/>
                <w:b/>
                <w:sz w:val="20"/>
                <w:szCs w:val="20"/>
              </w:rPr>
              <w:tab/>
            </w:r>
          </w:p>
        </w:tc>
      </w:tr>
      <w:tr w:rsidR="00EB6F33"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EB6F33" w:rsidRPr="00475095" w:rsidRDefault="008D14AA" w:rsidP="00EB6F33">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7661C4" w:rsidP="00AD7A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W11</w:t>
            </w:r>
          </w:p>
        </w:tc>
        <w:tc>
          <w:tcPr>
            <w:tcW w:w="3260"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B80627" w:rsidP="00410517">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Numero d</w:t>
            </w:r>
            <w:r w:rsidR="007129CE" w:rsidRPr="00475095">
              <w:rPr>
                <w:rFonts w:asciiTheme="majorHAnsi" w:eastAsia="Calibri" w:hAnsiTheme="majorHAnsi" w:cs="Calibri"/>
                <w:sz w:val="20"/>
                <w:szCs w:val="20"/>
              </w:rPr>
              <w:t>i allergeni estrattivi</w:t>
            </w:r>
            <w:r w:rsidR="00B54B43" w:rsidRPr="00475095">
              <w:rPr>
                <w:rFonts w:asciiTheme="majorHAnsi" w:eastAsia="Calibri" w:hAnsiTheme="majorHAnsi" w:cs="Calibri"/>
                <w:sz w:val="20"/>
                <w:szCs w:val="20"/>
              </w:rPr>
              <w:t xml:space="preserve"> con metodica automatizzata</w:t>
            </w:r>
            <w:r w:rsidR="007129CE" w:rsidRPr="00475095">
              <w:rPr>
                <w:rFonts w:asciiTheme="majorHAnsi" w:eastAsia="Calibri" w:hAnsiTheme="majorHAnsi" w:cs="Calibri"/>
                <w:sz w:val="20"/>
                <w:szCs w:val="20"/>
              </w:rPr>
              <w:t xml:space="preserve"> </w:t>
            </w:r>
            <w:r w:rsidRPr="00475095">
              <w:rPr>
                <w:rFonts w:asciiTheme="majorHAnsi" w:eastAsia="Calibri" w:hAnsiTheme="majorHAnsi" w:cs="Calibri"/>
                <w:sz w:val="20"/>
                <w:szCs w:val="20"/>
              </w:rPr>
              <w:t xml:space="preserve">disponibili </w:t>
            </w:r>
            <w:r w:rsidR="00C24D41" w:rsidRPr="00475095">
              <w:rPr>
                <w:rFonts w:asciiTheme="majorHAnsi" w:eastAsia="Calibri" w:hAnsiTheme="majorHAnsi" w:cs="Calibri"/>
                <w:sz w:val="20"/>
                <w:szCs w:val="20"/>
              </w:rPr>
              <w:t>tra quelli elencati</w:t>
            </w:r>
            <w:r w:rsidR="00DF27B5" w:rsidRPr="00475095">
              <w:rPr>
                <w:rFonts w:asciiTheme="majorHAnsi" w:eastAsia="Calibri" w:hAnsiTheme="majorHAnsi" w:cs="Calibri"/>
                <w:sz w:val="20"/>
                <w:szCs w:val="20"/>
              </w:rPr>
              <w:t xml:space="preserve"> </w:t>
            </w:r>
            <w:r w:rsidR="00410517" w:rsidRPr="00FD444C">
              <w:rPr>
                <w:rFonts w:asciiTheme="majorHAnsi" w:eastAsia="Calibri" w:hAnsiTheme="majorHAnsi" w:cs="Calibri"/>
                <w:sz w:val="20"/>
                <w:szCs w:val="20"/>
              </w:rPr>
              <w:t>nella scheda 4</w:t>
            </w:r>
          </w:p>
        </w:tc>
        <w:tc>
          <w:tcPr>
            <w:tcW w:w="2842" w:type="dxa"/>
            <w:tcBorders>
              <w:top w:val="single" w:sz="4" w:space="0" w:color="000000"/>
              <w:left w:val="single" w:sz="4" w:space="0" w:color="000000"/>
              <w:bottom w:val="single" w:sz="4" w:space="0" w:color="000000"/>
              <w:right w:val="single" w:sz="4" w:space="0" w:color="000000"/>
            </w:tcBorders>
          </w:tcPr>
          <w:p w:rsidR="00C37369" w:rsidRPr="00475095" w:rsidRDefault="00C37369" w:rsidP="00C37369">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BA4390" w:rsidRPr="00475095">
              <w:rPr>
                <w:rFonts w:asciiTheme="majorHAnsi" w:eastAsia="Calibri" w:hAnsiTheme="majorHAnsi" w:cs="Calibri"/>
                <w:b/>
                <w:sz w:val="20"/>
                <w:szCs w:val="20"/>
              </w:rPr>
              <w:t xml:space="preserve"> </w:t>
            </w:r>
            <w:r w:rsidR="00F42D63">
              <w:rPr>
                <w:rFonts w:asciiTheme="majorHAnsi" w:eastAsia="Calibri" w:hAnsiTheme="majorHAnsi" w:cs="Calibri"/>
                <w:b/>
                <w:sz w:val="20"/>
                <w:szCs w:val="20"/>
              </w:rPr>
              <w:t>(QUANTITATIVO)</w:t>
            </w:r>
          </w:p>
          <w:p w:rsidR="00EB6F33" w:rsidRPr="00475095" w:rsidRDefault="00C37369" w:rsidP="00DF27B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Punteggio massimo: attribuito alla ditta che garantisce</w:t>
            </w:r>
            <w:r w:rsidR="00B80627" w:rsidRPr="00475095">
              <w:rPr>
                <w:rFonts w:asciiTheme="majorHAnsi" w:eastAsia="Calibri" w:hAnsiTheme="majorHAnsi" w:cs="Calibri"/>
                <w:sz w:val="20"/>
                <w:szCs w:val="20"/>
              </w:rPr>
              <w:t xml:space="preserve"> </w:t>
            </w:r>
            <w:r w:rsidR="00DF27B5" w:rsidRPr="00475095">
              <w:rPr>
                <w:rFonts w:asciiTheme="majorHAnsi" w:eastAsia="Calibri" w:hAnsiTheme="majorHAnsi" w:cs="Calibri"/>
                <w:sz w:val="20"/>
                <w:szCs w:val="20"/>
              </w:rPr>
              <w:t>la disponibilità del</w:t>
            </w:r>
            <w:r w:rsidR="00B80627" w:rsidRPr="00475095">
              <w:rPr>
                <w:rFonts w:asciiTheme="majorHAnsi" w:eastAsia="Calibri" w:hAnsiTheme="majorHAnsi" w:cs="Calibri"/>
                <w:sz w:val="20"/>
                <w:szCs w:val="20"/>
              </w:rPr>
              <w:t xml:space="preserve"> maggior numero di allergeni estrattivi</w:t>
            </w:r>
            <w:r w:rsidR="00C24D41" w:rsidRPr="00475095">
              <w:rPr>
                <w:rFonts w:asciiTheme="majorHAnsi" w:eastAsia="Calibri" w:hAnsiTheme="majorHAnsi" w:cs="Calibri"/>
                <w:sz w:val="20"/>
                <w:szCs w:val="20"/>
              </w:rPr>
              <w:t xml:space="preserve"> (</w:t>
            </w:r>
            <w:r w:rsidR="00DF27B5" w:rsidRPr="00475095">
              <w:rPr>
                <w:rFonts w:asciiTheme="majorHAnsi" w:eastAsia="Calibri" w:hAnsiTheme="majorHAnsi" w:cs="Calibri"/>
                <w:sz w:val="20"/>
                <w:szCs w:val="20"/>
              </w:rPr>
              <w:t>compilare Allegato H)</w:t>
            </w:r>
          </w:p>
        </w:tc>
        <w:tc>
          <w:tcPr>
            <w:tcW w:w="2081"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EB6F33" w:rsidP="00EB6F33">
            <w:pPr>
              <w:widowControl w:val="0"/>
              <w:jc w:val="center"/>
              <w:rPr>
                <w:rFonts w:asciiTheme="majorHAnsi" w:eastAsia="Calibri" w:hAnsiTheme="majorHAnsi" w:cs="Calibri"/>
                <w:sz w:val="20"/>
                <w:szCs w:val="20"/>
              </w:rPr>
            </w:pPr>
          </w:p>
        </w:tc>
      </w:tr>
      <w:tr w:rsidR="008950BA"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8950BA" w:rsidRPr="00475095" w:rsidRDefault="008D14AA">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W12</w:t>
            </w:r>
          </w:p>
        </w:tc>
        <w:tc>
          <w:tcPr>
            <w:tcW w:w="3260"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DF27B5" w:rsidP="00DF27B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Numero di allergeni molecolari con metodica automatizzata di</w:t>
            </w:r>
            <w:r w:rsidR="00C24D41" w:rsidRPr="00475095">
              <w:rPr>
                <w:rFonts w:asciiTheme="majorHAnsi" w:eastAsia="Calibri" w:hAnsiTheme="majorHAnsi" w:cs="Calibri"/>
                <w:sz w:val="20"/>
                <w:szCs w:val="20"/>
              </w:rPr>
              <w:t>sponibili tra quelli elencati</w:t>
            </w:r>
            <w:r w:rsidRPr="00475095">
              <w:rPr>
                <w:rFonts w:asciiTheme="majorHAnsi" w:eastAsia="Calibri" w:hAnsiTheme="majorHAnsi" w:cs="Calibri"/>
                <w:sz w:val="20"/>
                <w:szCs w:val="20"/>
              </w:rPr>
              <w:t xml:space="preserve"> </w:t>
            </w:r>
            <w:r w:rsidR="00410517" w:rsidRPr="00FD444C">
              <w:rPr>
                <w:rFonts w:asciiTheme="majorHAnsi" w:eastAsia="Calibri" w:hAnsiTheme="majorHAnsi" w:cs="Calibri"/>
                <w:sz w:val="20"/>
                <w:szCs w:val="20"/>
              </w:rPr>
              <w:t>nella scheda 4</w:t>
            </w:r>
          </w:p>
        </w:tc>
        <w:tc>
          <w:tcPr>
            <w:tcW w:w="2842" w:type="dxa"/>
            <w:tcBorders>
              <w:top w:val="single" w:sz="4" w:space="0" w:color="000000"/>
              <w:left w:val="single" w:sz="4" w:space="0" w:color="000000"/>
              <w:bottom w:val="single" w:sz="4" w:space="0" w:color="000000"/>
              <w:right w:val="single" w:sz="4" w:space="0" w:color="000000"/>
            </w:tcBorders>
          </w:tcPr>
          <w:p w:rsidR="00B80627" w:rsidRPr="00475095" w:rsidRDefault="00B80627" w:rsidP="00B80627">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BA4390" w:rsidRPr="00475095">
              <w:rPr>
                <w:rFonts w:asciiTheme="majorHAnsi" w:eastAsia="Calibri" w:hAnsiTheme="majorHAnsi" w:cs="Calibri"/>
                <w:b/>
                <w:sz w:val="20"/>
                <w:szCs w:val="20"/>
              </w:rPr>
              <w:t xml:space="preserve"> </w:t>
            </w:r>
            <w:r w:rsidR="00F42D63">
              <w:rPr>
                <w:rFonts w:asciiTheme="majorHAnsi" w:eastAsia="Calibri" w:hAnsiTheme="majorHAnsi" w:cs="Calibri"/>
                <w:b/>
                <w:sz w:val="20"/>
                <w:szCs w:val="20"/>
              </w:rPr>
              <w:t>(QUANTITATIVO)</w:t>
            </w:r>
          </w:p>
          <w:p w:rsidR="008950BA" w:rsidRPr="00475095" w:rsidRDefault="00DF27B5" w:rsidP="00DF27B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Punteggio massimo: attribuito alla ditta che garantisce la disponibilità del maggior n</w:t>
            </w:r>
            <w:r w:rsidR="00C24D41" w:rsidRPr="00475095">
              <w:rPr>
                <w:rFonts w:asciiTheme="majorHAnsi" w:eastAsia="Calibri" w:hAnsiTheme="majorHAnsi" w:cs="Calibri"/>
                <w:sz w:val="20"/>
                <w:szCs w:val="20"/>
              </w:rPr>
              <w:t>umero di allergeni molecolari (</w:t>
            </w:r>
            <w:r w:rsidRPr="00475095">
              <w:rPr>
                <w:rFonts w:asciiTheme="majorHAnsi" w:eastAsia="Calibri" w:hAnsiTheme="majorHAnsi" w:cs="Calibri"/>
                <w:sz w:val="20"/>
                <w:szCs w:val="20"/>
              </w:rPr>
              <w:t>compilare Allegato H)</w:t>
            </w:r>
          </w:p>
        </w:tc>
        <w:tc>
          <w:tcPr>
            <w:tcW w:w="2081" w:type="dxa"/>
            <w:tcBorders>
              <w:top w:val="single" w:sz="4" w:space="0" w:color="000000"/>
              <w:left w:val="single" w:sz="4" w:space="0" w:color="000000"/>
              <w:bottom w:val="single" w:sz="4" w:space="0" w:color="000000"/>
              <w:right w:val="single" w:sz="4" w:space="0" w:color="000000"/>
            </w:tcBorders>
          </w:tcPr>
          <w:p w:rsidR="008950BA" w:rsidRPr="00475095" w:rsidRDefault="008950BA">
            <w:pPr>
              <w:widowControl w:val="0"/>
              <w:rPr>
                <w:rFonts w:asciiTheme="majorHAnsi" w:eastAsia="Calibri" w:hAnsiTheme="majorHAnsi" w:cs="Calibri"/>
                <w:sz w:val="20"/>
                <w:szCs w:val="20"/>
              </w:rPr>
            </w:pPr>
          </w:p>
        </w:tc>
      </w:tr>
      <w:tr w:rsidR="008950BA"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8950BA" w:rsidRPr="00475095" w:rsidRDefault="00877677">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7661C4" w:rsidP="00AD7A22">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W13</w:t>
            </w:r>
          </w:p>
        </w:tc>
        <w:tc>
          <w:tcPr>
            <w:tcW w:w="3260"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7129CE" w:rsidP="00DF27B5">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Completezza pannello degli </w:t>
            </w:r>
            <w:proofErr w:type="spellStart"/>
            <w:r w:rsidRPr="00475095">
              <w:rPr>
                <w:rFonts w:asciiTheme="majorHAnsi" w:eastAsia="Calibri" w:hAnsiTheme="majorHAnsi" w:cs="Calibri"/>
                <w:sz w:val="20"/>
                <w:szCs w:val="20"/>
              </w:rPr>
              <w:t>analiti</w:t>
            </w:r>
            <w:proofErr w:type="spellEnd"/>
            <w:r w:rsidRPr="00475095">
              <w:rPr>
                <w:rFonts w:asciiTheme="majorHAnsi" w:eastAsia="Calibri" w:hAnsiTheme="majorHAnsi" w:cs="Calibri"/>
                <w:sz w:val="20"/>
                <w:szCs w:val="20"/>
              </w:rPr>
              <w:t xml:space="preserve"> opzionali di autoimmunità e allergologia</w:t>
            </w:r>
            <w:r w:rsidR="005469E2" w:rsidRPr="00475095">
              <w:rPr>
                <w:rFonts w:asciiTheme="majorHAnsi" w:eastAsia="Calibri" w:hAnsiTheme="majorHAnsi" w:cs="Calibri"/>
                <w:sz w:val="20"/>
                <w:szCs w:val="20"/>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B80627" w:rsidRPr="00475095" w:rsidRDefault="00B80627" w:rsidP="00B80627">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BA4390" w:rsidRPr="00475095">
              <w:rPr>
                <w:rFonts w:asciiTheme="majorHAnsi" w:eastAsia="Calibri" w:hAnsiTheme="majorHAnsi" w:cs="Calibri"/>
                <w:b/>
                <w:sz w:val="20"/>
                <w:szCs w:val="20"/>
              </w:rPr>
              <w:t xml:space="preserve"> </w:t>
            </w:r>
            <w:r w:rsidR="00F42D63">
              <w:rPr>
                <w:rFonts w:asciiTheme="majorHAnsi" w:eastAsia="Calibri" w:hAnsiTheme="majorHAnsi" w:cs="Calibri"/>
                <w:b/>
                <w:sz w:val="20"/>
                <w:szCs w:val="20"/>
              </w:rPr>
              <w:t>(QUANTITATIVO)</w:t>
            </w:r>
          </w:p>
          <w:p w:rsidR="008950BA" w:rsidRPr="00475095" w:rsidRDefault="00B80627" w:rsidP="00B80627">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Punteggio massimo: attribuito alla ditta che garantisce il maggior numero di </w:t>
            </w:r>
            <w:proofErr w:type="spellStart"/>
            <w:r w:rsidRPr="00475095">
              <w:rPr>
                <w:rFonts w:asciiTheme="majorHAnsi" w:eastAsia="Calibri" w:hAnsiTheme="majorHAnsi" w:cs="Calibri"/>
                <w:sz w:val="20"/>
                <w:szCs w:val="20"/>
              </w:rPr>
              <w:t>analiti</w:t>
            </w:r>
            <w:proofErr w:type="spellEnd"/>
            <w:r w:rsidRPr="00475095">
              <w:rPr>
                <w:rFonts w:asciiTheme="majorHAnsi" w:eastAsia="Calibri" w:hAnsiTheme="majorHAnsi" w:cs="Calibri"/>
                <w:sz w:val="20"/>
                <w:szCs w:val="20"/>
              </w:rPr>
              <w:t xml:space="preserve"> </w:t>
            </w:r>
            <w:r w:rsidR="0060381F" w:rsidRPr="00475095">
              <w:rPr>
                <w:rFonts w:asciiTheme="majorHAnsi" w:eastAsia="Calibri" w:hAnsiTheme="majorHAnsi" w:cs="Calibri"/>
                <w:sz w:val="20"/>
                <w:szCs w:val="20"/>
              </w:rPr>
              <w:t>opzionali</w:t>
            </w:r>
          </w:p>
        </w:tc>
        <w:tc>
          <w:tcPr>
            <w:tcW w:w="2081" w:type="dxa"/>
            <w:tcBorders>
              <w:top w:val="single" w:sz="4" w:space="0" w:color="000000"/>
              <w:left w:val="single" w:sz="4" w:space="0" w:color="000000"/>
              <w:bottom w:val="single" w:sz="4" w:space="0" w:color="000000"/>
              <w:right w:val="single" w:sz="4" w:space="0" w:color="000000"/>
            </w:tcBorders>
          </w:tcPr>
          <w:p w:rsidR="008950BA" w:rsidRPr="00475095" w:rsidRDefault="008950BA">
            <w:pPr>
              <w:widowControl w:val="0"/>
              <w:rPr>
                <w:rFonts w:asciiTheme="majorHAnsi" w:eastAsia="Calibri" w:hAnsiTheme="majorHAnsi" w:cs="Calibri"/>
                <w:sz w:val="20"/>
                <w:szCs w:val="20"/>
              </w:rPr>
            </w:pPr>
          </w:p>
        </w:tc>
      </w:tr>
      <w:tr w:rsidR="008950BA"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8950BA" w:rsidRPr="00475095" w:rsidRDefault="00877677">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W14</w:t>
            </w:r>
          </w:p>
        </w:tc>
        <w:tc>
          <w:tcPr>
            <w:tcW w:w="3260"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2D59F8" w:rsidP="007129CE">
            <w:pPr>
              <w:pStyle w:val="Default"/>
              <w:rPr>
                <w:rFonts w:asciiTheme="majorHAnsi" w:eastAsia="Calibri" w:hAnsiTheme="majorHAnsi"/>
                <w:color w:val="auto"/>
                <w:sz w:val="20"/>
                <w:szCs w:val="20"/>
              </w:rPr>
            </w:pPr>
            <w:r w:rsidRPr="00475095">
              <w:rPr>
                <w:rFonts w:asciiTheme="majorHAnsi" w:eastAsia="Calibri" w:hAnsiTheme="majorHAnsi"/>
                <w:color w:val="auto"/>
                <w:sz w:val="20"/>
                <w:szCs w:val="20"/>
              </w:rPr>
              <w:t>A</w:t>
            </w:r>
            <w:r w:rsidR="00063C2D" w:rsidRPr="00475095">
              <w:rPr>
                <w:rFonts w:asciiTheme="majorHAnsi" w:eastAsia="Calibri" w:hAnsiTheme="majorHAnsi"/>
                <w:color w:val="auto"/>
                <w:sz w:val="20"/>
                <w:szCs w:val="20"/>
              </w:rPr>
              <w:t xml:space="preserve">ntigeni </w:t>
            </w:r>
            <w:r w:rsidR="00A77832" w:rsidRPr="00475095">
              <w:rPr>
                <w:rFonts w:asciiTheme="majorHAnsi" w:eastAsia="Calibri" w:hAnsiTheme="majorHAnsi"/>
                <w:color w:val="auto"/>
                <w:sz w:val="20"/>
                <w:szCs w:val="20"/>
              </w:rPr>
              <w:t>di produzione propria della ditta fornitrice</w:t>
            </w:r>
          </w:p>
        </w:tc>
        <w:tc>
          <w:tcPr>
            <w:tcW w:w="2842" w:type="dxa"/>
            <w:tcBorders>
              <w:top w:val="single" w:sz="4" w:space="0" w:color="000000"/>
              <w:left w:val="single" w:sz="4" w:space="0" w:color="000000"/>
              <w:bottom w:val="single" w:sz="4" w:space="0" w:color="000000"/>
              <w:right w:val="single" w:sz="4" w:space="0" w:color="000000"/>
            </w:tcBorders>
          </w:tcPr>
          <w:p w:rsidR="008950BA" w:rsidRPr="00475095" w:rsidRDefault="00B80627">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60381F" w:rsidRPr="00475095" w:rsidRDefault="00A6441D"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60381F" w:rsidRPr="00475095" w:rsidRDefault="0060381F"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8950BA" w:rsidRPr="00475095" w:rsidRDefault="008950BA">
            <w:pPr>
              <w:widowControl w:val="0"/>
              <w:rPr>
                <w:rFonts w:asciiTheme="majorHAnsi" w:eastAsia="Calibri" w:hAnsiTheme="majorHAnsi" w:cs="Calibri"/>
                <w:sz w:val="20"/>
                <w:szCs w:val="20"/>
              </w:rPr>
            </w:pPr>
          </w:p>
        </w:tc>
      </w:tr>
      <w:tr w:rsidR="007129CE"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7129CE" w:rsidRPr="00475095" w:rsidRDefault="00877677">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6</w:t>
            </w:r>
          </w:p>
        </w:tc>
        <w:tc>
          <w:tcPr>
            <w:tcW w:w="702" w:type="dxa"/>
            <w:tcBorders>
              <w:top w:val="single" w:sz="4" w:space="0" w:color="000000"/>
              <w:left w:val="single" w:sz="4" w:space="0" w:color="000000"/>
              <w:bottom w:val="single" w:sz="4" w:space="0" w:color="000000"/>
              <w:right w:val="single" w:sz="4" w:space="0" w:color="000000"/>
            </w:tcBorders>
            <w:vAlign w:val="center"/>
          </w:tcPr>
          <w:p w:rsidR="007129CE"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W15</w:t>
            </w:r>
          </w:p>
        </w:tc>
        <w:tc>
          <w:tcPr>
            <w:tcW w:w="3260" w:type="dxa"/>
            <w:tcBorders>
              <w:top w:val="single" w:sz="4" w:space="0" w:color="000000"/>
              <w:left w:val="single" w:sz="4" w:space="0" w:color="000000"/>
              <w:bottom w:val="single" w:sz="4" w:space="0" w:color="000000"/>
              <w:right w:val="single" w:sz="4" w:space="0" w:color="000000"/>
            </w:tcBorders>
            <w:vAlign w:val="center"/>
          </w:tcPr>
          <w:p w:rsidR="007129CE" w:rsidRPr="00475095" w:rsidRDefault="007129CE" w:rsidP="00A6441D">
            <w:pPr>
              <w:pStyle w:val="Default"/>
              <w:rPr>
                <w:rFonts w:asciiTheme="majorHAnsi" w:eastAsia="Calibri" w:hAnsiTheme="majorHAnsi"/>
                <w:color w:val="auto"/>
                <w:sz w:val="20"/>
                <w:szCs w:val="20"/>
              </w:rPr>
            </w:pPr>
            <w:r w:rsidRPr="00475095">
              <w:rPr>
                <w:rFonts w:asciiTheme="majorHAnsi" w:eastAsia="Calibri" w:hAnsiTheme="majorHAnsi"/>
                <w:color w:val="auto"/>
                <w:sz w:val="20"/>
                <w:szCs w:val="20"/>
              </w:rPr>
              <w:t xml:space="preserve">Test di screening per ANA/ENA con maggior numero di autoantigeni </w:t>
            </w:r>
          </w:p>
        </w:tc>
        <w:tc>
          <w:tcPr>
            <w:tcW w:w="2842" w:type="dxa"/>
            <w:tcBorders>
              <w:top w:val="single" w:sz="4" w:space="0" w:color="000000"/>
              <w:left w:val="single" w:sz="4" w:space="0" w:color="000000"/>
              <w:bottom w:val="single" w:sz="4" w:space="0" w:color="000000"/>
              <w:right w:val="single" w:sz="4" w:space="0" w:color="000000"/>
            </w:tcBorders>
          </w:tcPr>
          <w:p w:rsidR="00B80627" w:rsidRPr="00475095" w:rsidRDefault="009A222A" w:rsidP="00B80627">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9A222A" w:rsidRPr="00475095" w:rsidRDefault="009A222A" w:rsidP="009A222A">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&gt;10 antigeni </w:t>
            </w:r>
            <w:r w:rsidR="0060381F" w:rsidRPr="00475095">
              <w:rPr>
                <w:rFonts w:asciiTheme="majorHAnsi" w:eastAsia="Calibri" w:hAnsiTheme="majorHAnsi" w:cs="Calibri"/>
                <w:sz w:val="20"/>
                <w:szCs w:val="20"/>
              </w:rPr>
              <w:t>punti 6</w:t>
            </w:r>
          </w:p>
          <w:p w:rsidR="007129CE" w:rsidRPr="00475095" w:rsidRDefault="009A222A" w:rsidP="009A222A">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&lt;10 antigeni punti 0</w:t>
            </w:r>
          </w:p>
        </w:tc>
        <w:tc>
          <w:tcPr>
            <w:tcW w:w="2081" w:type="dxa"/>
            <w:tcBorders>
              <w:top w:val="single" w:sz="4" w:space="0" w:color="000000"/>
              <w:left w:val="single" w:sz="4" w:space="0" w:color="000000"/>
              <w:bottom w:val="single" w:sz="4" w:space="0" w:color="000000"/>
              <w:right w:val="single" w:sz="4" w:space="0" w:color="000000"/>
            </w:tcBorders>
          </w:tcPr>
          <w:p w:rsidR="007129CE" w:rsidRPr="00475095" w:rsidRDefault="007129CE">
            <w:pPr>
              <w:widowControl w:val="0"/>
              <w:rPr>
                <w:rFonts w:asciiTheme="majorHAnsi" w:eastAsia="Calibri" w:hAnsiTheme="majorHAnsi" w:cs="Calibri"/>
                <w:sz w:val="20"/>
                <w:szCs w:val="20"/>
              </w:rPr>
            </w:pPr>
          </w:p>
        </w:tc>
      </w:tr>
      <w:tr w:rsidR="00A6441D"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A6441D" w:rsidRPr="00475095" w:rsidRDefault="00A6441D">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A6441D"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W16</w:t>
            </w:r>
          </w:p>
        </w:tc>
        <w:tc>
          <w:tcPr>
            <w:tcW w:w="3260" w:type="dxa"/>
            <w:tcBorders>
              <w:top w:val="single" w:sz="4" w:space="0" w:color="000000"/>
              <w:left w:val="single" w:sz="4" w:space="0" w:color="000000"/>
              <w:bottom w:val="single" w:sz="4" w:space="0" w:color="000000"/>
              <w:right w:val="single" w:sz="4" w:space="0" w:color="000000"/>
            </w:tcBorders>
            <w:vAlign w:val="center"/>
          </w:tcPr>
          <w:p w:rsidR="00A6441D" w:rsidRPr="00475095" w:rsidRDefault="00A6441D" w:rsidP="007129CE">
            <w:pPr>
              <w:pStyle w:val="Default"/>
              <w:rPr>
                <w:rFonts w:asciiTheme="majorHAnsi" w:eastAsia="Calibri" w:hAnsiTheme="majorHAnsi"/>
                <w:sz w:val="20"/>
                <w:szCs w:val="20"/>
              </w:rPr>
            </w:pPr>
            <w:r w:rsidRPr="00475095">
              <w:rPr>
                <w:rFonts w:asciiTheme="majorHAnsi" w:eastAsia="Calibri" w:hAnsiTheme="majorHAnsi"/>
                <w:color w:val="auto"/>
                <w:sz w:val="20"/>
                <w:szCs w:val="20"/>
              </w:rPr>
              <w:t xml:space="preserve">Disponibilità dei singoli antigeni del test di screening per ANA/ENA in </w:t>
            </w:r>
            <w:proofErr w:type="spellStart"/>
            <w:r w:rsidRPr="00475095">
              <w:rPr>
                <w:rFonts w:asciiTheme="majorHAnsi" w:eastAsia="Calibri" w:hAnsiTheme="majorHAnsi"/>
                <w:color w:val="auto"/>
                <w:sz w:val="20"/>
                <w:szCs w:val="20"/>
              </w:rPr>
              <w:t>monotest</w:t>
            </w:r>
            <w:proofErr w:type="spellEnd"/>
          </w:p>
        </w:tc>
        <w:tc>
          <w:tcPr>
            <w:tcW w:w="2842" w:type="dxa"/>
            <w:tcBorders>
              <w:top w:val="single" w:sz="4" w:space="0" w:color="000000"/>
              <w:left w:val="single" w:sz="4" w:space="0" w:color="000000"/>
              <w:bottom w:val="single" w:sz="4" w:space="0" w:color="000000"/>
              <w:right w:val="single" w:sz="4" w:space="0" w:color="000000"/>
            </w:tcBorders>
          </w:tcPr>
          <w:p w:rsidR="00A6441D" w:rsidRPr="00475095" w:rsidRDefault="00A6441D" w:rsidP="00A6441D">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p>
          <w:p w:rsidR="00A6441D" w:rsidRPr="00475095" w:rsidRDefault="00A6441D" w:rsidP="00A6441D">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A6441D" w:rsidRPr="00475095" w:rsidRDefault="00A6441D" w:rsidP="00A6441D">
            <w:pPr>
              <w:widowControl w:val="0"/>
              <w:rPr>
                <w:rFonts w:asciiTheme="majorHAnsi" w:eastAsia="Calibri" w:hAnsiTheme="majorHAnsi" w:cs="Calibri"/>
                <w:b/>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A6441D" w:rsidRPr="00475095" w:rsidRDefault="00A6441D">
            <w:pPr>
              <w:widowControl w:val="0"/>
              <w:rPr>
                <w:rFonts w:asciiTheme="majorHAnsi" w:eastAsia="Calibri" w:hAnsiTheme="majorHAnsi" w:cs="Calibri"/>
                <w:sz w:val="20"/>
                <w:szCs w:val="20"/>
              </w:rPr>
            </w:pPr>
          </w:p>
        </w:tc>
      </w:tr>
      <w:tr w:rsidR="002D59F8"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2D59F8" w:rsidRPr="00475095" w:rsidRDefault="00877677">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2D59F8"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W17</w:t>
            </w:r>
          </w:p>
        </w:tc>
        <w:tc>
          <w:tcPr>
            <w:tcW w:w="3260" w:type="dxa"/>
            <w:tcBorders>
              <w:top w:val="single" w:sz="4" w:space="0" w:color="000000"/>
              <w:left w:val="single" w:sz="4" w:space="0" w:color="000000"/>
              <w:bottom w:val="single" w:sz="4" w:space="0" w:color="000000"/>
              <w:right w:val="single" w:sz="4" w:space="0" w:color="000000"/>
            </w:tcBorders>
            <w:vAlign w:val="center"/>
          </w:tcPr>
          <w:p w:rsidR="002D59F8" w:rsidRPr="00475095" w:rsidRDefault="002D59F8" w:rsidP="007129CE">
            <w:pPr>
              <w:pStyle w:val="Default"/>
              <w:rPr>
                <w:rFonts w:asciiTheme="majorHAnsi" w:eastAsia="Calibri" w:hAnsiTheme="majorHAnsi"/>
                <w:sz w:val="20"/>
                <w:szCs w:val="20"/>
              </w:rPr>
            </w:pPr>
            <w:r w:rsidRPr="00475095">
              <w:rPr>
                <w:rFonts w:asciiTheme="majorHAnsi" w:eastAsia="Calibri" w:hAnsiTheme="majorHAnsi"/>
                <w:sz w:val="20"/>
                <w:szCs w:val="20"/>
              </w:rPr>
              <w:t xml:space="preserve">Presenza di curva di calibrazione </w:t>
            </w:r>
            <w:proofErr w:type="spellStart"/>
            <w:r w:rsidRPr="00475095">
              <w:rPr>
                <w:rFonts w:asciiTheme="majorHAnsi" w:eastAsia="Calibri" w:hAnsiTheme="majorHAnsi"/>
                <w:sz w:val="20"/>
                <w:szCs w:val="20"/>
              </w:rPr>
              <w:t>Low</w:t>
            </w:r>
            <w:proofErr w:type="spellEnd"/>
            <w:r w:rsidRPr="00475095">
              <w:rPr>
                <w:rFonts w:asciiTheme="majorHAnsi" w:eastAsia="Calibri" w:hAnsiTheme="majorHAnsi"/>
                <w:sz w:val="20"/>
                <w:szCs w:val="20"/>
              </w:rPr>
              <w:t xml:space="preserve"> </w:t>
            </w:r>
            <w:proofErr w:type="spellStart"/>
            <w:r w:rsidRPr="00475095">
              <w:rPr>
                <w:rFonts w:asciiTheme="majorHAnsi" w:eastAsia="Calibri" w:hAnsiTheme="majorHAnsi"/>
                <w:sz w:val="20"/>
                <w:szCs w:val="20"/>
              </w:rPr>
              <w:t>Range</w:t>
            </w:r>
            <w:proofErr w:type="spellEnd"/>
            <w:r w:rsidRPr="00475095">
              <w:rPr>
                <w:rFonts w:asciiTheme="majorHAnsi" w:eastAsia="Calibri" w:hAnsiTheme="majorHAnsi"/>
                <w:sz w:val="20"/>
                <w:szCs w:val="20"/>
              </w:rPr>
              <w:t xml:space="preserve"> per le </w:t>
            </w:r>
            <w:proofErr w:type="spellStart"/>
            <w:r w:rsidRPr="00475095">
              <w:rPr>
                <w:rFonts w:asciiTheme="majorHAnsi" w:eastAsia="Calibri" w:hAnsiTheme="majorHAnsi"/>
                <w:sz w:val="20"/>
                <w:szCs w:val="20"/>
              </w:rPr>
              <w:t>IgE</w:t>
            </w:r>
            <w:proofErr w:type="spellEnd"/>
          </w:p>
        </w:tc>
        <w:tc>
          <w:tcPr>
            <w:tcW w:w="2842" w:type="dxa"/>
            <w:tcBorders>
              <w:top w:val="single" w:sz="4" w:space="0" w:color="000000"/>
              <w:left w:val="single" w:sz="4" w:space="0" w:color="000000"/>
              <w:bottom w:val="single" w:sz="4" w:space="0" w:color="000000"/>
              <w:right w:val="single" w:sz="4" w:space="0" w:color="000000"/>
            </w:tcBorders>
          </w:tcPr>
          <w:p w:rsidR="002D59F8" w:rsidRPr="00475095" w:rsidRDefault="00B80627">
            <w:pPr>
              <w:widowControl w:val="0"/>
              <w:rPr>
                <w:rFonts w:asciiTheme="majorHAnsi" w:eastAsia="Calibri" w:hAnsiTheme="majorHAnsi" w:cs="Calibri"/>
                <w:b/>
                <w:sz w:val="20"/>
                <w:szCs w:val="20"/>
              </w:rPr>
            </w:pPr>
            <w:r w:rsidRPr="00475095">
              <w:rPr>
                <w:rFonts w:asciiTheme="majorHAnsi" w:eastAsia="Calibri" w:hAnsiTheme="majorHAnsi" w:cs="Calibri"/>
                <w:b/>
                <w:sz w:val="20"/>
                <w:szCs w:val="20"/>
              </w:rPr>
              <w:t>TABELLARE</w:t>
            </w:r>
            <w:r w:rsidR="00F42D63">
              <w:rPr>
                <w:rFonts w:asciiTheme="majorHAnsi" w:eastAsia="Calibri" w:hAnsiTheme="majorHAnsi" w:cs="Calibri"/>
                <w:b/>
                <w:sz w:val="20"/>
                <w:szCs w:val="20"/>
              </w:rPr>
              <w:t xml:space="preserve"> </w:t>
            </w:r>
            <w:bookmarkStart w:id="1" w:name="_GoBack"/>
            <w:bookmarkEnd w:id="1"/>
          </w:p>
          <w:p w:rsidR="0060381F" w:rsidRPr="00475095" w:rsidRDefault="00A6441D"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No = 0 punti</w:t>
            </w:r>
          </w:p>
          <w:p w:rsidR="0060381F" w:rsidRPr="00475095" w:rsidRDefault="0060381F" w:rsidP="0060381F">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Sì = 1 punto</w:t>
            </w:r>
          </w:p>
        </w:tc>
        <w:tc>
          <w:tcPr>
            <w:tcW w:w="2081" w:type="dxa"/>
            <w:tcBorders>
              <w:top w:val="single" w:sz="4" w:space="0" w:color="000000"/>
              <w:left w:val="single" w:sz="4" w:space="0" w:color="000000"/>
              <w:bottom w:val="single" w:sz="4" w:space="0" w:color="000000"/>
              <w:right w:val="single" w:sz="4" w:space="0" w:color="000000"/>
            </w:tcBorders>
          </w:tcPr>
          <w:p w:rsidR="002D59F8" w:rsidRPr="00475095" w:rsidRDefault="002D59F8">
            <w:pPr>
              <w:widowControl w:val="0"/>
              <w:rPr>
                <w:rFonts w:asciiTheme="majorHAnsi" w:eastAsia="Calibri" w:hAnsiTheme="majorHAnsi" w:cs="Calibri"/>
                <w:sz w:val="20"/>
                <w:szCs w:val="20"/>
              </w:rPr>
            </w:pPr>
          </w:p>
        </w:tc>
      </w:tr>
      <w:tr w:rsidR="008950BA"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8950BA" w:rsidRPr="00475095" w:rsidRDefault="005922FF">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W18</w:t>
            </w:r>
          </w:p>
        </w:tc>
        <w:tc>
          <w:tcPr>
            <w:tcW w:w="3260" w:type="dxa"/>
            <w:tcBorders>
              <w:top w:val="single" w:sz="4" w:space="0" w:color="000000"/>
              <w:left w:val="single" w:sz="4" w:space="0" w:color="000000"/>
              <w:bottom w:val="single" w:sz="4" w:space="0" w:color="000000"/>
              <w:right w:val="single" w:sz="4" w:space="0" w:color="000000"/>
            </w:tcBorders>
            <w:vAlign w:val="center"/>
          </w:tcPr>
          <w:p w:rsidR="008950BA" w:rsidRPr="00475095" w:rsidRDefault="002B6973" w:rsidP="002B6973">
            <w:pPr>
              <w:pStyle w:val="Default"/>
              <w:rPr>
                <w:rFonts w:asciiTheme="majorHAnsi" w:eastAsia="Calibri" w:hAnsiTheme="majorHAnsi"/>
                <w:sz w:val="20"/>
                <w:szCs w:val="20"/>
              </w:rPr>
            </w:pPr>
            <w:r w:rsidRPr="00475095">
              <w:rPr>
                <w:rFonts w:asciiTheme="majorHAnsi" w:eastAsia="Calibri" w:hAnsiTheme="majorHAnsi"/>
                <w:sz w:val="20"/>
                <w:szCs w:val="20"/>
              </w:rPr>
              <w:t xml:space="preserve">Stabilità a bordo dei reagenti </w:t>
            </w:r>
          </w:p>
        </w:tc>
        <w:tc>
          <w:tcPr>
            <w:tcW w:w="2842" w:type="dxa"/>
            <w:tcBorders>
              <w:top w:val="single" w:sz="4" w:space="0" w:color="000000"/>
              <w:left w:val="single" w:sz="4" w:space="0" w:color="000000"/>
              <w:bottom w:val="single" w:sz="4" w:space="0" w:color="000000"/>
              <w:right w:val="single" w:sz="4" w:space="0" w:color="000000"/>
            </w:tcBorders>
          </w:tcPr>
          <w:p w:rsidR="00296E40" w:rsidRPr="00475095" w:rsidRDefault="00B80627">
            <w:pPr>
              <w:widowControl w:val="0"/>
              <w:rPr>
                <w:rFonts w:asciiTheme="majorHAnsi" w:eastAsia="Calibri" w:hAnsiTheme="majorHAnsi"/>
                <w:sz w:val="20"/>
                <w:szCs w:val="20"/>
              </w:rPr>
            </w:pPr>
            <w:r w:rsidRPr="00475095">
              <w:rPr>
                <w:rFonts w:asciiTheme="majorHAnsi" w:eastAsia="Calibri" w:hAnsiTheme="majorHAnsi" w:cs="Calibri"/>
                <w:b/>
                <w:sz w:val="20"/>
                <w:szCs w:val="20"/>
              </w:rPr>
              <w:t>PROPORZIONALE</w:t>
            </w:r>
            <w:r w:rsidR="00296E40" w:rsidRPr="00475095">
              <w:rPr>
                <w:rFonts w:asciiTheme="majorHAnsi" w:eastAsia="Calibri" w:hAnsiTheme="majorHAnsi"/>
                <w:sz w:val="20"/>
                <w:szCs w:val="20"/>
              </w:rPr>
              <w:t xml:space="preserve"> </w:t>
            </w:r>
            <w:r w:rsidR="00F42D63">
              <w:rPr>
                <w:rFonts w:asciiTheme="majorHAnsi" w:eastAsia="Calibri" w:hAnsiTheme="majorHAnsi" w:cs="Calibri"/>
                <w:b/>
                <w:sz w:val="20"/>
                <w:szCs w:val="20"/>
              </w:rPr>
              <w:t>(QUANTITATIVO)</w:t>
            </w:r>
          </w:p>
          <w:p w:rsidR="008950BA" w:rsidRPr="00475095" w:rsidRDefault="00296E40" w:rsidP="00590060">
            <w:pPr>
              <w:pStyle w:val="Default"/>
              <w:rPr>
                <w:rFonts w:asciiTheme="majorHAnsi" w:eastAsia="Calibri" w:hAnsiTheme="majorHAnsi"/>
                <w:b/>
                <w:sz w:val="20"/>
                <w:szCs w:val="20"/>
              </w:rPr>
            </w:pPr>
            <w:r w:rsidRPr="00475095">
              <w:rPr>
                <w:rFonts w:asciiTheme="majorHAnsi" w:eastAsia="Calibri" w:hAnsiTheme="majorHAnsi"/>
                <w:sz w:val="20"/>
                <w:szCs w:val="20"/>
              </w:rPr>
              <w:t xml:space="preserve">Verrà assegnato il punteggio massimo </w:t>
            </w:r>
            <w:r w:rsidR="00590060" w:rsidRPr="00475095">
              <w:rPr>
                <w:rFonts w:asciiTheme="majorHAnsi" w:eastAsia="Calibri" w:hAnsiTheme="majorHAnsi"/>
                <w:sz w:val="20"/>
                <w:szCs w:val="20"/>
              </w:rPr>
              <w:t>a chi assicura una maggiore stabilità dei reagenti</w:t>
            </w:r>
          </w:p>
        </w:tc>
        <w:tc>
          <w:tcPr>
            <w:tcW w:w="2081" w:type="dxa"/>
            <w:tcBorders>
              <w:top w:val="single" w:sz="4" w:space="0" w:color="000000"/>
              <w:left w:val="single" w:sz="4" w:space="0" w:color="000000"/>
              <w:bottom w:val="single" w:sz="4" w:space="0" w:color="000000"/>
              <w:right w:val="single" w:sz="4" w:space="0" w:color="000000"/>
            </w:tcBorders>
          </w:tcPr>
          <w:p w:rsidR="008950BA" w:rsidRPr="00475095" w:rsidRDefault="008950BA">
            <w:pPr>
              <w:widowControl w:val="0"/>
              <w:rPr>
                <w:rFonts w:asciiTheme="majorHAnsi" w:eastAsia="Calibri" w:hAnsiTheme="majorHAnsi" w:cs="Calibri"/>
                <w:sz w:val="20"/>
                <w:szCs w:val="20"/>
              </w:rPr>
            </w:pPr>
          </w:p>
        </w:tc>
      </w:tr>
      <w:tr w:rsidR="002B6973"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2B6973" w:rsidRPr="00475095" w:rsidRDefault="005922FF">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B6973" w:rsidRPr="00475095" w:rsidRDefault="007661C4">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W19</w:t>
            </w:r>
          </w:p>
        </w:tc>
        <w:tc>
          <w:tcPr>
            <w:tcW w:w="3260" w:type="dxa"/>
            <w:tcBorders>
              <w:top w:val="single" w:sz="4" w:space="0" w:color="000000"/>
              <w:left w:val="single" w:sz="4" w:space="0" w:color="000000"/>
              <w:bottom w:val="single" w:sz="4" w:space="0" w:color="000000"/>
              <w:right w:val="single" w:sz="4" w:space="0" w:color="000000"/>
            </w:tcBorders>
            <w:vAlign w:val="center"/>
          </w:tcPr>
          <w:p w:rsidR="002B6973" w:rsidRPr="00475095" w:rsidRDefault="00296E40" w:rsidP="002B6973">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 xml:space="preserve">Tempo di scadenza dei </w:t>
            </w:r>
            <w:r w:rsidR="00BE0789" w:rsidRPr="00475095">
              <w:rPr>
                <w:rFonts w:asciiTheme="majorHAnsi" w:eastAsia="Calibri" w:hAnsiTheme="majorHAnsi" w:cs="Calibri"/>
                <w:sz w:val="20"/>
                <w:szCs w:val="20"/>
              </w:rPr>
              <w:t xml:space="preserve">singoli </w:t>
            </w:r>
            <w:proofErr w:type="spellStart"/>
            <w:r w:rsidR="00BE0789" w:rsidRPr="00475095">
              <w:rPr>
                <w:rFonts w:asciiTheme="majorHAnsi" w:eastAsia="Calibri" w:hAnsiTheme="majorHAnsi" w:cs="Calibri"/>
                <w:sz w:val="20"/>
                <w:szCs w:val="20"/>
              </w:rPr>
              <w:t>analiti</w:t>
            </w:r>
            <w:proofErr w:type="spellEnd"/>
          </w:p>
        </w:tc>
        <w:tc>
          <w:tcPr>
            <w:tcW w:w="2842" w:type="dxa"/>
            <w:tcBorders>
              <w:top w:val="single" w:sz="4" w:space="0" w:color="000000"/>
              <w:left w:val="single" w:sz="4" w:space="0" w:color="000000"/>
              <w:bottom w:val="single" w:sz="4" w:space="0" w:color="000000"/>
              <w:right w:val="single" w:sz="4" w:space="0" w:color="000000"/>
            </w:tcBorders>
          </w:tcPr>
          <w:p w:rsidR="00296E40" w:rsidRPr="00475095" w:rsidRDefault="00B80627">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PROPORZIONALE</w:t>
            </w:r>
            <w:r w:rsidR="00296E40" w:rsidRPr="00475095">
              <w:rPr>
                <w:rFonts w:asciiTheme="majorHAnsi" w:eastAsia="Calibri" w:hAnsiTheme="majorHAnsi" w:cs="Calibri"/>
                <w:sz w:val="20"/>
                <w:szCs w:val="20"/>
              </w:rPr>
              <w:t xml:space="preserve"> </w:t>
            </w:r>
            <w:r w:rsidR="00F42D63">
              <w:rPr>
                <w:rFonts w:asciiTheme="majorHAnsi" w:eastAsia="Calibri" w:hAnsiTheme="majorHAnsi" w:cs="Calibri"/>
                <w:b/>
                <w:sz w:val="20"/>
                <w:szCs w:val="20"/>
              </w:rPr>
              <w:t>(QUANTITATIVO)</w:t>
            </w:r>
          </w:p>
          <w:p w:rsidR="002B6973" w:rsidRPr="00475095" w:rsidRDefault="00296E40" w:rsidP="00464AEC">
            <w:pPr>
              <w:widowControl w:val="0"/>
              <w:rPr>
                <w:rFonts w:asciiTheme="majorHAnsi" w:eastAsia="Calibri" w:hAnsiTheme="majorHAnsi" w:cs="Calibri"/>
                <w:b/>
                <w:sz w:val="20"/>
                <w:szCs w:val="20"/>
              </w:rPr>
            </w:pPr>
            <w:r w:rsidRPr="00475095">
              <w:rPr>
                <w:rFonts w:asciiTheme="majorHAnsi" w:eastAsia="Calibri" w:hAnsiTheme="majorHAnsi" w:cs="Calibri"/>
                <w:sz w:val="20"/>
                <w:szCs w:val="20"/>
              </w:rPr>
              <w:t xml:space="preserve">Verrà assegnato il punteggio massimo alla media </w:t>
            </w:r>
            <w:r w:rsidR="00464AEC" w:rsidRPr="00475095">
              <w:rPr>
                <w:rFonts w:asciiTheme="majorHAnsi" w:eastAsia="Calibri" w:hAnsiTheme="majorHAnsi" w:cs="Calibri"/>
                <w:sz w:val="20"/>
                <w:szCs w:val="20"/>
              </w:rPr>
              <w:t xml:space="preserve">delle scadenze degli </w:t>
            </w:r>
            <w:proofErr w:type="spellStart"/>
            <w:r w:rsidR="00464AEC" w:rsidRPr="00475095">
              <w:rPr>
                <w:rFonts w:asciiTheme="majorHAnsi" w:eastAsia="Calibri" w:hAnsiTheme="majorHAnsi" w:cs="Calibri"/>
                <w:sz w:val="20"/>
                <w:szCs w:val="20"/>
              </w:rPr>
              <w:t>analiti</w:t>
            </w:r>
            <w:proofErr w:type="spellEnd"/>
          </w:p>
        </w:tc>
        <w:tc>
          <w:tcPr>
            <w:tcW w:w="2081" w:type="dxa"/>
            <w:tcBorders>
              <w:top w:val="single" w:sz="4" w:space="0" w:color="000000"/>
              <w:left w:val="single" w:sz="4" w:space="0" w:color="000000"/>
              <w:bottom w:val="single" w:sz="4" w:space="0" w:color="000000"/>
              <w:right w:val="single" w:sz="4" w:space="0" w:color="000000"/>
            </w:tcBorders>
          </w:tcPr>
          <w:p w:rsidR="002B6973" w:rsidRPr="00475095" w:rsidRDefault="002B6973">
            <w:pPr>
              <w:widowControl w:val="0"/>
              <w:rPr>
                <w:rFonts w:asciiTheme="majorHAnsi" w:eastAsia="Calibri" w:hAnsiTheme="majorHAnsi" w:cs="Calibri"/>
                <w:sz w:val="20"/>
                <w:szCs w:val="20"/>
              </w:rPr>
            </w:pPr>
          </w:p>
        </w:tc>
      </w:tr>
      <w:tr w:rsidR="00A30CC9" w:rsidRPr="00475095" w:rsidTr="00C24D41">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A30CC9" w:rsidRPr="00475095" w:rsidRDefault="00A30CC9">
            <w:pPr>
              <w:widowControl w:val="0"/>
              <w:jc w:val="center"/>
              <w:rPr>
                <w:rFonts w:asciiTheme="majorHAnsi" w:eastAsia="Calibri" w:hAnsiTheme="majorHAnsi" w:cs="Calibri"/>
                <w:sz w:val="20"/>
                <w:szCs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A30CC9" w:rsidRPr="00475095" w:rsidRDefault="00A30CC9">
            <w:pPr>
              <w:widowControl w:val="0"/>
              <w:jc w:val="center"/>
              <w:rPr>
                <w:rFonts w:asciiTheme="majorHAnsi" w:eastAsia="Calibri" w:hAnsiTheme="majorHAnsi" w:cs="Calibri"/>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30CC9" w:rsidRPr="00475095" w:rsidRDefault="00A30CC9" w:rsidP="002B6973">
            <w:pPr>
              <w:widowControl w:val="0"/>
              <w:jc w:val="both"/>
              <w:rPr>
                <w:rFonts w:asciiTheme="majorHAnsi" w:eastAsia="Calibri" w:hAnsiTheme="majorHAnsi" w:cs="Calibri"/>
                <w:sz w:val="20"/>
                <w:szCs w:val="20"/>
              </w:rPr>
            </w:pPr>
          </w:p>
        </w:tc>
        <w:tc>
          <w:tcPr>
            <w:tcW w:w="2842" w:type="dxa"/>
            <w:tcBorders>
              <w:top w:val="single" w:sz="4" w:space="0" w:color="000000"/>
              <w:left w:val="single" w:sz="4" w:space="0" w:color="000000"/>
              <w:bottom w:val="single" w:sz="4" w:space="0" w:color="000000"/>
              <w:right w:val="single" w:sz="4" w:space="0" w:color="000000"/>
            </w:tcBorders>
          </w:tcPr>
          <w:p w:rsidR="00A30CC9" w:rsidRPr="00475095" w:rsidRDefault="00A30CC9">
            <w:pPr>
              <w:widowControl w:val="0"/>
              <w:rPr>
                <w:rFonts w:asciiTheme="majorHAnsi" w:eastAsia="Calibri" w:hAnsiTheme="majorHAnsi" w:cs="Calibri"/>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A30CC9" w:rsidRPr="00475095" w:rsidRDefault="00A30CC9">
            <w:pPr>
              <w:widowControl w:val="0"/>
              <w:rPr>
                <w:rFonts w:asciiTheme="majorHAnsi" w:eastAsia="Calibri" w:hAnsiTheme="majorHAnsi" w:cs="Calibri"/>
                <w:sz w:val="20"/>
                <w:szCs w:val="20"/>
              </w:rPr>
            </w:pPr>
          </w:p>
        </w:tc>
      </w:tr>
      <w:tr w:rsidR="00EB6F33" w:rsidRPr="00475095">
        <w:trPr>
          <w:cantSplit/>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00B0F0"/>
          </w:tcPr>
          <w:p w:rsidR="00EB6F33" w:rsidRPr="00475095" w:rsidRDefault="005922FF" w:rsidP="001920F8">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Progetto</w:t>
            </w:r>
            <w:r w:rsidR="00EB6F33" w:rsidRPr="00475095">
              <w:rPr>
                <w:rFonts w:asciiTheme="majorHAnsi" w:eastAsia="Calibri" w:hAnsiTheme="majorHAnsi" w:cs="Calibri"/>
                <w:b/>
                <w:sz w:val="20"/>
                <w:szCs w:val="20"/>
              </w:rPr>
              <w:t xml:space="preserve"> (</w:t>
            </w:r>
            <w:r w:rsidR="008D14AA" w:rsidRPr="00475095">
              <w:rPr>
                <w:rFonts w:asciiTheme="majorHAnsi" w:eastAsia="Calibri" w:hAnsiTheme="majorHAnsi" w:cs="Calibri"/>
                <w:b/>
                <w:sz w:val="20"/>
                <w:szCs w:val="20"/>
              </w:rPr>
              <w:t>6</w:t>
            </w:r>
            <w:r w:rsidR="00EB6F33" w:rsidRPr="00475095">
              <w:rPr>
                <w:rFonts w:asciiTheme="majorHAnsi" w:eastAsia="Calibri" w:hAnsiTheme="majorHAnsi" w:cs="Calibri"/>
                <w:b/>
                <w:sz w:val="20"/>
                <w:szCs w:val="20"/>
              </w:rPr>
              <w:t xml:space="preserve"> punti)</w:t>
            </w:r>
          </w:p>
        </w:tc>
      </w:tr>
      <w:tr w:rsidR="00EB6F33" w:rsidRPr="00475095" w:rsidTr="00475095">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EB6F33" w:rsidRPr="00475095" w:rsidRDefault="001920F8">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4</w:t>
            </w:r>
          </w:p>
        </w:tc>
        <w:tc>
          <w:tcPr>
            <w:tcW w:w="702"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36159F">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W20</w:t>
            </w:r>
          </w:p>
        </w:tc>
        <w:tc>
          <w:tcPr>
            <w:tcW w:w="3260"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2B6973" w:rsidP="002F65F1">
            <w:pPr>
              <w:widowControl w:val="0"/>
              <w:rPr>
                <w:rFonts w:asciiTheme="majorHAnsi" w:eastAsia="Calibri" w:hAnsiTheme="majorHAnsi" w:cs="Calibri"/>
                <w:sz w:val="20"/>
                <w:szCs w:val="20"/>
              </w:rPr>
            </w:pPr>
            <w:r w:rsidRPr="00475095">
              <w:rPr>
                <w:rFonts w:asciiTheme="majorHAnsi" w:eastAsia="Calibri" w:hAnsiTheme="majorHAnsi" w:cs="Calibri"/>
                <w:sz w:val="20"/>
                <w:szCs w:val="20"/>
              </w:rPr>
              <w:t xml:space="preserve">Valutazione adattabilità del progetto </w:t>
            </w:r>
            <w:r w:rsidR="002F65F1" w:rsidRPr="00475095">
              <w:rPr>
                <w:rFonts w:asciiTheme="majorHAnsi" w:eastAsia="Calibri" w:hAnsiTheme="majorHAnsi" w:cs="Calibri"/>
                <w:sz w:val="20"/>
                <w:szCs w:val="20"/>
              </w:rPr>
              <w:t xml:space="preserve">ai </w:t>
            </w:r>
            <w:r w:rsidRPr="00475095">
              <w:rPr>
                <w:rFonts w:asciiTheme="majorHAnsi" w:eastAsia="Calibri" w:hAnsiTheme="majorHAnsi" w:cs="Calibri"/>
                <w:sz w:val="20"/>
                <w:szCs w:val="20"/>
              </w:rPr>
              <w:t xml:space="preserve"> carichi di lavoro</w:t>
            </w:r>
            <w:r w:rsidR="002F65F1" w:rsidRPr="00475095">
              <w:rPr>
                <w:rFonts w:asciiTheme="majorHAnsi" w:eastAsia="Calibri" w:hAnsiTheme="majorHAnsi" w:cs="Calibri"/>
                <w:sz w:val="20"/>
                <w:szCs w:val="20"/>
              </w:rPr>
              <w:t>, ottimizzazione delle risorse umane</w:t>
            </w:r>
            <w:r w:rsidRPr="00475095">
              <w:rPr>
                <w:rFonts w:asciiTheme="majorHAnsi" w:eastAsia="Calibri" w:hAnsiTheme="majorHAnsi" w:cs="Calibri"/>
                <w:sz w:val="20"/>
                <w:szCs w:val="20"/>
              </w:rPr>
              <w:t xml:space="preserve"> e organizzazione del lavoro delle singole sedi</w:t>
            </w:r>
          </w:p>
        </w:tc>
        <w:tc>
          <w:tcPr>
            <w:tcW w:w="2842" w:type="dxa"/>
            <w:tcBorders>
              <w:top w:val="single" w:sz="4" w:space="0" w:color="000000"/>
              <w:left w:val="single" w:sz="4" w:space="0" w:color="000000"/>
              <w:bottom w:val="single" w:sz="4" w:space="0" w:color="000000"/>
              <w:right w:val="single" w:sz="4" w:space="0" w:color="000000"/>
            </w:tcBorders>
          </w:tcPr>
          <w:p w:rsidR="002B6973" w:rsidRPr="00475095" w:rsidRDefault="002B6973" w:rsidP="002B6973">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DISCREZIONALE</w:t>
            </w:r>
          </w:p>
          <w:p w:rsidR="00EB6F33" w:rsidRPr="00475095" w:rsidRDefault="002F65F1" w:rsidP="002B6973">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 xml:space="preserve">Punteggio massimo: </w:t>
            </w:r>
            <w:r w:rsidR="002B6973" w:rsidRPr="00475095">
              <w:rPr>
                <w:rFonts w:asciiTheme="majorHAnsi" w:eastAsia="Calibri" w:hAnsiTheme="majorHAnsi" w:cs="Calibri"/>
                <w:sz w:val="20"/>
                <w:szCs w:val="20"/>
              </w:rPr>
              <w:t>attribuito il giudizio migliore alla proposta in grado di soddisfare le esigenze di entrambi i laboratori</w:t>
            </w:r>
          </w:p>
        </w:tc>
        <w:tc>
          <w:tcPr>
            <w:tcW w:w="2081" w:type="dxa"/>
            <w:tcBorders>
              <w:top w:val="single" w:sz="4" w:space="0" w:color="000000"/>
              <w:left w:val="single" w:sz="4" w:space="0" w:color="000000"/>
              <w:bottom w:val="single" w:sz="4" w:space="0" w:color="000000"/>
              <w:right w:val="single" w:sz="4" w:space="0" w:color="000000"/>
            </w:tcBorders>
          </w:tcPr>
          <w:p w:rsidR="00EB6F33" w:rsidRPr="00475095" w:rsidRDefault="00EB6F33">
            <w:pPr>
              <w:widowControl w:val="0"/>
              <w:rPr>
                <w:rFonts w:asciiTheme="majorHAnsi" w:eastAsia="Calibri" w:hAnsiTheme="majorHAnsi" w:cs="Calibri"/>
                <w:sz w:val="20"/>
                <w:szCs w:val="20"/>
              </w:rPr>
            </w:pPr>
          </w:p>
        </w:tc>
      </w:tr>
      <w:tr w:rsidR="002F65F1" w:rsidRPr="00475095" w:rsidTr="00475095">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2F65F1" w:rsidRPr="00475095" w:rsidRDefault="008D14AA">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lastRenderedPageBreak/>
              <w:t>2</w:t>
            </w:r>
          </w:p>
        </w:tc>
        <w:tc>
          <w:tcPr>
            <w:tcW w:w="702" w:type="dxa"/>
            <w:tcBorders>
              <w:top w:val="single" w:sz="4" w:space="0" w:color="000000"/>
              <w:left w:val="single" w:sz="4" w:space="0" w:color="000000"/>
              <w:bottom w:val="single" w:sz="4" w:space="0" w:color="000000"/>
              <w:right w:val="single" w:sz="4" w:space="0" w:color="000000"/>
            </w:tcBorders>
            <w:vAlign w:val="center"/>
          </w:tcPr>
          <w:p w:rsidR="002F65F1" w:rsidRPr="00475095" w:rsidRDefault="0036159F">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W21</w:t>
            </w:r>
          </w:p>
        </w:tc>
        <w:tc>
          <w:tcPr>
            <w:tcW w:w="3260" w:type="dxa"/>
            <w:tcBorders>
              <w:top w:val="single" w:sz="4" w:space="0" w:color="000000"/>
              <w:left w:val="single" w:sz="4" w:space="0" w:color="000000"/>
              <w:bottom w:val="single" w:sz="4" w:space="0" w:color="000000"/>
              <w:right w:val="single" w:sz="4" w:space="0" w:color="000000"/>
            </w:tcBorders>
            <w:vAlign w:val="center"/>
          </w:tcPr>
          <w:p w:rsidR="002F65F1" w:rsidRPr="00475095" w:rsidRDefault="002F65F1" w:rsidP="002F65F1">
            <w:pPr>
              <w:widowControl w:val="0"/>
              <w:rPr>
                <w:rFonts w:asciiTheme="majorHAnsi" w:eastAsia="Calibri" w:hAnsiTheme="majorHAnsi" w:cs="Calibri"/>
                <w:sz w:val="20"/>
                <w:szCs w:val="20"/>
              </w:rPr>
            </w:pPr>
            <w:r w:rsidRPr="00475095">
              <w:rPr>
                <w:rFonts w:asciiTheme="majorHAnsi" w:hAnsiTheme="majorHAnsi"/>
                <w:sz w:val="20"/>
                <w:szCs w:val="20"/>
              </w:rPr>
              <w:t>Proposta operativa per l’inserimento dei sistemi nei due laboratori.</w:t>
            </w:r>
          </w:p>
        </w:tc>
        <w:tc>
          <w:tcPr>
            <w:tcW w:w="2842" w:type="dxa"/>
            <w:tcBorders>
              <w:top w:val="single" w:sz="4" w:space="0" w:color="000000"/>
              <w:left w:val="single" w:sz="4" w:space="0" w:color="000000"/>
              <w:bottom w:val="single" w:sz="4" w:space="0" w:color="000000"/>
              <w:right w:val="single" w:sz="4" w:space="0" w:color="000000"/>
            </w:tcBorders>
          </w:tcPr>
          <w:p w:rsidR="002F65F1" w:rsidRPr="00475095" w:rsidRDefault="002F65F1" w:rsidP="002F65F1">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DISCREZIONALE</w:t>
            </w:r>
          </w:p>
          <w:p w:rsidR="002F65F1" w:rsidRPr="00475095" w:rsidRDefault="002F65F1" w:rsidP="002F65F1">
            <w:pPr>
              <w:widowControl w:val="0"/>
              <w:jc w:val="both"/>
              <w:rPr>
                <w:rFonts w:asciiTheme="majorHAnsi" w:eastAsia="Calibri" w:hAnsiTheme="majorHAnsi" w:cs="Calibri"/>
                <w:b/>
                <w:sz w:val="20"/>
                <w:szCs w:val="20"/>
              </w:rPr>
            </w:pPr>
            <w:r w:rsidRPr="00475095">
              <w:rPr>
                <w:rFonts w:asciiTheme="majorHAnsi" w:eastAsia="Calibri" w:hAnsiTheme="majorHAnsi" w:cs="Calibri"/>
                <w:sz w:val="20"/>
                <w:szCs w:val="20"/>
              </w:rPr>
              <w:t xml:space="preserve">Punteggio massimo: </w:t>
            </w:r>
            <w:r w:rsidRPr="00475095">
              <w:rPr>
                <w:rFonts w:asciiTheme="majorHAnsi" w:hAnsiTheme="majorHAnsi"/>
                <w:sz w:val="20"/>
                <w:szCs w:val="20"/>
              </w:rPr>
              <w:t>attribuito alla proposta in grado di garantire la continuità dell’attività.</w:t>
            </w:r>
          </w:p>
        </w:tc>
        <w:tc>
          <w:tcPr>
            <w:tcW w:w="2081" w:type="dxa"/>
            <w:tcBorders>
              <w:top w:val="single" w:sz="4" w:space="0" w:color="000000"/>
              <w:left w:val="single" w:sz="4" w:space="0" w:color="000000"/>
              <w:bottom w:val="single" w:sz="4" w:space="0" w:color="000000"/>
              <w:right w:val="single" w:sz="4" w:space="0" w:color="000000"/>
            </w:tcBorders>
          </w:tcPr>
          <w:p w:rsidR="002F65F1" w:rsidRPr="00475095" w:rsidRDefault="002F65F1">
            <w:pPr>
              <w:widowControl w:val="0"/>
              <w:rPr>
                <w:rFonts w:asciiTheme="majorHAnsi" w:eastAsia="Calibri" w:hAnsiTheme="majorHAnsi" w:cs="Calibri"/>
                <w:sz w:val="20"/>
                <w:szCs w:val="20"/>
              </w:rPr>
            </w:pPr>
          </w:p>
        </w:tc>
      </w:tr>
      <w:tr w:rsidR="00EB6F33" w:rsidRPr="00475095" w:rsidTr="00475095">
        <w:trPr>
          <w:cantSplit/>
        </w:trPr>
        <w:tc>
          <w:tcPr>
            <w:tcW w:w="966" w:type="dxa"/>
            <w:gridSpan w:val="3"/>
            <w:tcBorders>
              <w:top w:val="single" w:sz="4" w:space="0" w:color="000000"/>
              <w:left w:val="single" w:sz="4" w:space="0" w:color="000000"/>
              <w:bottom w:val="single" w:sz="4" w:space="0" w:color="000000"/>
              <w:right w:val="single" w:sz="4" w:space="0" w:color="000000"/>
            </w:tcBorders>
            <w:vAlign w:val="center"/>
          </w:tcPr>
          <w:p w:rsidR="00EB6F33" w:rsidRPr="00475095" w:rsidRDefault="00EB6F33">
            <w:pPr>
              <w:widowControl w:val="0"/>
              <w:jc w:val="center"/>
              <w:rPr>
                <w:rFonts w:asciiTheme="majorHAnsi" w:eastAsia="Calibri" w:hAnsiTheme="majorHAnsi" w:cs="Calibri"/>
                <w:sz w:val="20"/>
                <w:szCs w:val="20"/>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EB6F33">
            <w:pPr>
              <w:widowControl w:val="0"/>
              <w:jc w:val="center"/>
              <w:rPr>
                <w:rFonts w:asciiTheme="majorHAnsi" w:eastAsia="Calibri" w:hAnsiTheme="majorHAnsi" w:cs="Calibri"/>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EB6F33">
            <w:pPr>
              <w:widowControl w:val="0"/>
              <w:rPr>
                <w:rFonts w:asciiTheme="majorHAnsi" w:eastAsia="Calibri" w:hAnsiTheme="majorHAnsi" w:cs="Calibri"/>
                <w:sz w:val="20"/>
                <w:szCs w:val="20"/>
              </w:rPr>
            </w:pPr>
          </w:p>
        </w:tc>
        <w:tc>
          <w:tcPr>
            <w:tcW w:w="2842" w:type="dxa"/>
            <w:tcBorders>
              <w:top w:val="single" w:sz="4" w:space="0" w:color="000000"/>
              <w:left w:val="single" w:sz="4" w:space="0" w:color="000000"/>
              <w:bottom w:val="single" w:sz="4" w:space="0" w:color="000000"/>
              <w:right w:val="single" w:sz="4" w:space="0" w:color="000000"/>
            </w:tcBorders>
          </w:tcPr>
          <w:p w:rsidR="00EB6F33" w:rsidRPr="00475095" w:rsidRDefault="00EB6F33">
            <w:pPr>
              <w:widowControl w:val="0"/>
              <w:jc w:val="both"/>
              <w:rPr>
                <w:rFonts w:asciiTheme="majorHAnsi" w:eastAsia="Calibri" w:hAnsiTheme="majorHAnsi" w:cs="Calibri"/>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EB6F33" w:rsidRPr="00475095" w:rsidRDefault="00EB6F33">
            <w:pPr>
              <w:widowControl w:val="0"/>
              <w:rPr>
                <w:rFonts w:asciiTheme="majorHAnsi" w:eastAsia="Calibri" w:hAnsiTheme="majorHAnsi" w:cs="Calibri"/>
                <w:sz w:val="20"/>
                <w:szCs w:val="20"/>
              </w:rPr>
            </w:pPr>
          </w:p>
        </w:tc>
      </w:tr>
      <w:tr w:rsidR="00EB6F33" w:rsidRPr="00475095">
        <w:trPr>
          <w:cantSplit/>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00B0F0"/>
          </w:tcPr>
          <w:p w:rsidR="00EB6F33" w:rsidRPr="00475095" w:rsidRDefault="00EB6F33">
            <w:pPr>
              <w:widowControl w:val="0"/>
              <w:rPr>
                <w:rFonts w:asciiTheme="majorHAnsi" w:eastAsia="Calibri" w:hAnsiTheme="majorHAnsi" w:cs="Calibri"/>
                <w:sz w:val="20"/>
                <w:szCs w:val="20"/>
              </w:rPr>
            </w:pPr>
            <w:r w:rsidRPr="00475095">
              <w:rPr>
                <w:rFonts w:asciiTheme="majorHAnsi" w:eastAsia="Calibri" w:hAnsiTheme="majorHAnsi" w:cs="Calibri"/>
                <w:b/>
                <w:sz w:val="20"/>
                <w:szCs w:val="20"/>
              </w:rPr>
              <w:t>Servizio post-installazione (4 punti)</w:t>
            </w:r>
          </w:p>
        </w:tc>
      </w:tr>
      <w:tr w:rsidR="00EB6F33" w:rsidRPr="00475095" w:rsidTr="00475095">
        <w:trPr>
          <w:cantSplit/>
          <w:trHeight w:val="1976"/>
        </w:trPr>
        <w:tc>
          <w:tcPr>
            <w:tcW w:w="817"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1920F8">
            <w:pPr>
              <w:widowControl w:val="0"/>
              <w:jc w:val="center"/>
              <w:rPr>
                <w:rFonts w:asciiTheme="majorHAnsi" w:eastAsia="Calibri" w:hAnsiTheme="majorHAnsi" w:cs="Calibri"/>
                <w:color w:val="000000"/>
                <w:sz w:val="20"/>
                <w:szCs w:val="20"/>
              </w:rPr>
            </w:pPr>
            <w:r w:rsidRPr="00475095">
              <w:rPr>
                <w:rFonts w:asciiTheme="majorHAnsi" w:eastAsia="Calibri" w:hAnsiTheme="majorHAnsi" w:cs="Calibri"/>
                <w:color w:val="000000"/>
                <w:sz w:val="20"/>
                <w:szCs w:val="20"/>
              </w:rPr>
              <w:t>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B6F33" w:rsidRPr="00475095" w:rsidRDefault="0036159F">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W22</w:t>
            </w:r>
          </w:p>
        </w:tc>
        <w:tc>
          <w:tcPr>
            <w:tcW w:w="3260" w:type="dxa"/>
            <w:tcBorders>
              <w:top w:val="single" w:sz="4" w:space="0" w:color="000000"/>
              <w:left w:val="single" w:sz="4" w:space="0" w:color="000000"/>
              <w:bottom w:val="single" w:sz="4" w:space="0" w:color="000000"/>
              <w:right w:val="single" w:sz="4" w:space="0" w:color="000000"/>
            </w:tcBorders>
            <w:vAlign w:val="center"/>
          </w:tcPr>
          <w:p w:rsidR="00EB6F33" w:rsidRPr="0039686B" w:rsidRDefault="00EB6F33" w:rsidP="0039686B">
            <w:pPr>
              <w:widowControl w:val="0"/>
              <w:rPr>
                <w:rFonts w:asciiTheme="majorHAnsi" w:eastAsia="Calibri" w:hAnsiTheme="majorHAnsi" w:cs="Calibri"/>
                <w:b/>
                <w:sz w:val="20"/>
                <w:szCs w:val="20"/>
              </w:rPr>
            </w:pPr>
            <w:r w:rsidRPr="0039686B">
              <w:rPr>
                <w:rFonts w:asciiTheme="majorHAnsi" w:eastAsia="Calibri" w:hAnsiTheme="majorHAnsi" w:cs="Calibri"/>
                <w:sz w:val="20"/>
                <w:szCs w:val="20"/>
              </w:rPr>
              <w:t xml:space="preserve">Tempo massimo di intervento dalla chiamata: caratteristiche migliorative rispetto al requisito minimo (tempo </w:t>
            </w:r>
            <w:r w:rsidR="0039686B" w:rsidRPr="0039686B">
              <w:rPr>
                <w:rFonts w:asciiTheme="majorHAnsi" w:eastAsia="Calibri" w:hAnsiTheme="majorHAnsi" w:cs="Calibri"/>
                <w:sz w:val="20"/>
                <w:szCs w:val="20"/>
              </w:rPr>
              <w:t>non superiore a 8 ore lavorative, sabato e festivi esclusi.</w:t>
            </w:r>
            <w:r w:rsidRPr="0039686B">
              <w:rPr>
                <w:rFonts w:asciiTheme="majorHAnsi" w:eastAsia="Calibri" w:hAnsiTheme="majorHAnsi" w:cs="Calibri"/>
                <w:sz w:val="20"/>
                <w:szCs w:val="20"/>
              </w:rPr>
              <w:t>)</w:t>
            </w:r>
            <w:r w:rsidRPr="0039686B">
              <w:rPr>
                <w:rFonts w:asciiTheme="majorHAnsi" w:eastAsia="Calibri" w:hAnsiTheme="majorHAnsi" w:cs="Calibri"/>
                <w:b/>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rsidR="00EB6F33" w:rsidRPr="00475095" w:rsidRDefault="00EB6F33" w:rsidP="00DB6AFE">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F42D63">
              <w:rPr>
                <w:rFonts w:asciiTheme="majorHAnsi" w:eastAsia="Calibri" w:hAnsiTheme="majorHAnsi" w:cs="Calibri"/>
                <w:b/>
                <w:sz w:val="20"/>
                <w:szCs w:val="20"/>
              </w:rPr>
              <w:t xml:space="preserve"> (QUANTITATIVO)</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Punteggio massimo: attribuito alla ditta che garantisce tempo minimo di intervento (espresso in ore solari, festivi esclusi).</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Punteggio 0: attribuito alla ditta che garantisce tempo intervento uguale al tempo massimo richiesto.</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EB6F33" w:rsidRPr="00475095" w:rsidRDefault="00EB6F33">
            <w:pPr>
              <w:widowControl w:val="0"/>
              <w:rPr>
                <w:rFonts w:asciiTheme="majorHAnsi" w:eastAsia="Calibri" w:hAnsiTheme="majorHAnsi" w:cs="Calibri"/>
                <w:sz w:val="20"/>
                <w:szCs w:val="20"/>
              </w:rPr>
            </w:pPr>
          </w:p>
        </w:tc>
      </w:tr>
      <w:tr w:rsidR="00EB6F33" w:rsidRPr="00475095" w:rsidTr="00475095">
        <w:trPr>
          <w:cantSplit/>
        </w:trPr>
        <w:tc>
          <w:tcPr>
            <w:tcW w:w="817"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1920F8">
            <w:pPr>
              <w:widowControl w:val="0"/>
              <w:jc w:val="center"/>
              <w:rPr>
                <w:rFonts w:asciiTheme="majorHAnsi" w:eastAsia="Calibri" w:hAnsiTheme="majorHAnsi" w:cs="Calibri"/>
                <w:sz w:val="20"/>
                <w:szCs w:val="20"/>
              </w:rPr>
            </w:pPr>
            <w:r w:rsidRPr="00475095">
              <w:rPr>
                <w:rFonts w:asciiTheme="majorHAnsi" w:eastAsia="Calibri" w:hAnsiTheme="majorHAnsi" w:cs="Calibri"/>
                <w:sz w:val="20"/>
                <w:szCs w:val="20"/>
              </w:rPr>
              <w:t>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B6F33" w:rsidRPr="00475095" w:rsidRDefault="0036159F">
            <w:pPr>
              <w:widowControl w:val="0"/>
              <w:jc w:val="center"/>
              <w:rPr>
                <w:rFonts w:asciiTheme="majorHAnsi" w:eastAsia="Calibri" w:hAnsiTheme="majorHAnsi" w:cs="Calibri"/>
                <w:b/>
                <w:sz w:val="20"/>
                <w:szCs w:val="20"/>
              </w:rPr>
            </w:pPr>
            <w:r w:rsidRPr="00475095">
              <w:rPr>
                <w:rFonts w:asciiTheme="majorHAnsi" w:eastAsia="Calibri" w:hAnsiTheme="majorHAnsi" w:cs="Calibri"/>
                <w:b/>
                <w:sz w:val="20"/>
                <w:szCs w:val="20"/>
              </w:rPr>
              <w:t>W23</w:t>
            </w:r>
          </w:p>
        </w:tc>
        <w:tc>
          <w:tcPr>
            <w:tcW w:w="3260" w:type="dxa"/>
            <w:tcBorders>
              <w:top w:val="single" w:sz="4" w:space="0" w:color="000000"/>
              <w:left w:val="single" w:sz="4" w:space="0" w:color="000000"/>
              <w:bottom w:val="single" w:sz="4" w:space="0" w:color="000000"/>
              <w:right w:val="single" w:sz="4" w:space="0" w:color="000000"/>
            </w:tcBorders>
            <w:vAlign w:val="center"/>
          </w:tcPr>
          <w:p w:rsidR="00EB6F33" w:rsidRPr="00475095" w:rsidRDefault="00EB6F33" w:rsidP="0039686B">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 xml:space="preserve">Tempo massimo di ripristino funzionalità dalla chiamata: caratteristiche migliorative rispetto al requisito minimo </w:t>
            </w:r>
            <w:r w:rsidRPr="0039686B">
              <w:rPr>
                <w:rFonts w:asciiTheme="majorHAnsi" w:eastAsia="Calibri" w:hAnsiTheme="majorHAnsi" w:cs="Calibri"/>
                <w:sz w:val="20"/>
                <w:szCs w:val="20"/>
              </w:rPr>
              <w:t xml:space="preserve">(non superiore a </w:t>
            </w:r>
            <w:r w:rsidR="0039686B" w:rsidRPr="0039686B">
              <w:rPr>
                <w:rFonts w:asciiTheme="majorHAnsi" w:eastAsia="Calibri" w:hAnsiTheme="majorHAnsi" w:cs="Calibri"/>
                <w:sz w:val="20"/>
                <w:szCs w:val="20"/>
              </w:rPr>
              <w:t>24</w:t>
            </w:r>
            <w:r w:rsidRPr="0039686B">
              <w:rPr>
                <w:rFonts w:asciiTheme="majorHAnsi" w:eastAsia="Calibri" w:hAnsiTheme="majorHAnsi" w:cs="Calibri"/>
                <w:sz w:val="20"/>
                <w:szCs w:val="20"/>
              </w:rPr>
              <w:t xml:space="preserve"> ore </w:t>
            </w:r>
            <w:r w:rsidR="0039686B" w:rsidRPr="0039686B">
              <w:rPr>
                <w:rFonts w:asciiTheme="majorHAnsi" w:eastAsia="Calibri" w:hAnsiTheme="majorHAnsi" w:cs="Calibri"/>
                <w:sz w:val="20"/>
                <w:szCs w:val="20"/>
              </w:rPr>
              <w:t>lavorative</w:t>
            </w:r>
            <w:r w:rsidR="0039686B" w:rsidRPr="00136E31">
              <w:rPr>
                <w:rFonts w:asciiTheme="majorHAnsi" w:eastAsia="Calibri" w:hAnsiTheme="majorHAnsi" w:cs="Calibri"/>
                <w:sz w:val="22"/>
                <w:szCs w:val="22"/>
              </w:rPr>
              <w:t xml:space="preserve"> sabato e festivi esclusi</w:t>
            </w:r>
            <w:r w:rsidR="0039686B">
              <w:rPr>
                <w:rFonts w:asciiTheme="majorHAnsi" w:eastAsia="Calibri" w:hAnsiTheme="majorHAnsi" w:cs="Calibri"/>
                <w:sz w:val="22"/>
                <w:szCs w:val="22"/>
              </w:rPr>
              <w:t>)</w:t>
            </w:r>
          </w:p>
        </w:tc>
        <w:tc>
          <w:tcPr>
            <w:tcW w:w="2842" w:type="dxa"/>
            <w:tcBorders>
              <w:top w:val="single" w:sz="4" w:space="0" w:color="000000"/>
              <w:left w:val="single" w:sz="4" w:space="0" w:color="000000"/>
              <w:bottom w:val="single" w:sz="4" w:space="0" w:color="000000"/>
              <w:right w:val="single" w:sz="4" w:space="0" w:color="000000"/>
            </w:tcBorders>
          </w:tcPr>
          <w:p w:rsidR="00EB6F33" w:rsidRPr="00475095" w:rsidRDefault="00EB6F33" w:rsidP="00DB6AFE">
            <w:pPr>
              <w:widowControl w:val="0"/>
              <w:jc w:val="both"/>
              <w:rPr>
                <w:rFonts w:asciiTheme="majorHAnsi" w:eastAsia="Calibri" w:hAnsiTheme="majorHAnsi" w:cs="Calibri"/>
                <w:b/>
                <w:sz w:val="20"/>
                <w:szCs w:val="20"/>
              </w:rPr>
            </w:pPr>
            <w:r w:rsidRPr="00475095">
              <w:rPr>
                <w:rFonts w:asciiTheme="majorHAnsi" w:eastAsia="Calibri" w:hAnsiTheme="majorHAnsi" w:cs="Calibri"/>
                <w:b/>
                <w:sz w:val="20"/>
                <w:szCs w:val="20"/>
              </w:rPr>
              <w:t>PROPORZIONALE</w:t>
            </w:r>
            <w:r w:rsidR="00F42D63">
              <w:rPr>
                <w:rFonts w:asciiTheme="majorHAnsi" w:eastAsia="Calibri" w:hAnsiTheme="majorHAnsi" w:cs="Calibri"/>
                <w:b/>
                <w:sz w:val="20"/>
                <w:szCs w:val="20"/>
              </w:rPr>
              <w:t xml:space="preserve"> (QUANTITATIVO)</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Punteggio massimo: attribuito alla ditta che garantisce tempo minimo di intervento (espresso in ore solari, festivi esclusi).</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Punteggio 0: attribuito alla ditta che garantisce tempo intervento uguale al tempo massimo richiesto.</w:t>
            </w:r>
          </w:p>
          <w:p w:rsidR="00EB6F33" w:rsidRPr="00475095" w:rsidRDefault="00EB6F33" w:rsidP="00DB6AFE">
            <w:pPr>
              <w:widowControl w:val="0"/>
              <w:jc w:val="both"/>
              <w:rPr>
                <w:rFonts w:asciiTheme="majorHAnsi" w:eastAsia="Calibri" w:hAnsiTheme="majorHAnsi" w:cs="Calibri"/>
                <w:sz w:val="20"/>
                <w:szCs w:val="20"/>
              </w:rPr>
            </w:pPr>
            <w:r w:rsidRPr="00475095">
              <w:rPr>
                <w:rFonts w:asciiTheme="majorHAnsi" w:eastAsia="Calibri" w:hAnsiTheme="majorHAnsi" w:cs="Calibr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EB6F33" w:rsidRPr="00475095" w:rsidRDefault="00EB6F33">
            <w:pPr>
              <w:widowControl w:val="0"/>
              <w:rPr>
                <w:rFonts w:asciiTheme="majorHAnsi" w:eastAsia="Calibri" w:hAnsiTheme="majorHAnsi" w:cs="Calibri"/>
                <w:sz w:val="20"/>
                <w:szCs w:val="20"/>
              </w:rPr>
            </w:pPr>
          </w:p>
        </w:tc>
      </w:tr>
    </w:tbl>
    <w:p w:rsidR="007D58F5" w:rsidRDefault="00F21A69">
      <w:pPr>
        <w:jc w:val="both"/>
        <w:rPr>
          <w:rFonts w:ascii="Calibri" w:eastAsia="Calibri" w:hAnsi="Calibri" w:cs="Calibri"/>
          <w:sz w:val="18"/>
          <w:szCs w:val="18"/>
        </w:rPr>
      </w:pPr>
      <w:r>
        <w:rPr>
          <w:rFonts w:ascii="Calibri" w:eastAsia="Calibri" w:hAnsi="Calibri" w:cs="Calibri"/>
          <w:b/>
          <w:sz w:val="18"/>
          <w:szCs w:val="18"/>
        </w:rPr>
        <w:t>*N.B.</w:t>
      </w:r>
      <w:r>
        <w:rPr>
          <w:rFonts w:ascii="Calibri" w:eastAsia="Calibri" w:hAnsi="Calibri" w:cs="Calibri"/>
          <w:sz w:val="18"/>
          <w:szCs w:val="18"/>
        </w:rPr>
        <w:t xml:space="preserve">: l’apertura della chiamata non coincide con il primo intervento da parte della ditta. Viceversa l’accesso da remoto alla strumentazione da parte dello </w:t>
      </w:r>
      <w:proofErr w:type="spellStart"/>
      <w:r>
        <w:rPr>
          <w:rFonts w:ascii="Calibri" w:eastAsia="Calibri" w:hAnsi="Calibri" w:cs="Calibri"/>
          <w:sz w:val="18"/>
          <w:szCs w:val="18"/>
        </w:rPr>
        <w:t>specialist</w:t>
      </w:r>
      <w:proofErr w:type="spellEnd"/>
      <w:r>
        <w:rPr>
          <w:rFonts w:ascii="Calibri" w:eastAsia="Calibri" w:hAnsi="Calibri" w:cs="Calibri"/>
          <w:sz w:val="18"/>
          <w:szCs w:val="18"/>
        </w:rPr>
        <w:t xml:space="preserve"> della ditta (ad es.: tramite VPN), autorizzato dall’Azienda Sanitaria coinvolta, coincide con il primo intervento da parte della ditta.</w:t>
      </w:r>
    </w:p>
    <w:p w:rsidR="007D58F5" w:rsidRDefault="007D58F5">
      <w:pPr>
        <w:rPr>
          <w:rFonts w:ascii="Calibri" w:eastAsia="Calibri" w:hAnsi="Calibri" w:cs="Calibri"/>
          <w:sz w:val="22"/>
          <w:szCs w:val="22"/>
        </w:rPr>
      </w:pPr>
    </w:p>
    <w:sectPr w:rsidR="007D58F5" w:rsidSect="007D58F5">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6B" w:rsidRDefault="0039686B" w:rsidP="007D58F5">
      <w:r>
        <w:separator/>
      </w:r>
    </w:p>
  </w:endnote>
  <w:endnote w:type="continuationSeparator" w:id="0">
    <w:p w:rsidR="0039686B" w:rsidRDefault="0039686B"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B" w:rsidRDefault="0039686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39686B" w:rsidRDefault="0039686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B" w:rsidRDefault="0039686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39686B" w:rsidRDefault="0039686B">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6B" w:rsidRDefault="0039686B">
      <w:pPr>
        <w:rPr>
          <w:sz w:val="12"/>
        </w:rPr>
      </w:pPr>
      <w:r>
        <w:separator/>
      </w:r>
    </w:p>
  </w:footnote>
  <w:footnote w:type="continuationSeparator" w:id="0">
    <w:p w:rsidR="0039686B" w:rsidRDefault="0039686B">
      <w:pPr>
        <w:rPr>
          <w:sz w:val="12"/>
        </w:rPr>
      </w:pPr>
      <w:r>
        <w:continuationSeparator/>
      </w:r>
    </w:p>
  </w:footnote>
  <w:footnote w:id="1">
    <w:p w:rsidR="0039686B" w:rsidRDefault="0039686B">
      <w:pPr>
        <w:pStyle w:val="Testonotaapidipagina1"/>
        <w:widowControl w:val="0"/>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B" w:rsidRDefault="0039686B">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39686B" w:rsidRDefault="0039686B">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B" w:rsidRDefault="0039686B">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3">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61CE76DE"/>
    <w:multiLevelType w:val="hybridMultilevel"/>
    <w:tmpl w:val="A04C308A"/>
    <w:lvl w:ilvl="0" w:tplc="9D44A752">
      <w:numFmt w:val="bullet"/>
      <w:lvlText w:val=""/>
      <w:lvlJc w:val="left"/>
      <w:pPr>
        <w:ind w:left="720" w:hanging="360"/>
      </w:pPr>
      <w:rPr>
        <w:rFonts w:ascii="Wingdings" w:eastAsia="Calibri"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2"/>
  </w:num>
  <w:num w:numId="3">
    <w:abstractNumId w:val="7"/>
  </w:num>
  <w:num w:numId="4">
    <w:abstractNumId w:val="1"/>
  </w:num>
  <w:num w:numId="5">
    <w:abstractNumId w:val="11"/>
  </w:num>
  <w:num w:numId="6">
    <w:abstractNumId w:val="5"/>
  </w:num>
  <w:num w:numId="7">
    <w:abstractNumId w:val="0"/>
  </w:num>
  <w:num w:numId="8">
    <w:abstractNumId w:val="9"/>
  </w:num>
  <w:num w:numId="9">
    <w:abstractNumId w:val="4"/>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D58F5"/>
    <w:rsid w:val="000245A7"/>
    <w:rsid w:val="00063C2D"/>
    <w:rsid w:val="000820C7"/>
    <w:rsid w:val="00091370"/>
    <w:rsid w:val="000C1EBD"/>
    <w:rsid w:val="000F4F3F"/>
    <w:rsid w:val="0010666B"/>
    <w:rsid w:val="00133B11"/>
    <w:rsid w:val="00136E31"/>
    <w:rsid w:val="00163419"/>
    <w:rsid w:val="001920F8"/>
    <w:rsid w:val="001C1450"/>
    <w:rsid w:val="001C33B3"/>
    <w:rsid w:val="001E6636"/>
    <w:rsid w:val="002362FB"/>
    <w:rsid w:val="00282EB0"/>
    <w:rsid w:val="00296E40"/>
    <w:rsid w:val="002B5A3A"/>
    <w:rsid w:val="002B6973"/>
    <w:rsid w:val="002C4A42"/>
    <w:rsid w:val="002D59F8"/>
    <w:rsid w:val="002E0C71"/>
    <w:rsid w:val="002F0AE2"/>
    <w:rsid w:val="002F65F1"/>
    <w:rsid w:val="002F6C5E"/>
    <w:rsid w:val="00301DE8"/>
    <w:rsid w:val="00343C8A"/>
    <w:rsid w:val="0036159F"/>
    <w:rsid w:val="00376ABE"/>
    <w:rsid w:val="0038252D"/>
    <w:rsid w:val="00386445"/>
    <w:rsid w:val="00387906"/>
    <w:rsid w:val="0039686B"/>
    <w:rsid w:val="003C12E5"/>
    <w:rsid w:val="003E2E32"/>
    <w:rsid w:val="003F4373"/>
    <w:rsid w:val="00410517"/>
    <w:rsid w:val="0044448A"/>
    <w:rsid w:val="004453D0"/>
    <w:rsid w:val="00460742"/>
    <w:rsid w:val="004648DF"/>
    <w:rsid w:val="00464AEC"/>
    <w:rsid w:val="00475095"/>
    <w:rsid w:val="00484D88"/>
    <w:rsid w:val="004865F4"/>
    <w:rsid w:val="004F3E93"/>
    <w:rsid w:val="00523CD3"/>
    <w:rsid w:val="005469E2"/>
    <w:rsid w:val="00577A7D"/>
    <w:rsid w:val="00590060"/>
    <w:rsid w:val="005922FF"/>
    <w:rsid w:val="005A3366"/>
    <w:rsid w:val="005D0082"/>
    <w:rsid w:val="0060381F"/>
    <w:rsid w:val="006335EB"/>
    <w:rsid w:val="00643FF7"/>
    <w:rsid w:val="00651694"/>
    <w:rsid w:val="0065221E"/>
    <w:rsid w:val="00671271"/>
    <w:rsid w:val="00693044"/>
    <w:rsid w:val="006C73C3"/>
    <w:rsid w:val="007001E8"/>
    <w:rsid w:val="007112B4"/>
    <w:rsid w:val="007129CE"/>
    <w:rsid w:val="00730AC5"/>
    <w:rsid w:val="00752F0E"/>
    <w:rsid w:val="00761750"/>
    <w:rsid w:val="007661C4"/>
    <w:rsid w:val="0077309F"/>
    <w:rsid w:val="007A28C7"/>
    <w:rsid w:val="007D58F5"/>
    <w:rsid w:val="007F05F2"/>
    <w:rsid w:val="007F11BE"/>
    <w:rsid w:val="00816496"/>
    <w:rsid w:val="008410EC"/>
    <w:rsid w:val="00855F05"/>
    <w:rsid w:val="00864837"/>
    <w:rsid w:val="00874C1F"/>
    <w:rsid w:val="00877677"/>
    <w:rsid w:val="00881952"/>
    <w:rsid w:val="008950BA"/>
    <w:rsid w:val="008D14AA"/>
    <w:rsid w:val="008D41BC"/>
    <w:rsid w:val="008E6556"/>
    <w:rsid w:val="00911013"/>
    <w:rsid w:val="009434D9"/>
    <w:rsid w:val="00965172"/>
    <w:rsid w:val="0097641D"/>
    <w:rsid w:val="00980760"/>
    <w:rsid w:val="009856B0"/>
    <w:rsid w:val="00990691"/>
    <w:rsid w:val="00992003"/>
    <w:rsid w:val="009A222A"/>
    <w:rsid w:val="009E3698"/>
    <w:rsid w:val="00A132C1"/>
    <w:rsid w:val="00A214C5"/>
    <w:rsid w:val="00A30CC9"/>
    <w:rsid w:val="00A32333"/>
    <w:rsid w:val="00A405BD"/>
    <w:rsid w:val="00A6441D"/>
    <w:rsid w:val="00A64C44"/>
    <w:rsid w:val="00A65FEA"/>
    <w:rsid w:val="00A70850"/>
    <w:rsid w:val="00A716CA"/>
    <w:rsid w:val="00A77832"/>
    <w:rsid w:val="00A85B18"/>
    <w:rsid w:val="00AA6815"/>
    <w:rsid w:val="00AC218D"/>
    <w:rsid w:val="00AC5505"/>
    <w:rsid w:val="00AD3F3E"/>
    <w:rsid w:val="00AD7A22"/>
    <w:rsid w:val="00AF7411"/>
    <w:rsid w:val="00B2431E"/>
    <w:rsid w:val="00B36335"/>
    <w:rsid w:val="00B54B43"/>
    <w:rsid w:val="00B655C3"/>
    <w:rsid w:val="00B762AB"/>
    <w:rsid w:val="00B80627"/>
    <w:rsid w:val="00B94D74"/>
    <w:rsid w:val="00BA4390"/>
    <w:rsid w:val="00BE0789"/>
    <w:rsid w:val="00BE192A"/>
    <w:rsid w:val="00BE7ED9"/>
    <w:rsid w:val="00C0368B"/>
    <w:rsid w:val="00C1042E"/>
    <w:rsid w:val="00C115E4"/>
    <w:rsid w:val="00C24D41"/>
    <w:rsid w:val="00C35C51"/>
    <w:rsid w:val="00C37369"/>
    <w:rsid w:val="00C616FC"/>
    <w:rsid w:val="00C96834"/>
    <w:rsid w:val="00CC28BA"/>
    <w:rsid w:val="00CD16A0"/>
    <w:rsid w:val="00D02DF4"/>
    <w:rsid w:val="00D123D8"/>
    <w:rsid w:val="00DA3EC3"/>
    <w:rsid w:val="00DA41AC"/>
    <w:rsid w:val="00DB6AFE"/>
    <w:rsid w:val="00DF27B5"/>
    <w:rsid w:val="00DF4CB0"/>
    <w:rsid w:val="00E07BE3"/>
    <w:rsid w:val="00E11B35"/>
    <w:rsid w:val="00E3624C"/>
    <w:rsid w:val="00E611B4"/>
    <w:rsid w:val="00E71B81"/>
    <w:rsid w:val="00E8163F"/>
    <w:rsid w:val="00E92991"/>
    <w:rsid w:val="00E968A8"/>
    <w:rsid w:val="00EB4DCC"/>
    <w:rsid w:val="00EB6F33"/>
    <w:rsid w:val="00F04422"/>
    <w:rsid w:val="00F1674F"/>
    <w:rsid w:val="00F21A69"/>
    <w:rsid w:val="00F23504"/>
    <w:rsid w:val="00F42D63"/>
    <w:rsid w:val="00F55DF6"/>
    <w:rsid w:val="00F914DC"/>
    <w:rsid w:val="00F95D7E"/>
    <w:rsid w:val="00FA4682"/>
    <w:rsid w:val="00FB16F0"/>
    <w:rsid w:val="00FD3A7F"/>
    <w:rsid w:val="00FD444C"/>
    <w:rsid w:val="00FF1549"/>
    <w:rsid w:val="00FF388C"/>
    <w:rsid w:val="00FF3B73"/>
    <w:rsid w:val="00FF5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rsid w:val="00A32333"/>
  </w:style>
  <w:style w:type="paragraph" w:styleId="Pidipagina">
    <w:name w:val="footer"/>
    <w:basedOn w:val="Normale"/>
    <w:link w:val="PidipaginaCarattere1"/>
    <w:uiPriority w:val="99"/>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rsid w:val="00A3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692">
      <w:bodyDiv w:val="1"/>
      <w:marLeft w:val="0"/>
      <w:marRight w:val="0"/>
      <w:marTop w:val="0"/>
      <w:marBottom w:val="0"/>
      <w:divBdr>
        <w:top w:val="none" w:sz="0" w:space="0" w:color="auto"/>
        <w:left w:val="none" w:sz="0" w:space="0" w:color="auto"/>
        <w:bottom w:val="none" w:sz="0" w:space="0" w:color="auto"/>
        <w:right w:val="none" w:sz="0" w:space="0" w:color="auto"/>
      </w:divBdr>
      <w:divsChild>
        <w:div w:id="1249539039">
          <w:marLeft w:val="0"/>
          <w:marRight w:val="0"/>
          <w:marTop w:val="0"/>
          <w:marBottom w:val="0"/>
          <w:divBdr>
            <w:top w:val="none" w:sz="0" w:space="0" w:color="auto"/>
            <w:left w:val="none" w:sz="0" w:space="0" w:color="auto"/>
            <w:bottom w:val="none" w:sz="0" w:space="0" w:color="auto"/>
            <w:right w:val="none" w:sz="0" w:space="0" w:color="auto"/>
          </w:divBdr>
        </w:div>
        <w:div w:id="1865358781">
          <w:marLeft w:val="0"/>
          <w:marRight w:val="0"/>
          <w:marTop w:val="0"/>
          <w:marBottom w:val="0"/>
          <w:divBdr>
            <w:top w:val="none" w:sz="0" w:space="0" w:color="auto"/>
            <w:left w:val="none" w:sz="0" w:space="0" w:color="auto"/>
            <w:bottom w:val="none" w:sz="0" w:space="0" w:color="auto"/>
            <w:right w:val="none" w:sz="0" w:space="0" w:color="auto"/>
          </w:divBdr>
        </w:div>
        <w:div w:id="1764299698">
          <w:marLeft w:val="0"/>
          <w:marRight w:val="0"/>
          <w:marTop w:val="0"/>
          <w:marBottom w:val="0"/>
          <w:divBdr>
            <w:top w:val="none" w:sz="0" w:space="0" w:color="auto"/>
            <w:left w:val="none" w:sz="0" w:space="0" w:color="auto"/>
            <w:bottom w:val="none" w:sz="0" w:space="0" w:color="auto"/>
            <w:right w:val="none" w:sz="0" w:space="0" w:color="auto"/>
          </w:divBdr>
        </w:div>
        <w:div w:id="292911731">
          <w:marLeft w:val="0"/>
          <w:marRight w:val="0"/>
          <w:marTop w:val="0"/>
          <w:marBottom w:val="0"/>
          <w:divBdr>
            <w:top w:val="none" w:sz="0" w:space="0" w:color="auto"/>
            <w:left w:val="none" w:sz="0" w:space="0" w:color="auto"/>
            <w:bottom w:val="none" w:sz="0" w:space="0" w:color="auto"/>
            <w:right w:val="none" w:sz="0" w:space="0" w:color="auto"/>
          </w:divBdr>
        </w:div>
        <w:div w:id="963541427">
          <w:marLeft w:val="0"/>
          <w:marRight w:val="0"/>
          <w:marTop w:val="0"/>
          <w:marBottom w:val="0"/>
          <w:divBdr>
            <w:top w:val="none" w:sz="0" w:space="0" w:color="auto"/>
            <w:left w:val="none" w:sz="0" w:space="0" w:color="auto"/>
            <w:bottom w:val="none" w:sz="0" w:space="0" w:color="auto"/>
            <w:right w:val="none" w:sz="0" w:space="0" w:color="auto"/>
          </w:divBdr>
        </w:div>
      </w:divsChild>
    </w:div>
    <w:div w:id="316762444">
      <w:bodyDiv w:val="1"/>
      <w:marLeft w:val="0"/>
      <w:marRight w:val="0"/>
      <w:marTop w:val="0"/>
      <w:marBottom w:val="0"/>
      <w:divBdr>
        <w:top w:val="none" w:sz="0" w:space="0" w:color="auto"/>
        <w:left w:val="none" w:sz="0" w:space="0" w:color="auto"/>
        <w:bottom w:val="none" w:sz="0" w:space="0" w:color="auto"/>
        <w:right w:val="none" w:sz="0" w:space="0" w:color="auto"/>
      </w:divBdr>
      <w:divsChild>
        <w:div w:id="454718744">
          <w:marLeft w:val="0"/>
          <w:marRight w:val="0"/>
          <w:marTop w:val="0"/>
          <w:marBottom w:val="0"/>
          <w:divBdr>
            <w:top w:val="none" w:sz="0" w:space="0" w:color="auto"/>
            <w:left w:val="none" w:sz="0" w:space="0" w:color="auto"/>
            <w:bottom w:val="none" w:sz="0" w:space="0" w:color="auto"/>
            <w:right w:val="none" w:sz="0" w:space="0" w:color="auto"/>
          </w:divBdr>
        </w:div>
        <w:div w:id="1366638645">
          <w:marLeft w:val="0"/>
          <w:marRight w:val="0"/>
          <w:marTop w:val="0"/>
          <w:marBottom w:val="0"/>
          <w:divBdr>
            <w:top w:val="none" w:sz="0" w:space="0" w:color="auto"/>
            <w:left w:val="none" w:sz="0" w:space="0" w:color="auto"/>
            <w:bottom w:val="none" w:sz="0" w:space="0" w:color="auto"/>
            <w:right w:val="none" w:sz="0" w:space="0" w:color="auto"/>
          </w:divBdr>
        </w:div>
        <w:div w:id="964584293">
          <w:marLeft w:val="0"/>
          <w:marRight w:val="0"/>
          <w:marTop w:val="0"/>
          <w:marBottom w:val="0"/>
          <w:divBdr>
            <w:top w:val="none" w:sz="0" w:space="0" w:color="auto"/>
            <w:left w:val="none" w:sz="0" w:space="0" w:color="auto"/>
            <w:bottom w:val="none" w:sz="0" w:space="0" w:color="auto"/>
            <w:right w:val="none" w:sz="0" w:space="0" w:color="auto"/>
          </w:divBdr>
        </w:div>
        <w:div w:id="1303844834">
          <w:marLeft w:val="0"/>
          <w:marRight w:val="0"/>
          <w:marTop w:val="0"/>
          <w:marBottom w:val="0"/>
          <w:divBdr>
            <w:top w:val="none" w:sz="0" w:space="0" w:color="auto"/>
            <w:left w:val="none" w:sz="0" w:space="0" w:color="auto"/>
            <w:bottom w:val="none" w:sz="0" w:space="0" w:color="auto"/>
            <w:right w:val="none" w:sz="0" w:space="0" w:color="auto"/>
          </w:divBdr>
        </w:div>
        <w:div w:id="1346908202">
          <w:marLeft w:val="0"/>
          <w:marRight w:val="0"/>
          <w:marTop w:val="0"/>
          <w:marBottom w:val="0"/>
          <w:divBdr>
            <w:top w:val="none" w:sz="0" w:space="0" w:color="auto"/>
            <w:left w:val="none" w:sz="0" w:space="0" w:color="auto"/>
            <w:bottom w:val="none" w:sz="0" w:space="0" w:color="auto"/>
            <w:right w:val="none" w:sz="0" w:space="0" w:color="auto"/>
          </w:divBdr>
        </w:div>
        <w:div w:id="1317147461">
          <w:marLeft w:val="0"/>
          <w:marRight w:val="0"/>
          <w:marTop w:val="0"/>
          <w:marBottom w:val="0"/>
          <w:divBdr>
            <w:top w:val="none" w:sz="0" w:space="0" w:color="auto"/>
            <w:left w:val="none" w:sz="0" w:space="0" w:color="auto"/>
            <w:bottom w:val="none" w:sz="0" w:space="0" w:color="auto"/>
            <w:right w:val="none" w:sz="0" w:space="0" w:color="auto"/>
          </w:divBdr>
        </w:div>
        <w:div w:id="1363943080">
          <w:marLeft w:val="0"/>
          <w:marRight w:val="0"/>
          <w:marTop w:val="0"/>
          <w:marBottom w:val="0"/>
          <w:divBdr>
            <w:top w:val="none" w:sz="0" w:space="0" w:color="auto"/>
            <w:left w:val="none" w:sz="0" w:space="0" w:color="auto"/>
            <w:bottom w:val="none" w:sz="0" w:space="0" w:color="auto"/>
            <w:right w:val="none" w:sz="0" w:space="0" w:color="auto"/>
          </w:divBdr>
        </w:div>
        <w:div w:id="538973426">
          <w:marLeft w:val="0"/>
          <w:marRight w:val="0"/>
          <w:marTop w:val="0"/>
          <w:marBottom w:val="0"/>
          <w:divBdr>
            <w:top w:val="none" w:sz="0" w:space="0" w:color="auto"/>
            <w:left w:val="none" w:sz="0" w:space="0" w:color="auto"/>
            <w:bottom w:val="none" w:sz="0" w:space="0" w:color="auto"/>
            <w:right w:val="none" w:sz="0" w:space="0" w:color="auto"/>
          </w:divBdr>
        </w:div>
        <w:div w:id="314459559">
          <w:marLeft w:val="0"/>
          <w:marRight w:val="0"/>
          <w:marTop w:val="0"/>
          <w:marBottom w:val="0"/>
          <w:divBdr>
            <w:top w:val="none" w:sz="0" w:space="0" w:color="auto"/>
            <w:left w:val="none" w:sz="0" w:space="0" w:color="auto"/>
            <w:bottom w:val="none" w:sz="0" w:space="0" w:color="auto"/>
            <w:right w:val="none" w:sz="0" w:space="0" w:color="auto"/>
          </w:divBdr>
        </w:div>
        <w:div w:id="1021932303">
          <w:marLeft w:val="0"/>
          <w:marRight w:val="0"/>
          <w:marTop w:val="0"/>
          <w:marBottom w:val="0"/>
          <w:divBdr>
            <w:top w:val="none" w:sz="0" w:space="0" w:color="auto"/>
            <w:left w:val="none" w:sz="0" w:space="0" w:color="auto"/>
            <w:bottom w:val="none" w:sz="0" w:space="0" w:color="auto"/>
            <w:right w:val="none" w:sz="0" w:space="0" w:color="auto"/>
          </w:divBdr>
        </w:div>
        <w:div w:id="636033714">
          <w:marLeft w:val="0"/>
          <w:marRight w:val="0"/>
          <w:marTop w:val="0"/>
          <w:marBottom w:val="0"/>
          <w:divBdr>
            <w:top w:val="none" w:sz="0" w:space="0" w:color="auto"/>
            <w:left w:val="none" w:sz="0" w:space="0" w:color="auto"/>
            <w:bottom w:val="none" w:sz="0" w:space="0" w:color="auto"/>
            <w:right w:val="none" w:sz="0" w:space="0" w:color="auto"/>
          </w:divBdr>
        </w:div>
        <w:div w:id="465978244">
          <w:marLeft w:val="0"/>
          <w:marRight w:val="0"/>
          <w:marTop w:val="0"/>
          <w:marBottom w:val="0"/>
          <w:divBdr>
            <w:top w:val="none" w:sz="0" w:space="0" w:color="auto"/>
            <w:left w:val="none" w:sz="0" w:space="0" w:color="auto"/>
            <w:bottom w:val="none" w:sz="0" w:space="0" w:color="auto"/>
            <w:right w:val="none" w:sz="0" w:space="0" w:color="auto"/>
          </w:divBdr>
        </w:div>
        <w:div w:id="936669062">
          <w:marLeft w:val="0"/>
          <w:marRight w:val="0"/>
          <w:marTop w:val="0"/>
          <w:marBottom w:val="0"/>
          <w:divBdr>
            <w:top w:val="none" w:sz="0" w:space="0" w:color="auto"/>
            <w:left w:val="none" w:sz="0" w:space="0" w:color="auto"/>
            <w:bottom w:val="none" w:sz="0" w:space="0" w:color="auto"/>
            <w:right w:val="none" w:sz="0" w:space="0" w:color="auto"/>
          </w:divBdr>
        </w:div>
        <w:div w:id="333412539">
          <w:marLeft w:val="0"/>
          <w:marRight w:val="0"/>
          <w:marTop w:val="0"/>
          <w:marBottom w:val="0"/>
          <w:divBdr>
            <w:top w:val="none" w:sz="0" w:space="0" w:color="auto"/>
            <w:left w:val="none" w:sz="0" w:space="0" w:color="auto"/>
            <w:bottom w:val="none" w:sz="0" w:space="0" w:color="auto"/>
            <w:right w:val="none" w:sz="0" w:space="0" w:color="auto"/>
          </w:divBdr>
        </w:div>
        <w:div w:id="1307394870">
          <w:marLeft w:val="0"/>
          <w:marRight w:val="0"/>
          <w:marTop w:val="0"/>
          <w:marBottom w:val="0"/>
          <w:divBdr>
            <w:top w:val="none" w:sz="0" w:space="0" w:color="auto"/>
            <w:left w:val="none" w:sz="0" w:space="0" w:color="auto"/>
            <w:bottom w:val="none" w:sz="0" w:space="0" w:color="auto"/>
            <w:right w:val="none" w:sz="0" w:space="0" w:color="auto"/>
          </w:divBdr>
        </w:div>
      </w:divsChild>
    </w:div>
    <w:div w:id="745569609">
      <w:bodyDiv w:val="1"/>
      <w:marLeft w:val="0"/>
      <w:marRight w:val="0"/>
      <w:marTop w:val="0"/>
      <w:marBottom w:val="0"/>
      <w:divBdr>
        <w:top w:val="none" w:sz="0" w:space="0" w:color="auto"/>
        <w:left w:val="none" w:sz="0" w:space="0" w:color="auto"/>
        <w:bottom w:val="none" w:sz="0" w:space="0" w:color="auto"/>
        <w:right w:val="none" w:sz="0" w:space="0" w:color="auto"/>
      </w:divBdr>
      <w:divsChild>
        <w:div w:id="835606043">
          <w:marLeft w:val="0"/>
          <w:marRight w:val="0"/>
          <w:marTop w:val="0"/>
          <w:marBottom w:val="0"/>
          <w:divBdr>
            <w:top w:val="none" w:sz="0" w:space="0" w:color="auto"/>
            <w:left w:val="none" w:sz="0" w:space="0" w:color="auto"/>
            <w:bottom w:val="none" w:sz="0" w:space="0" w:color="auto"/>
            <w:right w:val="none" w:sz="0" w:space="0" w:color="auto"/>
          </w:divBdr>
        </w:div>
        <w:div w:id="2009598347">
          <w:marLeft w:val="0"/>
          <w:marRight w:val="0"/>
          <w:marTop w:val="0"/>
          <w:marBottom w:val="0"/>
          <w:divBdr>
            <w:top w:val="none" w:sz="0" w:space="0" w:color="auto"/>
            <w:left w:val="none" w:sz="0" w:space="0" w:color="auto"/>
            <w:bottom w:val="none" w:sz="0" w:space="0" w:color="auto"/>
            <w:right w:val="none" w:sz="0" w:space="0" w:color="auto"/>
          </w:divBdr>
        </w:div>
        <w:div w:id="314988625">
          <w:marLeft w:val="0"/>
          <w:marRight w:val="0"/>
          <w:marTop w:val="0"/>
          <w:marBottom w:val="0"/>
          <w:divBdr>
            <w:top w:val="none" w:sz="0" w:space="0" w:color="auto"/>
            <w:left w:val="none" w:sz="0" w:space="0" w:color="auto"/>
            <w:bottom w:val="none" w:sz="0" w:space="0" w:color="auto"/>
            <w:right w:val="none" w:sz="0" w:space="0" w:color="auto"/>
          </w:divBdr>
        </w:div>
      </w:divsChild>
    </w:div>
    <w:div w:id="1398239899">
      <w:bodyDiv w:val="1"/>
      <w:marLeft w:val="0"/>
      <w:marRight w:val="0"/>
      <w:marTop w:val="0"/>
      <w:marBottom w:val="0"/>
      <w:divBdr>
        <w:top w:val="none" w:sz="0" w:space="0" w:color="auto"/>
        <w:left w:val="none" w:sz="0" w:space="0" w:color="auto"/>
        <w:bottom w:val="none" w:sz="0" w:space="0" w:color="auto"/>
        <w:right w:val="none" w:sz="0" w:space="0" w:color="auto"/>
      </w:divBdr>
      <w:divsChild>
        <w:div w:id="813988887">
          <w:marLeft w:val="0"/>
          <w:marRight w:val="0"/>
          <w:marTop w:val="0"/>
          <w:marBottom w:val="0"/>
          <w:divBdr>
            <w:top w:val="none" w:sz="0" w:space="0" w:color="auto"/>
            <w:left w:val="none" w:sz="0" w:space="0" w:color="auto"/>
            <w:bottom w:val="none" w:sz="0" w:space="0" w:color="auto"/>
            <w:right w:val="none" w:sz="0" w:space="0" w:color="auto"/>
          </w:divBdr>
        </w:div>
        <w:div w:id="421950539">
          <w:marLeft w:val="0"/>
          <w:marRight w:val="0"/>
          <w:marTop w:val="0"/>
          <w:marBottom w:val="0"/>
          <w:divBdr>
            <w:top w:val="none" w:sz="0" w:space="0" w:color="auto"/>
            <w:left w:val="none" w:sz="0" w:space="0" w:color="auto"/>
            <w:bottom w:val="none" w:sz="0" w:space="0" w:color="auto"/>
            <w:right w:val="none" w:sz="0" w:space="0" w:color="auto"/>
          </w:divBdr>
        </w:div>
        <w:div w:id="387916620">
          <w:marLeft w:val="0"/>
          <w:marRight w:val="0"/>
          <w:marTop w:val="0"/>
          <w:marBottom w:val="0"/>
          <w:divBdr>
            <w:top w:val="none" w:sz="0" w:space="0" w:color="auto"/>
            <w:left w:val="none" w:sz="0" w:space="0" w:color="auto"/>
            <w:bottom w:val="none" w:sz="0" w:space="0" w:color="auto"/>
            <w:right w:val="none" w:sz="0" w:space="0" w:color="auto"/>
          </w:divBdr>
        </w:div>
        <w:div w:id="880554023">
          <w:marLeft w:val="0"/>
          <w:marRight w:val="0"/>
          <w:marTop w:val="0"/>
          <w:marBottom w:val="0"/>
          <w:divBdr>
            <w:top w:val="none" w:sz="0" w:space="0" w:color="auto"/>
            <w:left w:val="none" w:sz="0" w:space="0" w:color="auto"/>
            <w:bottom w:val="none" w:sz="0" w:space="0" w:color="auto"/>
            <w:right w:val="none" w:sz="0" w:space="0" w:color="auto"/>
          </w:divBdr>
        </w:div>
        <w:div w:id="1342972580">
          <w:marLeft w:val="0"/>
          <w:marRight w:val="0"/>
          <w:marTop w:val="0"/>
          <w:marBottom w:val="0"/>
          <w:divBdr>
            <w:top w:val="none" w:sz="0" w:space="0" w:color="auto"/>
            <w:left w:val="none" w:sz="0" w:space="0" w:color="auto"/>
            <w:bottom w:val="none" w:sz="0" w:space="0" w:color="auto"/>
            <w:right w:val="none" w:sz="0" w:space="0" w:color="auto"/>
          </w:divBdr>
        </w:div>
        <w:div w:id="291375495">
          <w:marLeft w:val="0"/>
          <w:marRight w:val="0"/>
          <w:marTop w:val="0"/>
          <w:marBottom w:val="0"/>
          <w:divBdr>
            <w:top w:val="none" w:sz="0" w:space="0" w:color="auto"/>
            <w:left w:val="none" w:sz="0" w:space="0" w:color="auto"/>
            <w:bottom w:val="none" w:sz="0" w:space="0" w:color="auto"/>
            <w:right w:val="none" w:sz="0" w:space="0" w:color="auto"/>
          </w:divBdr>
        </w:div>
        <w:div w:id="285279370">
          <w:marLeft w:val="0"/>
          <w:marRight w:val="0"/>
          <w:marTop w:val="0"/>
          <w:marBottom w:val="0"/>
          <w:divBdr>
            <w:top w:val="none" w:sz="0" w:space="0" w:color="auto"/>
            <w:left w:val="none" w:sz="0" w:space="0" w:color="auto"/>
            <w:bottom w:val="none" w:sz="0" w:space="0" w:color="auto"/>
            <w:right w:val="none" w:sz="0" w:space="0" w:color="auto"/>
          </w:divBdr>
        </w:div>
        <w:div w:id="858084579">
          <w:marLeft w:val="0"/>
          <w:marRight w:val="0"/>
          <w:marTop w:val="0"/>
          <w:marBottom w:val="0"/>
          <w:divBdr>
            <w:top w:val="none" w:sz="0" w:space="0" w:color="auto"/>
            <w:left w:val="none" w:sz="0" w:space="0" w:color="auto"/>
            <w:bottom w:val="none" w:sz="0" w:space="0" w:color="auto"/>
            <w:right w:val="none" w:sz="0" w:space="0" w:color="auto"/>
          </w:divBdr>
        </w:div>
        <w:div w:id="771751980">
          <w:marLeft w:val="0"/>
          <w:marRight w:val="0"/>
          <w:marTop w:val="0"/>
          <w:marBottom w:val="0"/>
          <w:divBdr>
            <w:top w:val="none" w:sz="0" w:space="0" w:color="auto"/>
            <w:left w:val="none" w:sz="0" w:space="0" w:color="auto"/>
            <w:bottom w:val="none" w:sz="0" w:space="0" w:color="auto"/>
            <w:right w:val="none" w:sz="0" w:space="0" w:color="auto"/>
          </w:divBdr>
        </w:div>
        <w:div w:id="403453997">
          <w:marLeft w:val="0"/>
          <w:marRight w:val="0"/>
          <w:marTop w:val="0"/>
          <w:marBottom w:val="0"/>
          <w:divBdr>
            <w:top w:val="none" w:sz="0" w:space="0" w:color="auto"/>
            <w:left w:val="none" w:sz="0" w:space="0" w:color="auto"/>
            <w:bottom w:val="none" w:sz="0" w:space="0" w:color="auto"/>
            <w:right w:val="none" w:sz="0" w:space="0" w:color="auto"/>
          </w:divBdr>
        </w:div>
        <w:div w:id="523252502">
          <w:marLeft w:val="0"/>
          <w:marRight w:val="0"/>
          <w:marTop w:val="0"/>
          <w:marBottom w:val="0"/>
          <w:divBdr>
            <w:top w:val="none" w:sz="0" w:space="0" w:color="auto"/>
            <w:left w:val="none" w:sz="0" w:space="0" w:color="auto"/>
            <w:bottom w:val="none" w:sz="0" w:space="0" w:color="auto"/>
            <w:right w:val="none" w:sz="0" w:space="0" w:color="auto"/>
          </w:divBdr>
        </w:div>
        <w:div w:id="1690326971">
          <w:marLeft w:val="0"/>
          <w:marRight w:val="0"/>
          <w:marTop w:val="0"/>
          <w:marBottom w:val="0"/>
          <w:divBdr>
            <w:top w:val="none" w:sz="0" w:space="0" w:color="auto"/>
            <w:left w:val="none" w:sz="0" w:space="0" w:color="auto"/>
            <w:bottom w:val="none" w:sz="0" w:space="0" w:color="auto"/>
            <w:right w:val="none" w:sz="0" w:space="0" w:color="auto"/>
          </w:divBdr>
        </w:div>
        <w:div w:id="1124886388">
          <w:marLeft w:val="0"/>
          <w:marRight w:val="0"/>
          <w:marTop w:val="0"/>
          <w:marBottom w:val="0"/>
          <w:divBdr>
            <w:top w:val="none" w:sz="0" w:space="0" w:color="auto"/>
            <w:left w:val="none" w:sz="0" w:space="0" w:color="auto"/>
            <w:bottom w:val="none" w:sz="0" w:space="0" w:color="auto"/>
            <w:right w:val="none" w:sz="0" w:space="0" w:color="auto"/>
          </w:divBdr>
        </w:div>
        <w:div w:id="1694453718">
          <w:marLeft w:val="0"/>
          <w:marRight w:val="0"/>
          <w:marTop w:val="0"/>
          <w:marBottom w:val="0"/>
          <w:divBdr>
            <w:top w:val="none" w:sz="0" w:space="0" w:color="auto"/>
            <w:left w:val="none" w:sz="0" w:space="0" w:color="auto"/>
            <w:bottom w:val="none" w:sz="0" w:space="0" w:color="auto"/>
            <w:right w:val="none" w:sz="0" w:space="0" w:color="auto"/>
          </w:divBdr>
        </w:div>
        <w:div w:id="1659069456">
          <w:marLeft w:val="0"/>
          <w:marRight w:val="0"/>
          <w:marTop w:val="0"/>
          <w:marBottom w:val="0"/>
          <w:divBdr>
            <w:top w:val="none" w:sz="0" w:space="0" w:color="auto"/>
            <w:left w:val="none" w:sz="0" w:space="0" w:color="auto"/>
            <w:bottom w:val="none" w:sz="0" w:space="0" w:color="auto"/>
            <w:right w:val="none" w:sz="0" w:space="0" w:color="auto"/>
          </w:divBdr>
        </w:div>
      </w:divsChild>
    </w:div>
    <w:div w:id="1480879024">
      <w:bodyDiv w:val="1"/>
      <w:marLeft w:val="0"/>
      <w:marRight w:val="0"/>
      <w:marTop w:val="0"/>
      <w:marBottom w:val="0"/>
      <w:divBdr>
        <w:top w:val="none" w:sz="0" w:space="0" w:color="auto"/>
        <w:left w:val="none" w:sz="0" w:space="0" w:color="auto"/>
        <w:bottom w:val="none" w:sz="0" w:space="0" w:color="auto"/>
        <w:right w:val="none" w:sz="0" w:space="0" w:color="auto"/>
      </w:divBdr>
      <w:divsChild>
        <w:div w:id="1986741629">
          <w:marLeft w:val="0"/>
          <w:marRight w:val="0"/>
          <w:marTop w:val="0"/>
          <w:marBottom w:val="0"/>
          <w:divBdr>
            <w:top w:val="none" w:sz="0" w:space="0" w:color="auto"/>
            <w:left w:val="none" w:sz="0" w:space="0" w:color="auto"/>
            <w:bottom w:val="none" w:sz="0" w:space="0" w:color="auto"/>
            <w:right w:val="none" w:sz="0" w:space="0" w:color="auto"/>
          </w:divBdr>
        </w:div>
        <w:div w:id="2040427111">
          <w:marLeft w:val="0"/>
          <w:marRight w:val="0"/>
          <w:marTop w:val="0"/>
          <w:marBottom w:val="0"/>
          <w:divBdr>
            <w:top w:val="none" w:sz="0" w:space="0" w:color="auto"/>
            <w:left w:val="none" w:sz="0" w:space="0" w:color="auto"/>
            <w:bottom w:val="none" w:sz="0" w:space="0" w:color="auto"/>
            <w:right w:val="none" w:sz="0" w:space="0" w:color="auto"/>
          </w:divBdr>
        </w:div>
        <w:div w:id="324087649">
          <w:marLeft w:val="0"/>
          <w:marRight w:val="0"/>
          <w:marTop w:val="0"/>
          <w:marBottom w:val="0"/>
          <w:divBdr>
            <w:top w:val="none" w:sz="0" w:space="0" w:color="auto"/>
            <w:left w:val="none" w:sz="0" w:space="0" w:color="auto"/>
            <w:bottom w:val="none" w:sz="0" w:space="0" w:color="auto"/>
            <w:right w:val="none" w:sz="0" w:space="0" w:color="auto"/>
          </w:divBdr>
        </w:div>
        <w:div w:id="594635671">
          <w:marLeft w:val="0"/>
          <w:marRight w:val="0"/>
          <w:marTop w:val="0"/>
          <w:marBottom w:val="0"/>
          <w:divBdr>
            <w:top w:val="none" w:sz="0" w:space="0" w:color="auto"/>
            <w:left w:val="none" w:sz="0" w:space="0" w:color="auto"/>
            <w:bottom w:val="none" w:sz="0" w:space="0" w:color="auto"/>
            <w:right w:val="none" w:sz="0" w:space="0" w:color="auto"/>
          </w:divBdr>
        </w:div>
        <w:div w:id="521240153">
          <w:marLeft w:val="0"/>
          <w:marRight w:val="0"/>
          <w:marTop w:val="0"/>
          <w:marBottom w:val="0"/>
          <w:divBdr>
            <w:top w:val="none" w:sz="0" w:space="0" w:color="auto"/>
            <w:left w:val="none" w:sz="0" w:space="0" w:color="auto"/>
            <w:bottom w:val="none" w:sz="0" w:space="0" w:color="auto"/>
            <w:right w:val="none" w:sz="0" w:space="0" w:color="auto"/>
          </w:divBdr>
        </w:div>
        <w:div w:id="1506744872">
          <w:marLeft w:val="0"/>
          <w:marRight w:val="0"/>
          <w:marTop w:val="0"/>
          <w:marBottom w:val="0"/>
          <w:divBdr>
            <w:top w:val="none" w:sz="0" w:space="0" w:color="auto"/>
            <w:left w:val="none" w:sz="0" w:space="0" w:color="auto"/>
            <w:bottom w:val="none" w:sz="0" w:space="0" w:color="auto"/>
            <w:right w:val="none" w:sz="0" w:space="0" w:color="auto"/>
          </w:divBdr>
        </w:div>
        <w:div w:id="117918246">
          <w:marLeft w:val="0"/>
          <w:marRight w:val="0"/>
          <w:marTop w:val="0"/>
          <w:marBottom w:val="0"/>
          <w:divBdr>
            <w:top w:val="none" w:sz="0" w:space="0" w:color="auto"/>
            <w:left w:val="none" w:sz="0" w:space="0" w:color="auto"/>
            <w:bottom w:val="none" w:sz="0" w:space="0" w:color="auto"/>
            <w:right w:val="none" w:sz="0" w:space="0" w:color="auto"/>
          </w:divBdr>
        </w:div>
        <w:div w:id="585698241">
          <w:marLeft w:val="0"/>
          <w:marRight w:val="0"/>
          <w:marTop w:val="0"/>
          <w:marBottom w:val="0"/>
          <w:divBdr>
            <w:top w:val="none" w:sz="0" w:space="0" w:color="auto"/>
            <w:left w:val="none" w:sz="0" w:space="0" w:color="auto"/>
            <w:bottom w:val="none" w:sz="0" w:space="0" w:color="auto"/>
            <w:right w:val="none" w:sz="0" w:space="0" w:color="auto"/>
          </w:divBdr>
        </w:div>
        <w:div w:id="1671251409">
          <w:marLeft w:val="0"/>
          <w:marRight w:val="0"/>
          <w:marTop w:val="0"/>
          <w:marBottom w:val="0"/>
          <w:divBdr>
            <w:top w:val="none" w:sz="0" w:space="0" w:color="auto"/>
            <w:left w:val="none" w:sz="0" w:space="0" w:color="auto"/>
            <w:bottom w:val="none" w:sz="0" w:space="0" w:color="auto"/>
            <w:right w:val="none" w:sz="0" w:space="0" w:color="auto"/>
          </w:divBdr>
        </w:div>
        <w:div w:id="65149127">
          <w:marLeft w:val="0"/>
          <w:marRight w:val="0"/>
          <w:marTop w:val="0"/>
          <w:marBottom w:val="0"/>
          <w:divBdr>
            <w:top w:val="none" w:sz="0" w:space="0" w:color="auto"/>
            <w:left w:val="none" w:sz="0" w:space="0" w:color="auto"/>
            <w:bottom w:val="none" w:sz="0" w:space="0" w:color="auto"/>
            <w:right w:val="none" w:sz="0" w:space="0" w:color="auto"/>
          </w:divBdr>
        </w:div>
        <w:div w:id="237134515">
          <w:marLeft w:val="0"/>
          <w:marRight w:val="0"/>
          <w:marTop w:val="0"/>
          <w:marBottom w:val="0"/>
          <w:divBdr>
            <w:top w:val="none" w:sz="0" w:space="0" w:color="auto"/>
            <w:left w:val="none" w:sz="0" w:space="0" w:color="auto"/>
            <w:bottom w:val="none" w:sz="0" w:space="0" w:color="auto"/>
            <w:right w:val="none" w:sz="0" w:space="0" w:color="auto"/>
          </w:divBdr>
        </w:div>
        <w:div w:id="112292119">
          <w:marLeft w:val="0"/>
          <w:marRight w:val="0"/>
          <w:marTop w:val="0"/>
          <w:marBottom w:val="0"/>
          <w:divBdr>
            <w:top w:val="none" w:sz="0" w:space="0" w:color="auto"/>
            <w:left w:val="none" w:sz="0" w:space="0" w:color="auto"/>
            <w:bottom w:val="none" w:sz="0" w:space="0" w:color="auto"/>
            <w:right w:val="none" w:sz="0" w:space="0" w:color="auto"/>
          </w:divBdr>
        </w:div>
        <w:div w:id="570652040">
          <w:marLeft w:val="0"/>
          <w:marRight w:val="0"/>
          <w:marTop w:val="0"/>
          <w:marBottom w:val="0"/>
          <w:divBdr>
            <w:top w:val="none" w:sz="0" w:space="0" w:color="auto"/>
            <w:left w:val="none" w:sz="0" w:space="0" w:color="auto"/>
            <w:bottom w:val="none" w:sz="0" w:space="0" w:color="auto"/>
            <w:right w:val="none" w:sz="0" w:space="0" w:color="auto"/>
          </w:divBdr>
        </w:div>
        <w:div w:id="358317768">
          <w:marLeft w:val="0"/>
          <w:marRight w:val="0"/>
          <w:marTop w:val="0"/>
          <w:marBottom w:val="0"/>
          <w:divBdr>
            <w:top w:val="none" w:sz="0" w:space="0" w:color="auto"/>
            <w:left w:val="none" w:sz="0" w:space="0" w:color="auto"/>
            <w:bottom w:val="none" w:sz="0" w:space="0" w:color="auto"/>
            <w:right w:val="none" w:sz="0" w:space="0" w:color="auto"/>
          </w:divBdr>
        </w:div>
        <w:div w:id="1617060347">
          <w:marLeft w:val="0"/>
          <w:marRight w:val="0"/>
          <w:marTop w:val="0"/>
          <w:marBottom w:val="0"/>
          <w:divBdr>
            <w:top w:val="none" w:sz="0" w:space="0" w:color="auto"/>
            <w:left w:val="none" w:sz="0" w:space="0" w:color="auto"/>
            <w:bottom w:val="none" w:sz="0" w:space="0" w:color="auto"/>
            <w:right w:val="none" w:sz="0" w:space="0" w:color="auto"/>
          </w:divBdr>
        </w:div>
        <w:div w:id="156042586">
          <w:marLeft w:val="0"/>
          <w:marRight w:val="0"/>
          <w:marTop w:val="0"/>
          <w:marBottom w:val="0"/>
          <w:divBdr>
            <w:top w:val="none" w:sz="0" w:space="0" w:color="auto"/>
            <w:left w:val="none" w:sz="0" w:space="0" w:color="auto"/>
            <w:bottom w:val="none" w:sz="0" w:space="0" w:color="auto"/>
            <w:right w:val="none" w:sz="0" w:space="0" w:color="auto"/>
          </w:divBdr>
        </w:div>
      </w:divsChild>
    </w:div>
    <w:div w:id="1480998502">
      <w:bodyDiv w:val="1"/>
      <w:marLeft w:val="0"/>
      <w:marRight w:val="0"/>
      <w:marTop w:val="0"/>
      <w:marBottom w:val="0"/>
      <w:divBdr>
        <w:top w:val="none" w:sz="0" w:space="0" w:color="auto"/>
        <w:left w:val="none" w:sz="0" w:space="0" w:color="auto"/>
        <w:bottom w:val="none" w:sz="0" w:space="0" w:color="auto"/>
        <w:right w:val="none" w:sz="0" w:space="0" w:color="auto"/>
      </w:divBdr>
      <w:divsChild>
        <w:div w:id="489295178">
          <w:marLeft w:val="0"/>
          <w:marRight w:val="0"/>
          <w:marTop w:val="0"/>
          <w:marBottom w:val="0"/>
          <w:divBdr>
            <w:top w:val="none" w:sz="0" w:space="0" w:color="auto"/>
            <w:left w:val="none" w:sz="0" w:space="0" w:color="auto"/>
            <w:bottom w:val="none" w:sz="0" w:space="0" w:color="auto"/>
            <w:right w:val="none" w:sz="0" w:space="0" w:color="auto"/>
          </w:divBdr>
        </w:div>
        <w:div w:id="1816951405">
          <w:marLeft w:val="0"/>
          <w:marRight w:val="0"/>
          <w:marTop w:val="0"/>
          <w:marBottom w:val="0"/>
          <w:divBdr>
            <w:top w:val="none" w:sz="0" w:space="0" w:color="auto"/>
            <w:left w:val="none" w:sz="0" w:space="0" w:color="auto"/>
            <w:bottom w:val="none" w:sz="0" w:space="0" w:color="auto"/>
            <w:right w:val="none" w:sz="0" w:space="0" w:color="auto"/>
          </w:divBdr>
        </w:div>
        <w:div w:id="1518156055">
          <w:marLeft w:val="0"/>
          <w:marRight w:val="0"/>
          <w:marTop w:val="0"/>
          <w:marBottom w:val="0"/>
          <w:divBdr>
            <w:top w:val="none" w:sz="0" w:space="0" w:color="auto"/>
            <w:left w:val="none" w:sz="0" w:space="0" w:color="auto"/>
            <w:bottom w:val="none" w:sz="0" w:space="0" w:color="auto"/>
            <w:right w:val="none" w:sz="0" w:space="0" w:color="auto"/>
          </w:divBdr>
        </w:div>
        <w:div w:id="905529735">
          <w:marLeft w:val="0"/>
          <w:marRight w:val="0"/>
          <w:marTop w:val="0"/>
          <w:marBottom w:val="0"/>
          <w:divBdr>
            <w:top w:val="none" w:sz="0" w:space="0" w:color="auto"/>
            <w:left w:val="none" w:sz="0" w:space="0" w:color="auto"/>
            <w:bottom w:val="none" w:sz="0" w:space="0" w:color="auto"/>
            <w:right w:val="none" w:sz="0" w:space="0" w:color="auto"/>
          </w:divBdr>
        </w:div>
        <w:div w:id="1705474015">
          <w:marLeft w:val="0"/>
          <w:marRight w:val="0"/>
          <w:marTop w:val="0"/>
          <w:marBottom w:val="0"/>
          <w:divBdr>
            <w:top w:val="none" w:sz="0" w:space="0" w:color="auto"/>
            <w:left w:val="none" w:sz="0" w:space="0" w:color="auto"/>
            <w:bottom w:val="none" w:sz="0" w:space="0" w:color="auto"/>
            <w:right w:val="none" w:sz="0" w:space="0" w:color="auto"/>
          </w:divBdr>
        </w:div>
        <w:div w:id="1381781692">
          <w:marLeft w:val="0"/>
          <w:marRight w:val="0"/>
          <w:marTop w:val="0"/>
          <w:marBottom w:val="0"/>
          <w:divBdr>
            <w:top w:val="none" w:sz="0" w:space="0" w:color="auto"/>
            <w:left w:val="none" w:sz="0" w:space="0" w:color="auto"/>
            <w:bottom w:val="none" w:sz="0" w:space="0" w:color="auto"/>
            <w:right w:val="none" w:sz="0" w:space="0" w:color="auto"/>
          </w:divBdr>
        </w:div>
        <w:div w:id="1458797061">
          <w:marLeft w:val="0"/>
          <w:marRight w:val="0"/>
          <w:marTop w:val="0"/>
          <w:marBottom w:val="0"/>
          <w:divBdr>
            <w:top w:val="none" w:sz="0" w:space="0" w:color="auto"/>
            <w:left w:val="none" w:sz="0" w:space="0" w:color="auto"/>
            <w:bottom w:val="none" w:sz="0" w:space="0" w:color="auto"/>
            <w:right w:val="none" w:sz="0" w:space="0" w:color="auto"/>
          </w:divBdr>
        </w:div>
        <w:div w:id="964309180">
          <w:marLeft w:val="0"/>
          <w:marRight w:val="0"/>
          <w:marTop w:val="0"/>
          <w:marBottom w:val="0"/>
          <w:divBdr>
            <w:top w:val="none" w:sz="0" w:space="0" w:color="auto"/>
            <w:left w:val="none" w:sz="0" w:space="0" w:color="auto"/>
            <w:bottom w:val="none" w:sz="0" w:space="0" w:color="auto"/>
            <w:right w:val="none" w:sz="0" w:space="0" w:color="auto"/>
          </w:divBdr>
        </w:div>
        <w:div w:id="850605658">
          <w:marLeft w:val="0"/>
          <w:marRight w:val="0"/>
          <w:marTop w:val="0"/>
          <w:marBottom w:val="0"/>
          <w:divBdr>
            <w:top w:val="none" w:sz="0" w:space="0" w:color="auto"/>
            <w:left w:val="none" w:sz="0" w:space="0" w:color="auto"/>
            <w:bottom w:val="none" w:sz="0" w:space="0" w:color="auto"/>
            <w:right w:val="none" w:sz="0" w:space="0" w:color="auto"/>
          </w:divBdr>
        </w:div>
        <w:div w:id="779572566">
          <w:marLeft w:val="0"/>
          <w:marRight w:val="0"/>
          <w:marTop w:val="0"/>
          <w:marBottom w:val="0"/>
          <w:divBdr>
            <w:top w:val="none" w:sz="0" w:space="0" w:color="auto"/>
            <w:left w:val="none" w:sz="0" w:space="0" w:color="auto"/>
            <w:bottom w:val="none" w:sz="0" w:space="0" w:color="auto"/>
            <w:right w:val="none" w:sz="0" w:space="0" w:color="auto"/>
          </w:divBdr>
        </w:div>
        <w:div w:id="1679849051">
          <w:marLeft w:val="0"/>
          <w:marRight w:val="0"/>
          <w:marTop w:val="0"/>
          <w:marBottom w:val="0"/>
          <w:divBdr>
            <w:top w:val="none" w:sz="0" w:space="0" w:color="auto"/>
            <w:left w:val="none" w:sz="0" w:space="0" w:color="auto"/>
            <w:bottom w:val="none" w:sz="0" w:space="0" w:color="auto"/>
            <w:right w:val="none" w:sz="0" w:space="0" w:color="auto"/>
          </w:divBdr>
        </w:div>
        <w:div w:id="469371787">
          <w:marLeft w:val="0"/>
          <w:marRight w:val="0"/>
          <w:marTop w:val="0"/>
          <w:marBottom w:val="0"/>
          <w:divBdr>
            <w:top w:val="none" w:sz="0" w:space="0" w:color="auto"/>
            <w:left w:val="none" w:sz="0" w:space="0" w:color="auto"/>
            <w:bottom w:val="none" w:sz="0" w:space="0" w:color="auto"/>
            <w:right w:val="none" w:sz="0" w:space="0" w:color="auto"/>
          </w:divBdr>
        </w:div>
        <w:div w:id="1373190214">
          <w:marLeft w:val="0"/>
          <w:marRight w:val="0"/>
          <w:marTop w:val="0"/>
          <w:marBottom w:val="0"/>
          <w:divBdr>
            <w:top w:val="none" w:sz="0" w:space="0" w:color="auto"/>
            <w:left w:val="none" w:sz="0" w:space="0" w:color="auto"/>
            <w:bottom w:val="none" w:sz="0" w:space="0" w:color="auto"/>
            <w:right w:val="none" w:sz="0" w:space="0" w:color="auto"/>
          </w:divBdr>
        </w:div>
        <w:div w:id="1998535893">
          <w:marLeft w:val="0"/>
          <w:marRight w:val="0"/>
          <w:marTop w:val="0"/>
          <w:marBottom w:val="0"/>
          <w:divBdr>
            <w:top w:val="none" w:sz="0" w:space="0" w:color="auto"/>
            <w:left w:val="none" w:sz="0" w:space="0" w:color="auto"/>
            <w:bottom w:val="none" w:sz="0" w:space="0" w:color="auto"/>
            <w:right w:val="none" w:sz="0" w:space="0" w:color="auto"/>
          </w:divBdr>
        </w:div>
        <w:div w:id="1285117136">
          <w:marLeft w:val="0"/>
          <w:marRight w:val="0"/>
          <w:marTop w:val="0"/>
          <w:marBottom w:val="0"/>
          <w:divBdr>
            <w:top w:val="none" w:sz="0" w:space="0" w:color="auto"/>
            <w:left w:val="none" w:sz="0" w:space="0" w:color="auto"/>
            <w:bottom w:val="none" w:sz="0" w:space="0" w:color="auto"/>
            <w:right w:val="none" w:sz="0" w:space="0" w:color="auto"/>
          </w:divBdr>
        </w:div>
      </w:divsChild>
    </w:div>
    <w:div w:id="1669746829">
      <w:bodyDiv w:val="1"/>
      <w:marLeft w:val="0"/>
      <w:marRight w:val="0"/>
      <w:marTop w:val="0"/>
      <w:marBottom w:val="0"/>
      <w:divBdr>
        <w:top w:val="none" w:sz="0" w:space="0" w:color="auto"/>
        <w:left w:val="none" w:sz="0" w:space="0" w:color="auto"/>
        <w:bottom w:val="none" w:sz="0" w:space="0" w:color="auto"/>
        <w:right w:val="none" w:sz="0" w:space="0" w:color="auto"/>
      </w:divBdr>
      <w:divsChild>
        <w:div w:id="1542127998">
          <w:marLeft w:val="0"/>
          <w:marRight w:val="0"/>
          <w:marTop w:val="0"/>
          <w:marBottom w:val="0"/>
          <w:divBdr>
            <w:top w:val="none" w:sz="0" w:space="0" w:color="auto"/>
            <w:left w:val="none" w:sz="0" w:space="0" w:color="auto"/>
            <w:bottom w:val="none" w:sz="0" w:space="0" w:color="auto"/>
            <w:right w:val="none" w:sz="0" w:space="0" w:color="auto"/>
          </w:divBdr>
        </w:div>
        <w:div w:id="1463032624">
          <w:marLeft w:val="0"/>
          <w:marRight w:val="0"/>
          <w:marTop w:val="0"/>
          <w:marBottom w:val="0"/>
          <w:divBdr>
            <w:top w:val="none" w:sz="0" w:space="0" w:color="auto"/>
            <w:left w:val="none" w:sz="0" w:space="0" w:color="auto"/>
            <w:bottom w:val="none" w:sz="0" w:space="0" w:color="auto"/>
            <w:right w:val="none" w:sz="0" w:space="0" w:color="auto"/>
          </w:divBdr>
        </w:div>
        <w:div w:id="509371642">
          <w:marLeft w:val="0"/>
          <w:marRight w:val="0"/>
          <w:marTop w:val="0"/>
          <w:marBottom w:val="0"/>
          <w:divBdr>
            <w:top w:val="none" w:sz="0" w:space="0" w:color="auto"/>
            <w:left w:val="none" w:sz="0" w:space="0" w:color="auto"/>
            <w:bottom w:val="none" w:sz="0" w:space="0" w:color="auto"/>
            <w:right w:val="none" w:sz="0" w:space="0" w:color="auto"/>
          </w:divBdr>
        </w:div>
      </w:divsChild>
    </w:div>
    <w:div w:id="1959682735">
      <w:bodyDiv w:val="1"/>
      <w:marLeft w:val="0"/>
      <w:marRight w:val="0"/>
      <w:marTop w:val="0"/>
      <w:marBottom w:val="0"/>
      <w:divBdr>
        <w:top w:val="none" w:sz="0" w:space="0" w:color="auto"/>
        <w:left w:val="none" w:sz="0" w:space="0" w:color="auto"/>
        <w:bottom w:val="none" w:sz="0" w:space="0" w:color="auto"/>
        <w:right w:val="none" w:sz="0" w:space="0" w:color="auto"/>
      </w:divBdr>
      <w:divsChild>
        <w:div w:id="133452916">
          <w:marLeft w:val="0"/>
          <w:marRight w:val="0"/>
          <w:marTop w:val="0"/>
          <w:marBottom w:val="0"/>
          <w:divBdr>
            <w:top w:val="none" w:sz="0" w:space="0" w:color="auto"/>
            <w:left w:val="none" w:sz="0" w:space="0" w:color="auto"/>
            <w:bottom w:val="none" w:sz="0" w:space="0" w:color="auto"/>
            <w:right w:val="none" w:sz="0" w:space="0" w:color="auto"/>
          </w:divBdr>
        </w:div>
        <w:div w:id="105779789">
          <w:marLeft w:val="0"/>
          <w:marRight w:val="0"/>
          <w:marTop w:val="0"/>
          <w:marBottom w:val="0"/>
          <w:divBdr>
            <w:top w:val="none" w:sz="0" w:space="0" w:color="auto"/>
            <w:left w:val="none" w:sz="0" w:space="0" w:color="auto"/>
            <w:bottom w:val="none" w:sz="0" w:space="0" w:color="auto"/>
            <w:right w:val="none" w:sz="0" w:space="0" w:color="auto"/>
          </w:divBdr>
        </w:div>
        <w:div w:id="733623791">
          <w:marLeft w:val="0"/>
          <w:marRight w:val="0"/>
          <w:marTop w:val="0"/>
          <w:marBottom w:val="0"/>
          <w:divBdr>
            <w:top w:val="none" w:sz="0" w:space="0" w:color="auto"/>
            <w:left w:val="none" w:sz="0" w:space="0" w:color="auto"/>
            <w:bottom w:val="none" w:sz="0" w:space="0" w:color="auto"/>
            <w:right w:val="none" w:sz="0" w:space="0" w:color="auto"/>
          </w:divBdr>
        </w:div>
        <w:div w:id="482041408">
          <w:marLeft w:val="0"/>
          <w:marRight w:val="0"/>
          <w:marTop w:val="0"/>
          <w:marBottom w:val="0"/>
          <w:divBdr>
            <w:top w:val="none" w:sz="0" w:space="0" w:color="auto"/>
            <w:left w:val="none" w:sz="0" w:space="0" w:color="auto"/>
            <w:bottom w:val="none" w:sz="0" w:space="0" w:color="auto"/>
            <w:right w:val="none" w:sz="0" w:space="0" w:color="auto"/>
          </w:divBdr>
        </w:div>
        <w:div w:id="1883400441">
          <w:marLeft w:val="0"/>
          <w:marRight w:val="0"/>
          <w:marTop w:val="0"/>
          <w:marBottom w:val="0"/>
          <w:divBdr>
            <w:top w:val="none" w:sz="0" w:space="0" w:color="auto"/>
            <w:left w:val="none" w:sz="0" w:space="0" w:color="auto"/>
            <w:bottom w:val="none" w:sz="0" w:space="0" w:color="auto"/>
            <w:right w:val="none" w:sz="0" w:space="0" w:color="auto"/>
          </w:divBdr>
        </w:div>
        <w:div w:id="1170829693">
          <w:marLeft w:val="0"/>
          <w:marRight w:val="0"/>
          <w:marTop w:val="0"/>
          <w:marBottom w:val="0"/>
          <w:divBdr>
            <w:top w:val="none" w:sz="0" w:space="0" w:color="auto"/>
            <w:left w:val="none" w:sz="0" w:space="0" w:color="auto"/>
            <w:bottom w:val="none" w:sz="0" w:space="0" w:color="auto"/>
            <w:right w:val="none" w:sz="0" w:space="0" w:color="auto"/>
          </w:divBdr>
        </w:div>
      </w:divsChild>
    </w:div>
    <w:div w:id="2133355896">
      <w:bodyDiv w:val="1"/>
      <w:marLeft w:val="0"/>
      <w:marRight w:val="0"/>
      <w:marTop w:val="0"/>
      <w:marBottom w:val="0"/>
      <w:divBdr>
        <w:top w:val="none" w:sz="0" w:space="0" w:color="auto"/>
        <w:left w:val="none" w:sz="0" w:space="0" w:color="auto"/>
        <w:bottom w:val="none" w:sz="0" w:space="0" w:color="auto"/>
        <w:right w:val="none" w:sz="0" w:space="0" w:color="auto"/>
      </w:divBdr>
      <w:divsChild>
        <w:div w:id="662006912">
          <w:marLeft w:val="0"/>
          <w:marRight w:val="0"/>
          <w:marTop w:val="0"/>
          <w:marBottom w:val="0"/>
          <w:divBdr>
            <w:top w:val="none" w:sz="0" w:space="0" w:color="auto"/>
            <w:left w:val="none" w:sz="0" w:space="0" w:color="auto"/>
            <w:bottom w:val="none" w:sz="0" w:space="0" w:color="auto"/>
            <w:right w:val="none" w:sz="0" w:space="0" w:color="auto"/>
          </w:divBdr>
        </w:div>
        <w:div w:id="16541383">
          <w:marLeft w:val="0"/>
          <w:marRight w:val="0"/>
          <w:marTop w:val="0"/>
          <w:marBottom w:val="0"/>
          <w:divBdr>
            <w:top w:val="none" w:sz="0" w:space="0" w:color="auto"/>
            <w:left w:val="none" w:sz="0" w:space="0" w:color="auto"/>
            <w:bottom w:val="none" w:sz="0" w:space="0" w:color="auto"/>
            <w:right w:val="none" w:sz="0" w:space="0" w:color="auto"/>
          </w:divBdr>
        </w:div>
        <w:div w:id="2026662722">
          <w:marLeft w:val="0"/>
          <w:marRight w:val="0"/>
          <w:marTop w:val="0"/>
          <w:marBottom w:val="0"/>
          <w:divBdr>
            <w:top w:val="none" w:sz="0" w:space="0" w:color="auto"/>
            <w:left w:val="none" w:sz="0" w:space="0" w:color="auto"/>
            <w:bottom w:val="none" w:sz="0" w:space="0" w:color="auto"/>
            <w:right w:val="none" w:sz="0" w:space="0" w:color="auto"/>
          </w:divBdr>
        </w:div>
        <w:div w:id="1846166998">
          <w:marLeft w:val="0"/>
          <w:marRight w:val="0"/>
          <w:marTop w:val="0"/>
          <w:marBottom w:val="0"/>
          <w:divBdr>
            <w:top w:val="none" w:sz="0" w:space="0" w:color="auto"/>
            <w:left w:val="none" w:sz="0" w:space="0" w:color="auto"/>
            <w:bottom w:val="none" w:sz="0" w:space="0" w:color="auto"/>
            <w:right w:val="none" w:sz="0" w:space="0" w:color="auto"/>
          </w:divBdr>
        </w:div>
        <w:div w:id="1272856512">
          <w:marLeft w:val="0"/>
          <w:marRight w:val="0"/>
          <w:marTop w:val="0"/>
          <w:marBottom w:val="0"/>
          <w:divBdr>
            <w:top w:val="none" w:sz="0" w:space="0" w:color="auto"/>
            <w:left w:val="none" w:sz="0" w:space="0" w:color="auto"/>
            <w:bottom w:val="none" w:sz="0" w:space="0" w:color="auto"/>
            <w:right w:val="none" w:sz="0" w:space="0" w:color="auto"/>
          </w:divBdr>
        </w:div>
        <w:div w:id="1372222039">
          <w:marLeft w:val="0"/>
          <w:marRight w:val="0"/>
          <w:marTop w:val="0"/>
          <w:marBottom w:val="0"/>
          <w:divBdr>
            <w:top w:val="none" w:sz="0" w:space="0" w:color="auto"/>
            <w:left w:val="none" w:sz="0" w:space="0" w:color="auto"/>
            <w:bottom w:val="none" w:sz="0" w:space="0" w:color="auto"/>
            <w:right w:val="none" w:sz="0" w:space="0" w:color="auto"/>
          </w:divBdr>
        </w:div>
        <w:div w:id="190000648">
          <w:marLeft w:val="0"/>
          <w:marRight w:val="0"/>
          <w:marTop w:val="0"/>
          <w:marBottom w:val="0"/>
          <w:divBdr>
            <w:top w:val="none" w:sz="0" w:space="0" w:color="auto"/>
            <w:left w:val="none" w:sz="0" w:space="0" w:color="auto"/>
            <w:bottom w:val="none" w:sz="0" w:space="0" w:color="auto"/>
            <w:right w:val="none" w:sz="0" w:space="0" w:color="auto"/>
          </w:divBdr>
        </w:div>
        <w:div w:id="2069181409">
          <w:marLeft w:val="0"/>
          <w:marRight w:val="0"/>
          <w:marTop w:val="0"/>
          <w:marBottom w:val="0"/>
          <w:divBdr>
            <w:top w:val="none" w:sz="0" w:space="0" w:color="auto"/>
            <w:left w:val="none" w:sz="0" w:space="0" w:color="auto"/>
            <w:bottom w:val="none" w:sz="0" w:space="0" w:color="auto"/>
            <w:right w:val="none" w:sz="0" w:space="0" w:color="auto"/>
          </w:divBdr>
        </w:div>
        <w:div w:id="1643577570">
          <w:marLeft w:val="0"/>
          <w:marRight w:val="0"/>
          <w:marTop w:val="0"/>
          <w:marBottom w:val="0"/>
          <w:divBdr>
            <w:top w:val="none" w:sz="0" w:space="0" w:color="auto"/>
            <w:left w:val="none" w:sz="0" w:space="0" w:color="auto"/>
            <w:bottom w:val="none" w:sz="0" w:space="0" w:color="auto"/>
            <w:right w:val="none" w:sz="0" w:space="0" w:color="auto"/>
          </w:divBdr>
        </w:div>
        <w:div w:id="1830097989">
          <w:marLeft w:val="0"/>
          <w:marRight w:val="0"/>
          <w:marTop w:val="0"/>
          <w:marBottom w:val="0"/>
          <w:divBdr>
            <w:top w:val="none" w:sz="0" w:space="0" w:color="auto"/>
            <w:left w:val="none" w:sz="0" w:space="0" w:color="auto"/>
            <w:bottom w:val="none" w:sz="0" w:space="0" w:color="auto"/>
            <w:right w:val="none" w:sz="0" w:space="0" w:color="auto"/>
          </w:divBdr>
        </w:div>
        <w:div w:id="459030101">
          <w:marLeft w:val="0"/>
          <w:marRight w:val="0"/>
          <w:marTop w:val="0"/>
          <w:marBottom w:val="0"/>
          <w:divBdr>
            <w:top w:val="none" w:sz="0" w:space="0" w:color="auto"/>
            <w:left w:val="none" w:sz="0" w:space="0" w:color="auto"/>
            <w:bottom w:val="none" w:sz="0" w:space="0" w:color="auto"/>
            <w:right w:val="none" w:sz="0" w:space="0" w:color="auto"/>
          </w:divBdr>
        </w:div>
        <w:div w:id="1377775809">
          <w:marLeft w:val="0"/>
          <w:marRight w:val="0"/>
          <w:marTop w:val="0"/>
          <w:marBottom w:val="0"/>
          <w:divBdr>
            <w:top w:val="none" w:sz="0" w:space="0" w:color="auto"/>
            <w:left w:val="none" w:sz="0" w:space="0" w:color="auto"/>
            <w:bottom w:val="none" w:sz="0" w:space="0" w:color="auto"/>
            <w:right w:val="none" w:sz="0" w:space="0" w:color="auto"/>
          </w:divBdr>
        </w:div>
        <w:div w:id="1881550359">
          <w:marLeft w:val="0"/>
          <w:marRight w:val="0"/>
          <w:marTop w:val="0"/>
          <w:marBottom w:val="0"/>
          <w:divBdr>
            <w:top w:val="none" w:sz="0" w:space="0" w:color="auto"/>
            <w:left w:val="none" w:sz="0" w:space="0" w:color="auto"/>
            <w:bottom w:val="none" w:sz="0" w:space="0" w:color="auto"/>
            <w:right w:val="none" w:sz="0" w:space="0" w:color="auto"/>
          </w:divBdr>
        </w:div>
        <w:div w:id="1314486603">
          <w:marLeft w:val="0"/>
          <w:marRight w:val="0"/>
          <w:marTop w:val="0"/>
          <w:marBottom w:val="0"/>
          <w:divBdr>
            <w:top w:val="none" w:sz="0" w:space="0" w:color="auto"/>
            <w:left w:val="none" w:sz="0" w:space="0" w:color="auto"/>
            <w:bottom w:val="none" w:sz="0" w:space="0" w:color="auto"/>
            <w:right w:val="none" w:sz="0" w:space="0" w:color="auto"/>
          </w:divBdr>
        </w:div>
        <w:div w:id="1524900215">
          <w:marLeft w:val="0"/>
          <w:marRight w:val="0"/>
          <w:marTop w:val="0"/>
          <w:marBottom w:val="0"/>
          <w:divBdr>
            <w:top w:val="none" w:sz="0" w:space="0" w:color="auto"/>
            <w:left w:val="none" w:sz="0" w:space="0" w:color="auto"/>
            <w:bottom w:val="none" w:sz="0" w:space="0" w:color="auto"/>
            <w:right w:val="none" w:sz="0" w:space="0" w:color="auto"/>
          </w:divBdr>
        </w:div>
        <w:div w:id="1529950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1754</Words>
  <Characters>9999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13</cp:revision>
  <cp:lastPrinted>2023-11-02T12:51:00Z</cp:lastPrinted>
  <dcterms:created xsi:type="dcterms:W3CDTF">2023-10-02T13:12:00Z</dcterms:created>
  <dcterms:modified xsi:type="dcterms:W3CDTF">2023-11-20T13:40:00Z</dcterms:modified>
  <dc:language>it-IT</dc:language>
</cp:coreProperties>
</file>