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18A" w:rsidRPr="00B944B4" w:rsidRDefault="00E0518A" w:rsidP="00BE3365">
      <w:pPr>
        <w:widowControl w:val="0"/>
        <w:spacing w:before="60" w:after="60" w:line="240" w:lineRule="auto"/>
        <w:ind w:firstLine="567"/>
        <w:jc w:val="center"/>
        <w:rPr>
          <w:rFonts w:ascii="Calibri" w:hAnsi="Calibri" w:cs="Calibri"/>
        </w:rPr>
      </w:pPr>
      <w:bookmarkStart w:id="0" w:name="_Hlk85790854"/>
      <w:r>
        <w:rPr>
          <w:rFonts w:ascii="Calibri" w:hAnsi="Calibri" w:cs="Calibri"/>
          <w:b/>
        </w:rPr>
        <w:t xml:space="preserve">DISCIPLINARE </w:t>
      </w:r>
      <w:proofErr w:type="spellStart"/>
      <w:r>
        <w:rPr>
          <w:rFonts w:ascii="Calibri" w:hAnsi="Calibri" w:cs="Calibri"/>
          <w:b/>
        </w:rPr>
        <w:t>DI</w:t>
      </w:r>
      <w:proofErr w:type="spellEnd"/>
      <w:r>
        <w:rPr>
          <w:rFonts w:ascii="Calibri" w:hAnsi="Calibri" w:cs="Calibri"/>
          <w:b/>
        </w:rPr>
        <w:t xml:space="preserve"> GARA</w:t>
      </w:r>
    </w:p>
    <w:p w:rsidR="00E0518A" w:rsidRDefault="00E0518A" w:rsidP="00BE3365">
      <w:pPr>
        <w:spacing w:line="240" w:lineRule="auto"/>
        <w:rPr>
          <w:rFonts w:ascii="Arial" w:hAnsi="Arial" w:cs="Arial"/>
          <w:sz w:val="20"/>
          <w:szCs w:val="20"/>
        </w:rPr>
      </w:pPr>
    </w:p>
    <w:bookmarkEnd w:id="0"/>
    <w:p w:rsidR="00306010" w:rsidRDefault="00306010" w:rsidP="00BE3365">
      <w:pPr>
        <w:pStyle w:val="Corpodeltesto"/>
        <w:tabs>
          <w:tab w:val="left" w:pos="0"/>
        </w:tabs>
        <w:spacing w:line="240" w:lineRule="auto"/>
        <w:rPr>
          <w:rFonts w:ascii="Calibri" w:hAnsi="Calibri" w:cs="Calibri"/>
        </w:rPr>
      </w:pPr>
    </w:p>
    <w:p w:rsidR="00B64A79" w:rsidRDefault="00E71937" w:rsidP="00BE3365">
      <w:pPr>
        <w:pStyle w:val="Corpodeltesto"/>
        <w:tabs>
          <w:tab w:val="left" w:pos="0"/>
        </w:tabs>
        <w:spacing w:line="240" w:lineRule="auto"/>
        <w:rPr>
          <w:rFonts w:ascii="Calibri" w:hAnsi="Calibri" w:cs="Calibri"/>
        </w:rPr>
      </w:pPr>
      <w:r>
        <w:rPr>
          <w:rFonts w:ascii="Calibri" w:hAnsi="Calibri" w:cs="Calibri"/>
        </w:rPr>
        <w:t>GARA EUROPEA A PROCEDURA APERTA</w:t>
      </w:r>
      <w:r w:rsidR="009272FE">
        <w:rPr>
          <w:rFonts w:ascii="Calibri" w:hAnsi="Calibri" w:cs="Calibri"/>
        </w:rPr>
        <w:t xml:space="preserve"> </w:t>
      </w:r>
      <w:r w:rsidRPr="00916B3E">
        <w:rPr>
          <w:rFonts w:ascii="Calibri" w:hAnsi="Calibri" w:cs="Calibri"/>
        </w:rPr>
        <w:t>PER</w:t>
      </w:r>
      <w:r>
        <w:rPr>
          <w:rFonts w:ascii="Calibri" w:hAnsi="Calibri" w:cs="Calibri"/>
        </w:rPr>
        <w:t xml:space="preserve"> LA FORNITURA </w:t>
      </w:r>
      <w:r w:rsidR="00DE7099" w:rsidRPr="00DE7099">
        <w:rPr>
          <w:rFonts w:ascii="Calibri" w:hAnsi="Calibri" w:cs="Calibri"/>
        </w:rPr>
        <w:t xml:space="preserve">CARTA PER APPARECCHIATURE ELETTROMEDICALI – PRODOTTI ORIGINALI </w:t>
      </w:r>
      <w:r w:rsidR="00483FD9">
        <w:rPr>
          <w:rFonts w:ascii="Calibri" w:hAnsi="Calibri" w:cs="Calibri"/>
        </w:rPr>
        <w:t>–</w:t>
      </w:r>
      <w:r w:rsidR="009272FE">
        <w:rPr>
          <w:rFonts w:ascii="Calibri" w:hAnsi="Calibri" w:cs="Calibri"/>
        </w:rPr>
        <w:t xml:space="preserve"> </w:t>
      </w:r>
      <w:r w:rsidR="00483FD9">
        <w:rPr>
          <w:rFonts w:ascii="Calibri" w:hAnsi="Calibri" w:cs="Calibri"/>
        </w:rPr>
        <w:t xml:space="preserve">PER LE ESIGENZE </w:t>
      </w:r>
      <w:proofErr w:type="spellStart"/>
      <w:r w:rsidR="00483FD9">
        <w:rPr>
          <w:rFonts w:ascii="Calibri" w:hAnsi="Calibri" w:cs="Calibri"/>
        </w:rPr>
        <w:t>DI</w:t>
      </w:r>
      <w:proofErr w:type="spellEnd"/>
      <w:r w:rsidR="00483FD9">
        <w:rPr>
          <w:rFonts w:ascii="Calibri" w:hAnsi="Calibri" w:cs="Calibri"/>
        </w:rPr>
        <w:t xml:space="preserve"> </w:t>
      </w:r>
      <w:r w:rsidR="00DE7099" w:rsidRPr="00DE7099">
        <w:rPr>
          <w:rFonts w:ascii="Calibri" w:hAnsi="Calibri" w:cs="Calibri"/>
        </w:rPr>
        <w:t xml:space="preserve">AZIENDA USL </w:t>
      </w:r>
      <w:proofErr w:type="spellStart"/>
      <w:r w:rsidR="00DE7099" w:rsidRPr="00DE7099">
        <w:rPr>
          <w:rFonts w:ascii="Calibri" w:hAnsi="Calibri" w:cs="Calibri"/>
        </w:rPr>
        <w:t>DI</w:t>
      </w:r>
      <w:proofErr w:type="spellEnd"/>
      <w:r w:rsidR="00DE7099" w:rsidRPr="00DE7099">
        <w:rPr>
          <w:rFonts w:ascii="Calibri" w:hAnsi="Calibri" w:cs="Calibri"/>
        </w:rPr>
        <w:t xml:space="preserve"> BOLOGNA, AZIENDA OSPEDALIERO UNIVERISTARIA </w:t>
      </w:r>
      <w:proofErr w:type="spellStart"/>
      <w:r w:rsidR="00DE7099" w:rsidRPr="00DE7099">
        <w:rPr>
          <w:rFonts w:ascii="Calibri" w:hAnsi="Calibri" w:cs="Calibri"/>
        </w:rPr>
        <w:t>DI</w:t>
      </w:r>
      <w:proofErr w:type="spellEnd"/>
      <w:r w:rsidR="00DE7099" w:rsidRPr="00DE7099">
        <w:rPr>
          <w:rFonts w:ascii="Calibri" w:hAnsi="Calibri" w:cs="Calibri"/>
        </w:rPr>
        <w:t xml:space="preserve"> BOLOGNA, AUSL </w:t>
      </w:r>
      <w:proofErr w:type="spellStart"/>
      <w:r w:rsidR="00DE7099" w:rsidRPr="00DE7099">
        <w:rPr>
          <w:rFonts w:ascii="Calibri" w:hAnsi="Calibri" w:cs="Calibri"/>
        </w:rPr>
        <w:t>DI</w:t>
      </w:r>
      <w:proofErr w:type="spellEnd"/>
      <w:r w:rsidR="00DE7099" w:rsidRPr="00DE7099">
        <w:rPr>
          <w:rFonts w:ascii="Calibri" w:hAnsi="Calibri" w:cs="Calibri"/>
        </w:rPr>
        <w:t xml:space="preserve"> IMOLA</w:t>
      </w:r>
      <w:r w:rsidR="00DE7099" w:rsidRPr="009F18B0">
        <w:rPr>
          <w:rFonts w:ascii="Calibri" w:hAnsi="Calibri" w:cs="Calibri"/>
        </w:rPr>
        <w:t>,</w:t>
      </w:r>
      <w:r w:rsidR="009F18B0">
        <w:rPr>
          <w:rFonts w:ascii="Calibri" w:hAnsi="Calibri" w:cs="Calibri"/>
        </w:rPr>
        <w:t xml:space="preserve"> </w:t>
      </w:r>
      <w:r w:rsidR="00DE7099" w:rsidRPr="009F18B0">
        <w:rPr>
          <w:rFonts w:ascii="Calibri" w:hAnsi="Calibri" w:cs="Calibri"/>
        </w:rPr>
        <w:t>ISTITUTO ORTOPEDICO RIZZOLI, AZIENDA USL E AZIENDA OSPEDALIERO U</w:t>
      </w:r>
      <w:r w:rsidR="00DE7099" w:rsidRPr="004368FE">
        <w:rPr>
          <w:rFonts w:ascii="Calibri" w:hAnsi="Calibri" w:cs="Calibri"/>
        </w:rPr>
        <w:t xml:space="preserve">NIVERSITARIA </w:t>
      </w:r>
      <w:proofErr w:type="spellStart"/>
      <w:r w:rsidR="00DE7099" w:rsidRPr="004368FE">
        <w:rPr>
          <w:rFonts w:ascii="Calibri" w:hAnsi="Calibri" w:cs="Calibri"/>
        </w:rPr>
        <w:t>DI</w:t>
      </w:r>
      <w:proofErr w:type="spellEnd"/>
      <w:r w:rsidR="00DE7099" w:rsidRPr="004368FE">
        <w:rPr>
          <w:rFonts w:ascii="Calibri" w:hAnsi="Calibri" w:cs="Calibri"/>
        </w:rPr>
        <w:t xml:space="preserve"> FERRARA</w:t>
      </w:r>
    </w:p>
    <w:p w:rsidR="00DE7099" w:rsidRDefault="00DE7099" w:rsidP="00BE3365">
      <w:pPr>
        <w:pStyle w:val="Corpodeltesto"/>
        <w:tabs>
          <w:tab w:val="left" w:pos="0"/>
        </w:tabs>
        <w:spacing w:line="240" w:lineRule="auto"/>
        <w:rPr>
          <w:rFonts w:ascii="Calibri" w:hAnsi="Calibri" w:cs="Calibri"/>
        </w:rPr>
      </w:pPr>
    </w:p>
    <w:p w:rsidR="00DE7099" w:rsidRPr="00DE7099" w:rsidRDefault="00DE7099" w:rsidP="00BE3365">
      <w:pPr>
        <w:pStyle w:val="Corpodeltesto"/>
        <w:tabs>
          <w:tab w:val="left" w:pos="0"/>
        </w:tabs>
        <w:spacing w:line="240" w:lineRule="auto"/>
        <w:rPr>
          <w:rFonts w:ascii="Calibri" w:hAnsi="Calibri" w:cs="Calibri"/>
          <w:sz w:val="24"/>
          <w:szCs w:val="24"/>
        </w:rPr>
      </w:pPr>
      <w:r w:rsidRPr="00DE7099">
        <w:rPr>
          <w:rFonts w:ascii="Calibri" w:hAnsi="Calibri" w:cs="Calibri"/>
          <w:sz w:val="24"/>
          <w:szCs w:val="24"/>
        </w:rPr>
        <w:t xml:space="preserve">PERIODO </w:t>
      </w:r>
      <w:r w:rsidR="00F93BEF">
        <w:rPr>
          <w:rFonts w:ascii="Calibri" w:hAnsi="Calibri" w:cs="Calibri"/>
          <w:sz w:val="24"/>
          <w:szCs w:val="24"/>
        </w:rPr>
        <w:t xml:space="preserve">36 </w:t>
      </w:r>
      <w:r w:rsidRPr="00DE7099">
        <w:rPr>
          <w:rFonts w:ascii="Calibri" w:hAnsi="Calibri" w:cs="Calibri"/>
          <w:sz w:val="24"/>
          <w:szCs w:val="24"/>
        </w:rPr>
        <w:t>MESI</w:t>
      </w:r>
    </w:p>
    <w:p w:rsidR="00E71937" w:rsidRPr="00DE7099" w:rsidRDefault="00E71937" w:rsidP="00BE3365">
      <w:pPr>
        <w:spacing w:line="240" w:lineRule="auto"/>
        <w:rPr>
          <w:rFonts w:ascii="Calibri" w:hAnsi="Calibri" w:cs="Calibri"/>
          <w:bCs/>
          <w:szCs w:val="24"/>
        </w:rPr>
      </w:pPr>
      <w:bookmarkStart w:id="1" w:name="_Hlk139027850"/>
      <w:r w:rsidRPr="00DE7099">
        <w:rPr>
          <w:rFonts w:ascii="Calibri" w:hAnsi="Calibri" w:cs="Calibri"/>
          <w:szCs w:val="24"/>
        </w:rPr>
        <w:t>IMPORTO MASSIMO COMPLESSIVO</w:t>
      </w:r>
      <w:r w:rsidR="009F18B0">
        <w:rPr>
          <w:rFonts w:ascii="Calibri" w:hAnsi="Calibri" w:cs="Calibri"/>
          <w:szCs w:val="24"/>
        </w:rPr>
        <w:t xml:space="preserve"> </w:t>
      </w:r>
      <w:r w:rsidR="00384A50" w:rsidRPr="009F18B0">
        <w:rPr>
          <w:rFonts w:ascii="Calibri" w:hAnsi="Calibri" w:cs="Calibri"/>
          <w:szCs w:val="24"/>
        </w:rPr>
        <w:t>TRIENNALE</w:t>
      </w:r>
      <w:r w:rsidRPr="009F18B0">
        <w:rPr>
          <w:rFonts w:ascii="Calibri" w:hAnsi="Calibri" w:cs="Calibri"/>
          <w:szCs w:val="24"/>
        </w:rPr>
        <w:t>:</w:t>
      </w:r>
      <w:r w:rsidR="00697FF0" w:rsidRPr="009F18B0">
        <w:rPr>
          <w:rFonts w:ascii="Calibri" w:hAnsi="Calibri" w:cs="Calibri"/>
          <w:bCs/>
          <w:szCs w:val="24"/>
        </w:rPr>
        <w:t xml:space="preserve"> € </w:t>
      </w:r>
      <w:r w:rsidR="009F18B0" w:rsidRPr="009F18B0">
        <w:rPr>
          <w:rFonts w:ascii="Calibri" w:hAnsi="Calibri" w:cs="Calibri"/>
          <w:bCs/>
          <w:szCs w:val="24"/>
        </w:rPr>
        <w:t>664.545</w:t>
      </w:r>
      <w:r w:rsidR="00697FF0" w:rsidRPr="009F18B0">
        <w:rPr>
          <w:rFonts w:ascii="Calibri" w:hAnsi="Calibri" w:cs="Calibri"/>
          <w:bCs/>
          <w:szCs w:val="24"/>
        </w:rPr>
        <w:t>,00 IVA esclusa</w:t>
      </w:r>
    </w:p>
    <w:p w:rsidR="00562A4A" w:rsidRDefault="00562A4A" w:rsidP="00BE3365">
      <w:pPr>
        <w:spacing w:line="240" w:lineRule="auto"/>
        <w:rPr>
          <w:rFonts w:ascii="Calibri" w:hAnsi="Calibri" w:cs="Calibri"/>
          <w:sz w:val="22"/>
        </w:rPr>
      </w:pPr>
    </w:p>
    <w:p w:rsidR="00DC56BC" w:rsidRDefault="00DC56BC" w:rsidP="00BE3365">
      <w:pPr>
        <w:spacing w:line="240" w:lineRule="auto"/>
        <w:rPr>
          <w:rFonts w:ascii="Calibri" w:hAnsi="Calibri" w:cs="Calibri"/>
          <w:sz w:val="22"/>
        </w:rPr>
      </w:pPr>
    </w:p>
    <w:p w:rsidR="00DC56BC" w:rsidRDefault="00DC56BC" w:rsidP="00BE3365">
      <w:pPr>
        <w:spacing w:line="240" w:lineRule="auto"/>
        <w:rPr>
          <w:rFonts w:ascii="Calibri" w:hAnsi="Calibri" w:cs="Calibri"/>
          <w:sz w:val="22"/>
        </w:rPr>
      </w:pPr>
    </w:p>
    <w:p w:rsidR="00DC56BC" w:rsidRDefault="00DC56BC" w:rsidP="00BE3365">
      <w:pPr>
        <w:spacing w:line="240" w:lineRule="auto"/>
        <w:rPr>
          <w:rFonts w:ascii="Calibri" w:hAnsi="Calibri" w:cs="Calibri"/>
          <w:sz w:val="22"/>
        </w:rPr>
      </w:pPr>
    </w:p>
    <w:p w:rsidR="00DC56BC" w:rsidRDefault="00DC56BC" w:rsidP="00BE3365">
      <w:pPr>
        <w:spacing w:line="240" w:lineRule="auto"/>
        <w:rPr>
          <w:rFonts w:ascii="Calibri" w:hAnsi="Calibri" w:cs="Calibri"/>
          <w:sz w:val="22"/>
        </w:rPr>
      </w:pPr>
    </w:p>
    <w:p w:rsidR="00DC56BC" w:rsidRDefault="00DC56BC" w:rsidP="00BE3365">
      <w:pPr>
        <w:spacing w:line="240" w:lineRule="auto"/>
        <w:rPr>
          <w:rFonts w:ascii="Calibri" w:hAnsi="Calibri" w:cs="Calibri"/>
          <w:sz w:val="22"/>
        </w:rPr>
      </w:pPr>
    </w:p>
    <w:p w:rsidR="00DC56BC" w:rsidRPr="00562A4A" w:rsidRDefault="00DC56BC" w:rsidP="00BE3365">
      <w:pPr>
        <w:spacing w:line="240" w:lineRule="auto"/>
        <w:rPr>
          <w:rFonts w:ascii="Calibri" w:hAnsi="Calibri" w:cs="Calibri"/>
          <w:sz w:val="22"/>
        </w:rPr>
      </w:pPr>
    </w:p>
    <w:bookmarkEnd w:id="1"/>
    <w:p w:rsidR="00E0518A" w:rsidRPr="0096466F" w:rsidRDefault="00E0518A" w:rsidP="00BE3365">
      <w:pPr>
        <w:pStyle w:val="Intestazione"/>
        <w:rPr>
          <w:rFonts w:ascii="Calibri" w:hAnsi="Calibri" w:cs="Calibri"/>
          <w:sz w:val="22"/>
          <w:szCs w:val="22"/>
        </w:rPr>
      </w:pPr>
    </w:p>
    <w:p w:rsidR="00E0518A" w:rsidRPr="00DE7099" w:rsidRDefault="00E0518A" w:rsidP="00BE3365">
      <w:pPr>
        <w:spacing w:before="60" w:after="60" w:line="240" w:lineRule="auto"/>
        <w:rPr>
          <w:rFonts w:ascii="Arial" w:hAnsi="Arial" w:cs="Arial"/>
          <w:i/>
          <w:sz w:val="22"/>
        </w:rPr>
      </w:pPr>
      <w:r w:rsidRPr="00DE7099">
        <w:rPr>
          <w:rFonts w:ascii="Arial" w:hAnsi="Arial" w:cs="Arial"/>
          <w:i/>
          <w:sz w:val="22"/>
        </w:rPr>
        <w:t xml:space="preserve">Il presente documento è stato redatto in conformità al </w:t>
      </w:r>
      <w:proofErr w:type="spellStart"/>
      <w:r w:rsidRPr="00DE7099">
        <w:rPr>
          <w:rFonts w:ascii="Arial" w:hAnsi="Arial" w:cs="Arial"/>
          <w:i/>
          <w:sz w:val="22"/>
        </w:rPr>
        <w:t>Bando-tipo</w:t>
      </w:r>
      <w:proofErr w:type="spellEnd"/>
      <w:r w:rsidRPr="00DE7099">
        <w:rPr>
          <w:rFonts w:ascii="Arial" w:hAnsi="Arial" w:cs="Arial"/>
          <w:i/>
          <w:sz w:val="22"/>
        </w:rPr>
        <w:t xml:space="preserve"> n. 1/2023 approvato dal Consiglio dell’Autorità Nazionale Anticorruzione con delibera n. 309 del 27giugno 2023</w:t>
      </w:r>
    </w:p>
    <w:p w:rsidR="003D6F50" w:rsidRPr="00B10703" w:rsidRDefault="003D6F50" w:rsidP="00BE3365">
      <w:pPr>
        <w:widowControl w:val="0"/>
        <w:spacing w:before="60" w:after="60" w:line="240" w:lineRule="auto"/>
        <w:ind w:firstLine="567"/>
        <w:jc w:val="left"/>
        <w:rPr>
          <w:rFonts w:asciiTheme="minorHAnsi" w:hAnsiTheme="minorHAnsi" w:cstheme="minorHAnsi"/>
          <w:sz w:val="22"/>
          <w:lang w:eastAsia="it-IT"/>
        </w:rPr>
      </w:pPr>
    </w:p>
    <w:p w:rsidR="004C53A8" w:rsidRPr="00B10703" w:rsidRDefault="00870286" w:rsidP="00BE3365">
      <w:pPr>
        <w:widowControl w:val="0"/>
        <w:spacing w:before="60" w:after="60" w:line="240" w:lineRule="auto"/>
        <w:jc w:val="left"/>
        <w:rPr>
          <w:rFonts w:asciiTheme="minorHAnsi" w:hAnsiTheme="minorHAnsi" w:cstheme="minorHAnsi"/>
          <w:b/>
          <w:w w:val="66"/>
          <w:sz w:val="22"/>
          <w:lang w:eastAsia="it-IT"/>
        </w:rPr>
      </w:pPr>
      <w:r w:rsidRPr="00B10703">
        <w:rPr>
          <w:rFonts w:asciiTheme="minorHAnsi" w:hAnsiTheme="minorHAnsi" w:cstheme="minorHAnsi"/>
          <w:sz w:val="22"/>
        </w:rPr>
        <w:br w:type="page"/>
      </w:r>
    </w:p>
    <w:p w:rsidR="004C53A8" w:rsidRPr="00B10703" w:rsidRDefault="004C53A8" w:rsidP="00BE3365">
      <w:pPr>
        <w:spacing w:line="240" w:lineRule="auto"/>
        <w:jc w:val="left"/>
        <w:rPr>
          <w:rFonts w:asciiTheme="minorHAnsi" w:hAnsiTheme="minorHAnsi" w:cstheme="minorHAnsi"/>
          <w:b/>
          <w:w w:val="66"/>
          <w:sz w:val="22"/>
          <w:lang w:eastAsia="it-IT"/>
        </w:rPr>
      </w:pPr>
    </w:p>
    <w:sdt>
      <w:sdtPr>
        <w:rPr>
          <w:rFonts w:asciiTheme="minorHAnsi" w:hAnsiTheme="minorHAnsi" w:cstheme="minorHAnsi"/>
          <w:b/>
          <w:bCs/>
          <w:smallCaps w:val="0"/>
          <w:sz w:val="22"/>
          <w:szCs w:val="22"/>
        </w:rPr>
        <w:id w:val="150880778"/>
        <w:docPartObj>
          <w:docPartGallery w:val="Table of Contents"/>
          <w:docPartUnique/>
        </w:docPartObj>
      </w:sdtPr>
      <w:sdtEndPr>
        <w:rPr>
          <w:b w:val="0"/>
          <w:bCs w:val="0"/>
          <w:smallCaps/>
        </w:rPr>
      </w:sdtEndPr>
      <w:sdtContent>
        <w:p w:rsidR="00001C8D" w:rsidRPr="00001C8D" w:rsidRDefault="004121FD">
          <w:pPr>
            <w:pStyle w:val="Sommario2"/>
            <w:rPr>
              <w:rFonts w:asciiTheme="minorHAnsi" w:eastAsiaTheme="minorEastAsia" w:hAnsiTheme="minorHAnsi" w:cstheme="minorHAnsi"/>
              <w:smallCaps w:val="0"/>
              <w:noProof/>
              <w:sz w:val="22"/>
              <w:szCs w:val="22"/>
              <w:lang w:eastAsia="it-IT"/>
            </w:rPr>
          </w:pPr>
          <w:r w:rsidRPr="00001C8D">
            <w:rPr>
              <w:rFonts w:asciiTheme="minorHAnsi" w:hAnsiTheme="minorHAnsi" w:cstheme="minorHAnsi"/>
              <w:b/>
              <w:bCs/>
              <w:smallCaps w:val="0"/>
              <w:sz w:val="22"/>
              <w:szCs w:val="22"/>
            </w:rPr>
            <w:fldChar w:fldCharType="begin"/>
          </w:r>
          <w:r w:rsidR="00870286" w:rsidRPr="00001C8D">
            <w:rPr>
              <w:rStyle w:val="Saltoaindice"/>
              <w:rFonts w:asciiTheme="minorHAnsi" w:hAnsiTheme="minorHAnsi" w:cstheme="minorHAnsi"/>
              <w:sz w:val="22"/>
              <w:szCs w:val="22"/>
            </w:rPr>
            <w:instrText>TOC \o "1-3" \h</w:instrText>
          </w:r>
          <w:r w:rsidRPr="00001C8D">
            <w:rPr>
              <w:rStyle w:val="Saltoaindice"/>
              <w:rFonts w:asciiTheme="minorHAnsi" w:hAnsiTheme="minorHAnsi" w:cstheme="minorHAnsi"/>
              <w:b/>
              <w:bCs/>
              <w:smallCaps w:val="0"/>
              <w:sz w:val="22"/>
              <w:szCs w:val="22"/>
            </w:rPr>
            <w:fldChar w:fldCharType="separate"/>
          </w:r>
          <w:hyperlink w:anchor="_Toc157494697" w:history="1">
            <w:r w:rsidR="00001C8D" w:rsidRPr="00001C8D">
              <w:rPr>
                <w:rStyle w:val="Collegamentoipertestuale"/>
                <w:rFonts w:asciiTheme="minorHAnsi" w:hAnsiTheme="minorHAnsi" w:cstheme="minorHAnsi"/>
                <w:noProof/>
                <w:sz w:val="22"/>
                <w:szCs w:val="22"/>
              </w:rPr>
              <w:t>PREMESSE</w:t>
            </w:r>
            <w:r w:rsidR="00001C8D" w:rsidRPr="00001C8D">
              <w:rPr>
                <w:rFonts w:asciiTheme="minorHAnsi" w:hAnsiTheme="minorHAnsi" w:cstheme="minorHAnsi"/>
                <w:noProof/>
                <w:sz w:val="22"/>
                <w:szCs w:val="22"/>
              </w:rPr>
              <w:tab/>
            </w:r>
            <w:r w:rsidR="00001C8D" w:rsidRPr="00001C8D">
              <w:rPr>
                <w:rFonts w:asciiTheme="minorHAnsi" w:hAnsiTheme="minorHAnsi" w:cstheme="minorHAnsi"/>
                <w:noProof/>
                <w:sz w:val="22"/>
                <w:szCs w:val="22"/>
              </w:rPr>
              <w:fldChar w:fldCharType="begin"/>
            </w:r>
            <w:r w:rsidR="00001C8D" w:rsidRPr="00001C8D">
              <w:rPr>
                <w:rFonts w:asciiTheme="minorHAnsi" w:hAnsiTheme="minorHAnsi" w:cstheme="minorHAnsi"/>
                <w:noProof/>
                <w:sz w:val="22"/>
                <w:szCs w:val="22"/>
              </w:rPr>
              <w:instrText xml:space="preserve"> PAGEREF _Toc157494697 \h </w:instrText>
            </w:r>
            <w:r w:rsidR="00001C8D" w:rsidRPr="00001C8D">
              <w:rPr>
                <w:rFonts w:asciiTheme="minorHAnsi" w:hAnsiTheme="minorHAnsi" w:cstheme="minorHAnsi"/>
                <w:noProof/>
                <w:sz w:val="22"/>
                <w:szCs w:val="22"/>
              </w:rPr>
            </w:r>
            <w:r w:rsidR="00001C8D" w:rsidRPr="00001C8D">
              <w:rPr>
                <w:rFonts w:asciiTheme="minorHAnsi" w:hAnsiTheme="minorHAnsi" w:cstheme="minorHAnsi"/>
                <w:noProof/>
                <w:sz w:val="22"/>
                <w:szCs w:val="22"/>
              </w:rPr>
              <w:fldChar w:fldCharType="separate"/>
            </w:r>
            <w:r w:rsidR="00001C8D" w:rsidRPr="00001C8D">
              <w:rPr>
                <w:rFonts w:asciiTheme="minorHAnsi" w:hAnsiTheme="minorHAnsi" w:cstheme="minorHAnsi"/>
                <w:noProof/>
                <w:sz w:val="22"/>
                <w:szCs w:val="22"/>
              </w:rPr>
              <w:t>4</w:t>
            </w:r>
            <w:r w:rsidR="00001C8D"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698" w:history="1">
            <w:r w:rsidRPr="00001C8D">
              <w:rPr>
                <w:rStyle w:val="Collegamentoipertestuale"/>
                <w:rFonts w:asciiTheme="minorHAnsi" w:hAnsiTheme="minorHAnsi" w:cstheme="minorHAnsi"/>
                <w:noProof/>
                <w:sz w:val="22"/>
                <w:szCs w:val="22"/>
              </w:rPr>
              <w:t>1.</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PIATTAFORMA TELEMATICA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_Toc157494698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4</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699" w:history="1">
            <w:r w:rsidRPr="00001C8D">
              <w:rPr>
                <w:rStyle w:val="Collegamentoipertestuale"/>
                <w:rFonts w:asciiTheme="minorHAnsi" w:hAnsiTheme="minorHAnsi" w:cstheme="minorHAnsi"/>
                <w:noProof/>
                <w:sz w:val="22"/>
                <w:szCs w:val="22"/>
              </w:rPr>
              <w:t>1.1.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LA PIATTAFORMA TELEMATICA DI NEGOZIAZIONE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_Toc157494699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4</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0" w:history="1">
            <w:r w:rsidRPr="00001C8D">
              <w:rPr>
                <w:rStyle w:val="Collegamentoipertestuale"/>
                <w:rFonts w:asciiTheme="minorHAnsi" w:hAnsiTheme="minorHAnsi" w:cstheme="minorHAnsi"/>
                <w:noProof/>
                <w:sz w:val="22"/>
                <w:szCs w:val="22"/>
              </w:rPr>
              <w:t>1.2.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DOTAZIONI TECNICHE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5</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1" w:history="1">
            <w:r w:rsidRPr="00001C8D">
              <w:rPr>
                <w:rStyle w:val="Collegamentoipertestuale"/>
                <w:rFonts w:asciiTheme="minorHAnsi" w:hAnsiTheme="minorHAnsi" w:cstheme="minorHAnsi"/>
                <w:noProof/>
                <w:sz w:val="22"/>
                <w:szCs w:val="22"/>
              </w:rPr>
              <w:t>1.3.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IDENTIFICAZIONE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_Toc157494701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6</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02" w:history="1">
            <w:r w:rsidRPr="00001C8D">
              <w:rPr>
                <w:rStyle w:val="Collegamentoipertestuale"/>
                <w:rFonts w:asciiTheme="minorHAnsi" w:hAnsiTheme="minorHAnsi" w:cstheme="minorHAnsi"/>
                <w:noProof/>
                <w:sz w:val="22"/>
                <w:szCs w:val="22"/>
              </w:rPr>
              <w:t>2.</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DOCUMENTAZIONE DI GARA, CHIARIMENTI E COMUNICAZIONI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_Toc157494702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6</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3" w:history="1">
            <w:r w:rsidRPr="00001C8D">
              <w:rPr>
                <w:rStyle w:val="Collegamentoipertestuale"/>
                <w:rFonts w:asciiTheme="minorHAnsi" w:hAnsiTheme="minorHAnsi" w:cstheme="minorHAnsi"/>
                <w:noProof/>
                <w:sz w:val="22"/>
                <w:szCs w:val="22"/>
              </w:rPr>
              <w:t>2.1.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DOCUMENTI DI GARA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_Toc157494703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6</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4" w:history="1">
            <w:r w:rsidRPr="00001C8D">
              <w:rPr>
                <w:rStyle w:val="Collegamentoipertestuale"/>
                <w:rFonts w:asciiTheme="minorHAnsi" w:hAnsiTheme="minorHAnsi" w:cstheme="minorHAnsi"/>
                <w:noProof/>
                <w:sz w:val="22"/>
                <w:szCs w:val="22"/>
              </w:rPr>
              <w:t>2.2.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CHIARIMENTI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_Toc157494704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6</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5" w:history="1">
            <w:r w:rsidRPr="00001C8D">
              <w:rPr>
                <w:rStyle w:val="Collegamentoipertestuale"/>
                <w:rFonts w:asciiTheme="minorHAnsi" w:hAnsiTheme="minorHAnsi" w:cstheme="minorHAnsi"/>
                <w:noProof/>
                <w:sz w:val="22"/>
                <w:szCs w:val="22"/>
              </w:rPr>
              <w:t>2.3.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COMUNICAZIONI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_Toc157494705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7</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06" w:history="1">
            <w:r w:rsidRPr="00001C8D">
              <w:rPr>
                <w:rStyle w:val="Collegamentoipertestuale"/>
                <w:rFonts w:asciiTheme="minorHAnsi" w:hAnsiTheme="minorHAnsi" w:cstheme="minorHAnsi"/>
                <w:noProof/>
                <w:sz w:val="22"/>
                <w:szCs w:val="22"/>
              </w:rPr>
              <w:t>3.</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OGGETTO DELL’APPALTO, IMPORTO E SUDDIVISIONE IN LOTTI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_Toc157494706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7</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7" w:history="1">
            <w:r w:rsidRPr="00001C8D">
              <w:rPr>
                <w:rStyle w:val="Collegamentoipertestuale"/>
                <w:rFonts w:asciiTheme="minorHAnsi" w:hAnsiTheme="minorHAnsi" w:cstheme="minorHAnsi"/>
                <w:noProof/>
                <w:sz w:val="22"/>
                <w:szCs w:val="22"/>
              </w:rPr>
              <w:t>3.1.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DURATA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_Toc157494707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8</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8" w:history="1">
            <w:r w:rsidRPr="00001C8D">
              <w:rPr>
                <w:rStyle w:val="Collegamentoipertestuale"/>
                <w:rFonts w:asciiTheme="minorHAnsi" w:hAnsiTheme="minorHAnsi" w:cstheme="minorHAnsi"/>
                <w:noProof/>
                <w:sz w:val="22"/>
                <w:szCs w:val="22"/>
              </w:rPr>
              <w:t>3.2.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REVISIONE PREZZI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8</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09" w:history="1">
            <w:r w:rsidRPr="00001C8D">
              <w:rPr>
                <w:rStyle w:val="Collegamentoipertestuale"/>
                <w:rFonts w:asciiTheme="minorHAnsi" w:hAnsiTheme="minorHAnsi" w:cstheme="minorHAnsi"/>
                <w:noProof/>
                <w:sz w:val="22"/>
                <w:szCs w:val="22"/>
              </w:rPr>
              <w:t>3.3.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MODIFICA DEL CONTRATTO IN FASE DI ESECUZIONE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_Toc157494709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8</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10" w:history="1">
            <w:r w:rsidRPr="00001C8D">
              <w:rPr>
                <w:rStyle w:val="Collegamentoipertestuale"/>
                <w:rFonts w:asciiTheme="minorHAnsi" w:hAnsiTheme="minorHAnsi" w:cstheme="minorHAnsi"/>
                <w:noProof/>
                <w:sz w:val="22"/>
                <w:szCs w:val="22"/>
              </w:rPr>
              <w:t>4.</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SOGGETTI AMMESSI IN FORMA SINGOLA E ASSOCIATA E CONDIZIONI DI PARTECIPAZIONE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8</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11" w:history="1">
            <w:r w:rsidRPr="00001C8D">
              <w:rPr>
                <w:rStyle w:val="Collegamentoipertestuale"/>
                <w:rFonts w:asciiTheme="minorHAnsi" w:hAnsiTheme="minorHAnsi" w:cstheme="minorHAnsi"/>
                <w:noProof/>
                <w:sz w:val="22"/>
                <w:szCs w:val="22"/>
              </w:rPr>
              <w:t>5.</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REQUISITI DI ORDINE GENERALE E ALTRE CAUSE DI ESCLUSIONE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_Toc157494711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9</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12" w:history="1">
            <w:r w:rsidRPr="00001C8D">
              <w:rPr>
                <w:rStyle w:val="Collegamentoipertestuale"/>
                <w:rFonts w:asciiTheme="minorHAnsi" w:hAnsiTheme="minorHAnsi" w:cstheme="minorHAnsi"/>
                <w:noProof/>
                <w:sz w:val="22"/>
                <w:szCs w:val="22"/>
              </w:rPr>
              <w:t>6.</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REQUISITI DI ORDINE SPECIALE E MEZZI DI PROVA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_Toc157494712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10</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13" w:history="1">
            <w:r w:rsidRPr="00001C8D">
              <w:rPr>
                <w:rStyle w:val="Collegamentoipertestuale"/>
                <w:rFonts w:asciiTheme="minorHAnsi" w:hAnsiTheme="minorHAnsi" w:cstheme="minorHAnsi"/>
                <w:noProof/>
                <w:sz w:val="22"/>
                <w:szCs w:val="22"/>
              </w:rPr>
              <w:t>6.1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REQUISITI DI IDONEITÀ PROFESSIONALE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_Toc157494713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10</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14" w:history="1">
            <w:r w:rsidRPr="00001C8D">
              <w:rPr>
                <w:rStyle w:val="Collegamentoipertestuale"/>
                <w:rFonts w:asciiTheme="minorHAnsi" w:hAnsiTheme="minorHAnsi" w:cstheme="minorHAnsi"/>
                <w:noProof/>
                <w:sz w:val="22"/>
                <w:szCs w:val="22"/>
              </w:rPr>
              <w:t>6.2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REQUISITI DI CAPACITÀ ECONOMICA E FINANZIARIA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_Toc157494714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10</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15" w:history="1">
            <w:r w:rsidRPr="00001C8D">
              <w:rPr>
                <w:rStyle w:val="Collegamentoipertestuale"/>
                <w:rFonts w:asciiTheme="minorHAnsi" w:hAnsiTheme="minorHAnsi" w:cstheme="minorHAnsi"/>
                <w:noProof/>
                <w:sz w:val="22"/>
                <w:szCs w:val="22"/>
              </w:rPr>
              <w:t>6.3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REQUISITI DI CAPACITÀ TECNICA E PROFESSIONALE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_Toc157494715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16" w:history="1">
            <w:r w:rsidRPr="00001C8D">
              <w:rPr>
                <w:rStyle w:val="Collegamentoipertestuale"/>
                <w:rFonts w:asciiTheme="minorHAnsi" w:hAnsiTheme="minorHAnsi" w:cstheme="minorHAnsi"/>
                <w:noProof/>
                <w:sz w:val="22"/>
                <w:szCs w:val="22"/>
              </w:rPr>
              <w:t>6.4</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INDICAZIONI SUI REQUISITI SPECIALI NEIRAGGRUPPAMENTI TEMPORANEI, CONSORZI ORDINARI, AGGREGAZIONI DI IMPRESE DI RETE, GEIE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_Toc157494716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17" w:history="1">
            <w:r w:rsidRPr="00001C8D">
              <w:rPr>
                <w:rStyle w:val="Collegamentoipertestuale"/>
                <w:rFonts w:asciiTheme="minorHAnsi" w:hAnsiTheme="minorHAnsi" w:cstheme="minorHAnsi"/>
                <w:noProof/>
                <w:sz w:val="22"/>
                <w:szCs w:val="22"/>
              </w:rPr>
              <w:t>6.5</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INDICAZIONI SUI REQUISITI SPECIALI NEICONSORZI DI COOPERATIVE, CONSORZI DI IMPRESE ARTIGIANE, CONSORZI STABILI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_Toc157494717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11</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18" w:history="1">
            <w:r w:rsidRPr="00001C8D">
              <w:rPr>
                <w:rStyle w:val="Collegamentoipertestuale"/>
                <w:rFonts w:asciiTheme="minorHAnsi" w:hAnsiTheme="minorHAnsi" w:cstheme="minorHAnsi"/>
                <w:noProof/>
                <w:sz w:val="22"/>
                <w:szCs w:val="22"/>
              </w:rPr>
              <w:t>7.</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AVVALIMENTO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11</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19" w:history="1">
            <w:r w:rsidRPr="00001C8D">
              <w:rPr>
                <w:rStyle w:val="Collegamentoipertestuale"/>
                <w:rFonts w:asciiTheme="minorHAnsi" w:hAnsiTheme="minorHAnsi" w:cstheme="minorHAnsi"/>
                <w:noProof/>
                <w:sz w:val="22"/>
                <w:szCs w:val="22"/>
              </w:rPr>
              <w:t>8.</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SUBAPPALTO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_Toc157494719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0" w:history="1">
            <w:r w:rsidRPr="00001C8D">
              <w:rPr>
                <w:rStyle w:val="Collegamentoipertestuale"/>
                <w:rFonts w:asciiTheme="minorHAnsi" w:hAnsiTheme="minorHAnsi" w:cstheme="minorHAnsi"/>
                <w:noProof/>
                <w:sz w:val="22"/>
                <w:szCs w:val="22"/>
              </w:rPr>
              <w:t>9.</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REQUISITI DI PARTECIPAZIONE E/O CONDIZIONI DI ESECUZIONE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1" w:history="1">
            <w:r w:rsidRPr="00001C8D">
              <w:rPr>
                <w:rStyle w:val="Collegamentoipertestuale"/>
                <w:rFonts w:asciiTheme="minorHAnsi" w:hAnsiTheme="minorHAnsi" w:cstheme="minorHAnsi"/>
                <w:noProof/>
                <w:sz w:val="22"/>
                <w:szCs w:val="22"/>
              </w:rPr>
              <w:t>10.</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GARANZIA PROVVISORIA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_Toc157494721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2" w:history="1">
            <w:r w:rsidRPr="00001C8D">
              <w:rPr>
                <w:rStyle w:val="Collegamentoipertestuale"/>
                <w:rFonts w:asciiTheme="minorHAnsi" w:hAnsiTheme="minorHAnsi" w:cstheme="minorHAnsi"/>
                <w:noProof/>
                <w:sz w:val="22"/>
                <w:szCs w:val="22"/>
              </w:rPr>
              <w:t>11.</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SOPRALLUOGO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_Toc157494722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14</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3" w:history="1">
            <w:r w:rsidRPr="00001C8D">
              <w:rPr>
                <w:rStyle w:val="Collegamentoipertestuale"/>
                <w:rFonts w:asciiTheme="minorHAnsi" w:hAnsiTheme="minorHAnsi" w:cstheme="minorHAnsi"/>
                <w:noProof/>
                <w:sz w:val="22"/>
                <w:szCs w:val="22"/>
              </w:rPr>
              <w:t>12.</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PAGAMENTO DEL CONTRIBUTO A FAVORE DELL’ANAC</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_Toc157494723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14</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4" w:history="1">
            <w:r w:rsidRPr="00001C8D">
              <w:rPr>
                <w:rStyle w:val="Collegamentoipertestuale"/>
                <w:rFonts w:asciiTheme="minorHAnsi" w:hAnsiTheme="minorHAnsi" w:cstheme="minorHAnsi"/>
                <w:noProof/>
                <w:sz w:val="22"/>
                <w:szCs w:val="22"/>
              </w:rPr>
              <w:t>13.</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MODALITÀ DI PRESENTAZIONE DELL’OFFERTA E SOTTOSCRIZIONE DEI DOCUMENTI DI GARA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_Toc157494724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14</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5" w:history="1">
            <w:r w:rsidRPr="00001C8D">
              <w:rPr>
                <w:rStyle w:val="Collegamentoipertestuale"/>
                <w:rFonts w:asciiTheme="minorHAnsi" w:hAnsiTheme="minorHAnsi" w:cstheme="minorHAnsi"/>
                <w:noProof/>
                <w:sz w:val="22"/>
                <w:szCs w:val="22"/>
              </w:rPr>
              <w:t>14.</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SOCCORSO ISTRUTTORIO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_Toc157494725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15</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26" w:history="1">
            <w:r w:rsidRPr="00001C8D">
              <w:rPr>
                <w:rStyle w:val="Collegamentoipertestuale"/>
                <w:rFonts w:asciiTheme="minorHAnsi" w:hAnsiTheme="minorHAnsi" w:cstheme="minorHAnsi"/>
                <w:noProof/>
                <w:sz w:val="22"/>
                <w:szCs w:val="22"/>
              </w:rPr>
              <w:t>15.</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DOMANDA DI PARTECIPAZIONE E DOCUMENTAZIONE AMMINISTRATIVA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_Toc157494726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16</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27" w:history="1">
            <w:r w:rsidRPr="00001C8D">
              <w:rPr>
                <w:rStyle w:val="Collegamentoipertestuale"/>
                <w:rFonts w:asciiTheme="minorHAnsi" w:hAnsiTheme="minorHAnsi" w:cstheme="minorHAnsi"/>
                <w:noProof/>
                <w:sz w:val="22"/>
                <w:szCs w:val="22"/>
              </w:rPr>
              <w:t>15.1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DOMANDA DI PARTECIPAZIONE ED EVENTUALE PROCURA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_Toc157494727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16</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28" w:history="1">
            <w:r w:rsidRPr="00001C8D">
              <w:rPr>
                <w:rStyle w:val="Collegamentoipertestuale"/>
                <w:rFonts w:asciiTheme="minorHAnsi" w:hAnsiTheme="minorHAnsi" w:cstheme="minorHAnsi"/>
                <w:noProof/>
                <w:sz w:val="22"/>
                <w:szCs w:val="22"/>
              </w:rPr>
              <w:t>15.2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DICHIARAZIONI DA RENDERE A CURA DEGLI OPERATORI ECONOMICI AMMESSI AL CONCORDATO PREVENTIVO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19</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29" w:history="1">
            <w:r w:rsidRPr="00001C8D">
              <w:rPr>
                <w:rStyle w:val="Collegamentoipertestuale"/>
                <w:rFonts w:asciiTheme="minorHAnsi" w:hAnsiTheme="minorHAnsi" w:cstheme="minorHAnsi"/>
                <w:noProof/>
                <w:sz w:val="22"/>
                <w:szCs w:val="22"/>
              </w:rPr>
              <w:t>15.3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DOCUMENTAZIONE IN CASO DI AVVALIMENTO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_Toc157494729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19</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30" w:history="1">
            <w:r w:rsidRPr="00001C8D">
              <w:rPr>
                <w:rStyle w:val="Collegamentoipertestuale"/>
                <w:rFonts w:asciiTheme="minorHAnsi" w:hAnsiTheme="minorHAnsi" w:cstheme="minorHAnsi"/>
                <w:noProof/>
                <w:sz w:val="22"/>
                <w:szCs w:val="22"/>
              </w:rPr>
              <w:t>15.4</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DOCUMENTAZIONE ULTERIORE PER I SOGGETTI ASSOCIATI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19</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31" w:history="1">
            <w:r w:rsidRPr="00001C8D">
              <w:rPr>
                <w:rStyle w:val="Collegamentoipertestuale"/>
                <w:rFonts w:asciiTheme="minorHAnsi" w:hAnsiTheme="minorHAnsi" w:cstheme="minorHAnsi"/>
                <w:noProof/>
                <w:sz w:val="22"/>
                <w:szCs w:val="22"/>
              </w:rPr>
              <w:t>16.</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OFFERTA TECNICA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_Toc157494731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20</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32" w:history="1">
            <w:r w:rsidRPr="00001C8D">
              <w:rPr>
                <w:rStyle w:val="Collegamentoipertestuale"/>
                <w:rFonts w:asciiTheme="minorHAnsi" w:hAnsiTheme="minorHAnsi" w:cstheme="minorHAnsi"/>
                <w:noProof/>
                <w:sz w:val="22"/>
                <w:szCs w:val="22"/>
              </w:rPr>
              <w:t>17.</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OFFERTA ECONOMICA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_Toc157494732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20</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33" w:history="1">
            <w:r w:rsidRPr="00001C8D">
              <w:rPr>
                <w:rStyle w:val="Collegamentoipertestuale"/>
                <w:rFonts w:asciiTheme="minorHAnsi" w:hAnsiTheme="minorHAnsi" w:cstheme="minorHAnsi"/>
                <w:noProof/>
                <w:sz w:val="22"/>
                <w:szCs w:val="22"/>
              </w:rPr>
              <w:t>18.</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CRITERIO DI AGGIUDICAZIONE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_Toc157494733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34" w:history="1">
            <w:r w:rsidRPr="00001C8D">
              <w:rPr>
                <w:rStyle w:val="Collegamentoipertestuale"/>
                <w:rFonts w:asciiTheme="minorHAnsi" w:hAnsiTheme="minorHAnsi" w:cstheme="minorHAnsi"/>
                <w:noProof/>
                <w:sz w:val="22"/>
                <w:szCs w:val="22"/>
              </w:rPr>
              <w:t>18.1</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CRITERI DI VALUTAZIONE DELL’OFFERTA TECNICA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_Toc157494734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35" w:history="1">
            <w:r w:rsidRPr="00001C8D">
              <w:rPr>
                <w:rStyle w:val="Collegamentoipertestuale"/>
                <w:rFonts w:asciiTheme="minorHAnsi" w:hAnsiTheme="minorHAnsi" w:cstheme="minorHAnsi"/>
                <w:noProof/>
                <w:sz w:val="22"/>
                <w:szCs w:val="22"/>
              </w:rPr>
              <w:t>18.2</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METODO DI ATTRIBUZIONE DEL COEFFICIENTE PER IL CALCOLO DEL PUNTEGGIO DELL’OFFERTA TECNICA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_Toc157494735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36" w:history="1">
            <w:r w:rsidRPr="00001C8D">
              <w:rPr>
                <w:rStyle w:val="Collegamentoipertestuale"/>
                <w:rFonts w:asciiTheme="minorHAnsi" w:hAnsiTheme="minorHAnsi" w:cstheme="minorHAnsi"/>
                <w:noProof/>
                <w:sz w:val="22"/>
                <w:szCs w:val="22"/>
              </w:rPr>
              <w:t>18.3</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METODO DI ATTRIBUZIONE DEL COEFFICIENTE PER IL CALCOLO DEL PUNTEGGIO DELL’OFFERTA ECONOMICA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_Toc157494736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3"/>
            <w:rPr>
              <w:rFonts w:asciiTheme="minorHAnsi" w:eastAsiaTheme="minorEastAsia" w:hAnsiTheme="minorHAnsi" w:cstheme="minorHAnsi"/>
              <w:iCs w:val="0"/>
              <w:noProof/>
              <w:sz w:val="22"/>
              <w:szCs w:val="22"/>
              <w:lang w:eastAsia="it-IT"/>
            </w:rPr>
          </w:pPr>
          <w:hyperlink w:anchor="_Toc157494737" w:history="1">
            <w:r w:rsidRPr="00001C8D">
              <w:rPr>
                <w:rStyle w:val="Collegamentoipertestuale"/>
                <w:rFonts w:asciiTheme="minorHAnsi" w:hAnsiTheme="minorHAnsi" w:cstheme="minorHAnsi"/>
                <w:noProof/>
                <w:sz w:val="22"/>
                <w:szCs w:val="22"/>
              </w:rPr>
              <w:t>18.4</w:t>
            </w:r>
            <w:r w:rsidRPr="00001C8D">
              <w:rPr>
                <w:rFonts w:asciiTheme="minorHAnsi" w:eastAsiaTheme="minorEastAsia" w:hAnsiTheme="minorHAnsi" w:cstheme="minorHAnsi"/>
                <w:iCs w:val="0"/>
                <w:noProof/>
                <w:sz w:val="22"/>
                <w:szCs w:val="22"/>
                <w:lang w:eastAsia="it-IT"/>
              </w:rPr>
              <w:tab/>
            </w:r>
            <w:r w:rsidRPr="00001C8D">
              <w:rPr>
                <w:rStyle w:val="Collegamentoipertestuale"/>
                <w:rFonts w:asciiTheme="minorHAnsi" w:hAnsiTheme="minorHAnsi" w:cstheme="minorHAnsi"/>
                <w:noProof/>
                <w:sz w:val="22"/>
                <w:szCs w:val="22"/>
              </w:rPr>
              <w:t>METODO DI CALCOLO DEI PUNTEGGI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_Toc157494737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38" w:history="1">
            <w:r w:rsidRPr="00001C8D">
              <w:rPr>
                <w:rStyle w:val="Collegamentoipertestuale"/>
                <w:rFonts w:asciiTheme="minorHAnsi" w:hAnsiTheme="minorHAnsi" w:cstheme="minorHAnsi"/>
                <w:noProof/>
                <w:sz w:val="22"/>
                <w:szCs w:val="22"/>
              </w:rPr>
              <w:t>19.</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COMMISSIONE GIUDICATRICE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39" w:history="1">
            <w:r w:rsidRPr="00001C8D">
              <w:rPr>
                <w:rStyle w:val="Collegamentoipertestuale"/>
                <w:rFonts w:asciiTheme="minorHAnsi" w:hAnsiTheme="minorHAnsi" w:cstheme="minorHAnsi"/>
                <w:noProof/>
                <w:sz w:val="22"/>
                <w:szCs w:val="22"/>
              </w:rPr>
              <w:t>20.</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SVOLGIMENTO DELLE OPERAZIONI DI GARA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_Toc157494739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21</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0" w:history="1">
            <w:r w:rsidRPr="00001C8D">
              <w:rPr>
                <w:rStyle w:val="Collegamentoipertestuale"/>
                <w:rFonts w:asciiTheme="minorHAnsi" w:hAnsiTheme="minorHAnsi" w:cstheme="minorHAnsi"/>
                <w:noProof/>
                <w:sz w:val="22"/>
                <w:szCs w:val="22"/>
              </w:rPr>
              <w:t>21.</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VERIFICA DOCUMENTAZIONE AMMINISTRATIVA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1" w:history="1">
            <w:r w:rsidRPr="00001C8D">
              <w:rPr>
                <w:rStyle w:val="Collegamentoipertestuale"/>
                <w:rFonts w:asciiTheme="minorHAnsi" w:hAnsiTheme="minorHAnsi" w:cstheme="minorHAnsi"/>
                <w:noProof/>
                <w:sz w:val="22"/>
                <w:szCs w:val="22"/>
              </w:rPr>
              <w:t>22.</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Verifica DELLE OFFERTE TECNICHE ED ECONOMICHE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_Toc157494741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2" w:history="1">
            <w:r w:rsidRPr="00001C8D">
              <w:rPr>
                <w:rStyle w:val="Collegamentoipertestuale"/>
                <w:rFonts w:asciiTheme="minorHAnsi" w:hAnsiTheme="minorHAnsi" w:cstheme="minorHAnsi"/>
                <w:noProof/>
                <w:sz w:val="22"/>
                <w:szCs w:val="22"/>
              </w:rPr>
              <w:t>23.</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VERIFICA DI ANOMALIA DELLE OFFERTE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_Toc157494742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22</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3" w:history="1">
            <w:r w:rsidRPr="00001C8D">
              <w:rPr>
                <w:rStyle w:val="Collegamentoipertestuale"/>
                <w:rFonts w:asciiTheme="minorHAnsi" w:hAnsiTheme="minorHAnsi" w:cstheme="minorHAnsi"/>
                <w:noProof/>
                <w:sz w:val="22"/>
                <w:szCs w:val="22"/>
              </w:rPr>
              <w:t>24.</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eastAsia="SimSun" w:hAnsiTheme="minorHAnsi" w:cstheme="minorHAnsi"/>
                <w:noProof/>
                <w:sz w:val="22"/>
                <w:szCs w:val="22"/>
              </w:rPr>
              <w:t xml:space="preserve">VERIFICA DELLA </w:t>
            </w:r>
            <w:r w:rsidRPr="00001C8D">
              <w:rPr>
                <w:rStyle w:val="Collegamentoipertestuale"/>
                <w:rFonts w:asciiTheme="minorHAnsi" w:hAnsiTheme="minorHAnsi" w:cstheme="minorHAnsi"/>
                <w:noProof/>
                <w:sz w:val="22"/>
                <w:szCs w:val="22"/>
              </w:rPr>
              <w:t>DOCUMENTAZIONE</w:t>
            </w:r>
            <w:r w:rsidRPr="00001C8D">
              <w:rPr>
                <w:rStyle w:val="Collegamentoipertestuale"/>
                <w:rFonts w:asciiTheme="minorHAnsi" w:eastAsia="SimSun" w:hAnsiTheme="minorHAnsi" w:cstheme="minorHAnsi"/>
                <w:noProof/>
                <w:sz w:val="22"/>
                <w:szCs w:val="22"/>
              </w:rPr>
              <w:t xml:space="preserve"> AMMINISTRATIVA</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_Toc157494743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23</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4" w:history="1">
            <w:r w:rsidRPr="00001C8D">
              <w:rPr>
                <w:rStyle w:val="Collegamentoipertestuale"/>
                <w:rFonts w:asciiTheme="minorHAnsi" w:hAnsiTheme="minorHAnsi" w:cstheme="minorHAnsi"/>
                <w:noProof/>
                <w:sz w:val="22"/>
                <w:szCs w:val="22"/>
              </w:rPr>
              <w:t>25.</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AGGIUDICAZIONE DELL’APPALTO E STIPULA DEL CONTRATTO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_Toc157494744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23</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5" w:history="1">
            <w:r w:rsidRPr="00001C8D">
              <w:rPr>
                <w:rStyle w:val="Collegamentoipertestuale"/>
                <w:rFonts w:asciiTheme="minorHAnsi" w:hAnsiTheme="minorHAnsi" w:cstheme="minorHAnsi"/>
                <w:noProof/>
                <w:sz w:val="22"/>
                <w:szCs w:val="22"/>
              </w:rPr>
              <w:t>26.</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OBBLIGHI RELATIVI ALLA TRACCIABILITÀ DEI FLUSSI FINANZIARI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_Toc157494745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24</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6" w:history="1">
            <w:r w:rsidRPr="00001C8D">
              <w:rPr>
                <w:rStyle w:val="Collegamentoipertestuale"/>
                <w:rFonts w:asciiTheme="minorHAnsi" w:hAnsiTheme="minorHAnsi" w:cstheme="minorHAnsi"/>
                <w:noProof/>
                <w:sz w:val="22"/>
                <w:szCs w:val="22"/>
              </w:rPr>
              <w:t>27.</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CODICE DI COMPORTAMENTO</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_Toc157494746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24</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7" w:history="1">
            <w:r w:rsidRPr="00001C8D">
              <w:rPr>
                <w:rStyle w:val="Collegamentoipertestuale"/>
                <w:rFonts w:asciiTheme="minorHAnsi" w:hAnsiTheme="minorHAnsi" w:cstheme="minorHAnsi"/>
                <w:noProof/>
                <w:sz w:val="22"/>
                <w:szCs w:val="22"/>
              </w:rPr>
              <w:t>28.</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ACCESSO AGLI ATTI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_Toc157494747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25</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8" w:history="1">
            <w:r w:rsidRPr="00001C8D">
              <w:rPr>
                <w:rStyle w:val="Collegamentoipertestuale"/>
                <w:rFonts w:asciiTheme="minorHAnsi" w:hAnsiTheme="minorHAnsi" w:cstheme="minorHAnsi"/>
                <w:noProof/>
                <w:sz w:val="22"/>
                <w:szCs w:val="22"/>
              </w:rPr>
              <w:t>29.</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DEFINIZIONE DELLE CONTROVERSIE</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_Toc157494748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25</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49" w:history="1">
            <w:r w:rsidRPr="00001C8D">
              <w:rPr>
                <w:rStyle w:val="Collegamentoipertestuale"/>
                <w:rFonts w:asciiTheme="minorHAnsi" w:hAnsiTheme="minorHAnsi" w:cstheme="minorHAnsi"/>
                <w:noProof/>
                <w:sz w:val="22"/>
                <w:szCs w:val="22"/>
              </w:rPr>
              <w:t>30.</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TRATTAMENTO DEI DATI PERSONALI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_Toc157494749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25</w:t>
            </w:r>
            <w:r w:rsidRPr="00001C8D">
              <w:rPr>
                <w:rFonts w:asciiTheme="minorHAnsi" w:hAnsiTheme="minorHAnsi" w:cstheme="minorHAnsi"/>
                <w:noProof/>
                <w:sz w:val="22"/>
                <w:szCs w:val="22"/>
              </w:rPr>
              <w:fldChar w:fldCharType="end"/>
            </w:r>
          </w:hyperlink>
        </w:p>
        <w:p w:rsidR="00001C8D" w:rsidRPr="00001C8D" w:rsidRDefault="00001C8D">
          <w:pPr>
            <w:pStyle w:val="Sommario2"/>
            <w:rPr>
              <w:rFonts w:asciiTheme="minorHAnsi" w:eastAsiaTheme="minorEastAsia" w:hAnsiTheme="minorHAnsi" w:cstheme="minorHAnsi"/>
              <w:smallCaps w:val="0"/>
              <w:noProof/>
              <w:sz w:val="22"/>
              <w:szCs w:val="22"/>
              <w:lang w:eastAsia="it-IT"/>
            </w:rPr>
          </w:pPr>
          <w:hyperlink w:anchor="_Toc157494750" w:history="1">
            <w:r w:rsidRPr="00001C8D">
              <w:rPr>
                <w:rStyle w:val="Collegamentoipertestuale"/>
                <w:rFonts w:asciiTheme="minorHAnsi" w:hAnsiTheme="minorHAnsi" w:cstheme="minorHAnsi"/>
                <w:noProof/>
                <w:sz w:val="22"/>
                <w:szCs w:val="22"/>
              </w:rPr>
              <w:t>31.</w:t>
            </w:r>
            <w:r w:rsidRPr="00001C8D">
              <w:rPr>
                <w:rFonts w:asciiTheme="minorHAnsi" w:eastAsiaTheme="minorEastAsia" w:hAnsiTheme="minorHAnsi" w:cstheme="minorHAnsi"/>
                <w:smallCaps w:val="0"/>
                <w:noProof/>
                <w:sz w:val="22"/>
                <w:szCs w:val="22"/>
                <w:lang w:eastAsia="it-IT"/>
              </w:rPr>
              <w:tab/>
            </w:r>
            <w:r w:rsidRPr="00001C8D">
              <w:rPr>
                <w:rStyle w:val="Collegamentoipertestuale"/>
                <w:rFonts w:asciiTheme="minorHAnsi" w:hAnsiTheme="minorHAnsi" w:cstheme="minorHAnsi"/>
                <w:noProof/>
                <w:sz w:val="22"/>
                <w:szCs w:val="22"/>
              </w:rPr>
              <w:t>DISPOSIZIONI FINALI</w:t>
            </w:r>
            <w:r w:rsidRPr="00001C8D">
              <w:rPr>
                <w:rFonts w:asciiTheme="minorHAnsi" w:hAnsiTheme="minorHAnsi" w:cstheme="minorHAnsi"/>
                <w:noProof/>
                <w:sz w:val="22"/>
                <w:szCs w:val="22"/>
              </w:rPr>
              <w:tab/>
            </w:r>
            <w:r w:rsidRPr="00001C8D">
              <w:rPr>
                <w:rFonts w:asciiTheme="minorHAnsi" w:hAnsiTheme="minorHAnsi" w:cstheme="minorHAnsi"/>
                <w:noProof/>
                <w:sz w:val="22"/>
                <w:szCs w:val="22"/>
              </w:rPr>
              <w:fldChar w:fldCharType="begin"/>
            </w:r>
            <w:r w:rsidRPr="00001C8D">
              <w:rPr>
                <w:rFonts w:asciiTheme="minorHAnsi" w:hAnsiTheme="minorHAnsi" w:cstheme="minorHAnsi"/>
                <w:noProof/>
                <w:sz w:val="22"/>
                <w:szCs w:val="22"/>
              </w:rPr>
              <w:instrText xml:space="preserve"> PAGEREF _Toc157494750 \h </w:instrText>
            </w:r>
            <w:r w:rsidRPr="00001C8D">
              <w:rPr>
                <w:rFonts w:asciiTheme="minorHAnsi" w:hAnsiTheme="minorHAnsi" w:cstheme="minorHAnsi"/>
                <w:noProof/>
                <w:sz w:val="22"/>
                <w:szCs w:val="22"/>
              </w:rPr>
            </w:r>
            <w:r w:rsidRPr="00001C8D">
              <w:rPr>
                <w:rFonts w:asciiTheme="minorHAnsi" w:hAnsiTheme="minorHAnsi" w:cstheme="minorHAnsi"/>
                <w:noProof/>
                <w:sz w:val="22"/>
                <w:szCs w:val="22"/>
              </w:rPr>
              <w:fldChar w:fldCharType="separate"/>
            </w:r>
            <w:r w:rsidRPr="00001C8D">
              <w:rPr>
                <w:rFonts w:asciiTheme="minorHAnsi" w:hAnsiTheme="minorHAnsi" w:cstheme="minorHAnsi"/>
                <w:noProof/>
                <w:sz w:val="22"/>
                <w:szCs w:val="22"/>
              </w:rPr>
              <w:t>26</w:t>
            </w:r>
            <w:r w:rsidRPr="00001C8D">
              <w:rPr>
                <w:rFonts w:asciiTheme="minorHAnsi" w:hAnsiTheme="minorHAnsi" w:cstheme="minorHAnsi"/>
                <w:noProof/>
                <w:sz w:val="22"/>
                <w:szCs w:val="22"/>
              </w:rPr>
              <w:fldChar w:fldCharType="end"/>
            </w:r>
          </w:hyperlink>
        </w:p>
        <w:p w:rsidR="004C53A8" w:rsidRPr="00001C8D" w:rsidRDefault="004121FD" w:rsidP="00BE3365">
          <w:pPr>
            <w:pStyle w:val="Sommario2"/>
            <w:spacing w:line="240" w:lineRule="auto"/>
            <w:rPr>
              <w:rFonts w:asciiTheme="minorHAnsi" w:eastAsiaTheme="minorEastAsia" w:hAnsiTheme="minorHAnsi" w:cstheme="minorHAnsi"/>
              <w:smallCaps w:val="0"/>
              <w:sz w:val="22"/>
              <w:szCs w:val="22"/>
              <w:lang w:eastAsia="it-IT"/>
            </w:rPr>
          </w:pPr>
          <w:r w:rsidRPr="00001C8D">
            <w:rPr>
              <w:rStyle w:val="Saltoaindice"/>
              <w:rFonts w:asciiTheme="minorHAnsi" w:hAnsiTheme="minorHAnsi" w:cstheme="minorHAnsi"/>
              <w:sz w:val="22"/>
              <w:szCs w:val="22"/>
            </w:rPr>
            <w:fldChar w:fldCharType="end"/>
          </w:r>
        </w:p>
      </w:sdtContent>
    </w:sdt>
    <w:p w:rsidR="004C53A8" w:rsidRPr="00001C8D" w:rsidRDefault="004C53A8" w:rsidP="004923C2">
      <w:pPr>
        <w:pStyle w:val="Sommario1"/>
        <w:rPr>
          <w:rFonts w:asciiTheme="minorHAnsi" w:hAnsiTheme="minorHAnsi" w:cstheme="minorHAnsi"/>
          <w:sz w:val="22"/>
          <w:szCs w:val="22"/>
        </w:rPr>
      </w:pPr>
    </w:p>
    <w:p w:rsidR="004C53A8" w:rsidRPr="00001C8D" w:rsidRDefault="004C53A8" w:rsidP="00BE3365">
      <w:pPr>
        <w:pStyle w:val="Sommario2"/>
        <w:spacing w:line="240" w:lineRule="auto"/>
        <w:rPr>
          <w:rFonts w:asciiTheme="minorHAnsi" w:hAnsiTheme="minorHAnsi" w:cstheme="minorHAnsi"/>
          <w:sz w:val="22"/>
          <w:szCs w:val="22"/>
          <w:lang w:eastAsia="it-IT"/>
        </w:rPr>
      </w:pPr>
    </w:p>
    <w:p w:rsidR="004C53A8" w:rsidRPr="00001C8D" w:rsidRDefault="004C53A8" w:rsidP="00BE3365">
      <w:pPr>
        <w:pStyle w:val="Sommario2"/>
        <w:spacing w:line="240" w:lineRule="auto"/>
        <w:rPr>
          <w:rFonts w:asciiTheme="minorHAnsi" w:hAnsiTheme="minorHAnsi" w:cstheme="minorHAnsi"/>
          <w:sz w:val="22"/>
          <w:szCs w:val="22"/>
          <w:lang w:eastAsia="it-IT"/>
        </w:rPr>
      </w:pPr>
    </w:p>
    <w:p w:rsidR="004C53A8" w:rsidRPr="00001C8D" w:rsidRDefault="004C53A8" w:rsidP="00BE3365">
      <w:pPr>
        <w:pStyle w:val="Sommario2"/>
        <w:spacing w:line="240" w:lineRule="auto"/>
        <w:rPr>
          <w:rFonts w:asciiTheme="minorHAnsi" w:hAnsiTheme="minorHAnsi" w:cstheme="minorHAnsi"/>
          <w:sz w:val="22"/>
          <w:szCs w:val="22"/>
          <w:lang w:eastAsia="it-IT"/>
        </w:rPr>
      </w:pPr>
    </w:p>
    <w:p w:rsidR="008610D1" w:rsidRDefault="008610D1" w:rsidP="00BE3365">
      <w:pPr>
        <w:spacing w:line="240" w:lineRule="auto"/>
        <w:jc w:val="left"/>
        <w:rPr>
          <w:rFonts w:asciiTheme="minorHAnsi" w:hAnsiTheme="minorHAnsi" w:cstheme="minorHAnsi"/>
          <w:b/>
          <w:sz w:val="22"/>
          <w:lang w:eastAsia="it-IT"/>
        </w:rPr>
      </w:pPr>
      <w:r>
        <w:rPr>
          <w:rFonts w:asciiTheme="minorHAnsi" w:hAnsiTheme="minorHAnsi" w:cstheme="minorHAnsi"/>
          <w:b/>
          <w:sz w:val="22"/>
          <w:lang w:eastAsia="it-IT"/>
        </w:rPr>
        <w:br w:type="page"/>
      </w:r>
    </w:p>
    <w:p w:rsidR="004C53A8" w:rsidRPr="00C527F4" w:rsidRDefault="00870286" w:rsidP="00BE3365">
      <w:pPr>
        <w:pStyle w:val="Titolo2"/>
        <w:spacing w:line="240" w:lineRule="auto"/>
        <w:rPr>
          <w:rFonts w:asciiTheme="minorHAnsi" w:hAnsiTheme="minorHAnsi" w:cstheme="minorHAnsi"/>
          <w:sz w:val="22"/>
          <w:szCs w:val="22"/>
        </w:rPr>
      </w:pPr>
      <w:bookmarkStart w:id="2" w:name="_Toc482101906"/>
      <w:bookmarkStart w:id="3" w:name="_Toc482101812"/>
      <w:bookmarkStart w:id="4" w:name="_Toc482101719"/>
      <w:bookmarkStart w:id="5" w:name="_Toc482101544"/>
      <w:bookmarkStart w:id="6" w:name="_Toc482101429"/>
      <w:bookmarkStart w:id="7" w:name="_Toc374026426"/>
      <w:bookmarkStart w:id="8" w:name="_Toc374025981"/>
      <w:bookmarkStart w:id="9" w:name="_Toc374025928"/>
      <w:bookmarkStart w:id="10" w:name="_Toc374025834"/>
      <w:bookmarkStart w:id="11" w:name="_Toc374025745"/>
      <w:bookmarkStart w:id="12" w:name="_Toc498419717"/>
      <w:bookmarkStart w:id="13" w:name="_Toc497831525"/>
      <w:bookmarkStart w:id="14" w:name="_Toc497728131"/>
      <w:bookmarkStart w:id="15" w:name="_Toc497484933"/>
      <w:bookmarkStart w:id="16" w:name="_Toc494359015"/>
      <w:bookmarkStart w:id="17" w:name="_Toc494358966"/>
      <w:bookmarkStart w:id="18" w:name="_Toc493500868"/>
      <w:bookmarkStart w:id="19" w:name="_Toc498419716"/>
      <w:bookmarkStart w:id="20" w:name="_Toc497831524"/>
      <w:bookmarkStart w:id="21" w:name="_Toc497728130"/>
      <w:bookmarkStart w:id="22" w:name="_Toc497484932"/>
      <w:bookmarkStart w:id="23" w:name="_Toc494359014"/>
      <w:bookmarkStart w:id="24" w:name="_Toc494358965"/>
      <w:bookmarkStart w:id="25" w:name="_Toc493500867"/>
      <w:bookmarkStart w:id="26" w:name="_Toc482102096"/>
      <w:bookmarkStart w:id="27" w:name="_Toc482102001"/>
      <w:bookmarkStart w:id="28" w:name="_Toc391036046"/>
      <w:bookmarkStart w:id="29" w:name="_Toc391035973"/>
      <w:bookmarkStart w:id="30" w:name="_Toc380501861"/>
      <w:bookmarkStart w:id="31" w:name="_Toc354038170"/>
      <w:bookmarkStart w:id="32" w:name="_Toc157494697"/>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C527F4">
        <w:rPr>
          <w:rFonts w:asciiTheme="minorHAnsi" w:hAnsiTheme="minorHAnsi" w:cstheme="minorHAnsi"/>
          <w:sz w:val="22"/>
          <w:szCs w:val="22"/>
        </w:rPr>
        <w:lastRenderedPageBreak/>
        <w:t>PREMESSE</w:t>
      </w:r>
      <w:bookmarkEnd w:id="32"/>
    </w:p>
    <w:p w:rsidR="00E0518A" w:rsidRPr="00483FD9" w:rsidRDefault="00EB7F2C" w:rsidP="00BE3365">
      <w:pPr>
        <w:tabs>
          <w:tab w:val="left" w:pos="426"/>
          <w:tab w:val="left" w:pos="567"/>
        </w:tabs>
        <w:autoSpaceDE w:val="0"/>
        <w:autoSpaceDN w:val="0"/>
        <w:adjustRightInd w:val="0"/>
        <w:spacing w:line="240" w:lineRule="auto"/>
        <w:rPr>
          <w:rFonts w:ascii="Calibri" w:hAnsi="Calibri" w:cs="Calibri"/>
          <w:sz w:val="22"/>
        </w:rPr>
      </w:pPr>
      <w:r>
        <w:rPr>
          <w:rFonts w:asciiTheme="minorHAnsi" w:hAnsiTheme="minorHAnsi" w:cstheme="minorHAnsi"/>
          <w:bCs/>
          <w:iCs/>
          <w:sz w:val="22"/>
        </w:rPr>
        <w:t xml:space="preserve">Con atto n. </w:t>
      </w:r>
      <w:r w:rsidR="00AA4323">
        <w:rPr>
          <w:rFonts w:asciiTheme="minorHAnsi" w:hAnsiTheme="minorHAnsi" w:cstheme="minorHAnsi"/>
          <w:bCs/>
          <w:iCs/>
          <w:sz w:val="22"/>
        </w:rPr>
        <w:t xml:space="preserve">292 </w:t>
      </w:r>
      <w:r w:rsidR="00697FF0" w:rsidRPr="00EB7F2C">
        <w:rPr>
          <w:rFonts w:asciiTheme="minorHAnsi" w:hAnsiTheme="minorHAnsi" w:cstheme="minorHAnsi"/>
          <w:bCs/>
          <w:iCs/>
          <w:sz w:val="22"/>
        </w:rPr>
        <w:t xml:space="preserve">del </w:t>
      </w:r>
      <w:r w:rsidR="00AA4323">
        <w:rPr>
          <w:rFonts w:asciiTheme="minorHAnsi" w:hAnsiTheme="minorHAnsi" w:cstheme="minorHAnsi"/>
          <w:bCs/>
          <w:iCs/>
          <w:sz w:val="22"/>
        </w:rPr>
        <w:t>29</w:t>
      </w:r>
      <w:r>
        <w:rPr>
          <w:rFonts w:asciiTheme="minorHAnsi" w:hAnsiTheme="minorHAnsi" w:cstheme="minorHAnsi"/>
          <w:bCs/>
          <w:iCs/>
          <w:sz w:val="22"/>
        </w:rPr>
        <w:t>.01.2024</w:t>
      </w:r>
      <w:r w:rsidR="00697FF0" w:rsidRPr="00C527F4">
        <w:rPr>
          <w:rFonts w:asciiTheme="minorHAnsi" w:hAnsiTheme="minorHAnsi" w:cstheme="minorHAnsi"/>
          <w:bCs/>
          <w:iCs/>
          <w:sz w:val="22"/>
        </w:rPr>
        <w:t xml:space="preserve"> questa Amministrazione </w:t>
      </w:r>
      <w:r w:rsidR="00697FF0" w:rsidRPr="00C527F4">
        <w:rPr>
          <w:rFonts w:ascii="Calibri" w:hAnsi="Calibri" w:cs="Titillium"/>
          <w:sz w:val="22"/>
        </w:rPr>
        <w:t xml:space="preserve">(codice AUSA 0000202387) </w:t>
      </w:r>
      <w:r w:rsidR="00697FF0" w:rsidRPr="00C527F4">
        <w:rPr>
          <w:rFonts w:asciiTheme="minorHAnsi" w:hAnsiTheme="minorHAnsi" w:cstheme="minorHAnsi"/>
          <w:bCs/>
          <w:iCs/>
          <w:sz w:val="22"/>
        </w:rPr>
        <w:t xml:space="preserve">ha </w:t>
      </w:r>
      <w:r w:rsidR="00F74321" w:rsidRPr="00C527F4">
        <w:rPr>
          <w:rFonts w:asciiTheme="minorHAnsi" w:hAnsiTheme="minorHAnsi" w:cstheme="minorHAnsi"/>
          <w:bCs/>
          <w:iCs/>
          <w:sz w:val="22"/>
        </w:rPr>
        <w:t>deliberato</w:t>
      </w:r>
      <w:r w:rsidR="00697FF0" w:rsidRPr="00C527F4">
        <w:rPr>
          <w:rFonts w:asciiTheme="minorHAnsi" w:hAnsiTheme="minorHAnsi" w:cstheme="minorHAnsi"/>
          <w:bCs/>
          <w:iCs/>
          <w:sz w:val="22"/>
        </w:rPr>
        <w:t xml:space="preserve"> di affidare </w:t>
      </w:r>
      <w:r w:rsidR="00E71937" w:rsidRPr="00033C00">
        <w:rPr>
          <w:rFonts w:ascii="Calibri" w:hAnsi="Calibri" w:cs="Calibri"/>
          <w:sz w:val="22"/>
        </w:rPr>
        <w:t xml:space="preserve">la fornitura di </w:t>
      </w:r>
      <w:r w:rsidR="00483FD9">
        <w:rPr>
          <w:rFonts w:ascii="Calibri" w:hAnsi="Calibri" w:cs="Calibri"/>
          <w:sz w:val="22"/>
        </w:rPr>
        <w:t xml:space="preserve">carta per apparecchiature elettromedicali – prodotti originali – per le esigenze di </w:t>
      </w:r>
      <w:r w:rsidR="00483FD9" w:rsidRPr="00483FD9">
        <w:rPr>
          <w:rFonts w:ascii="Calibri" w:hAnsi="Calibri" w:cs="Calibri"/>
          <w:sz w:val="22"/>
        </w:rPr>
        <w:t>Azienda USL di Bologna, Azienda Ospedaliero Universitaria di Bologna, A</w:t>
      </w:r>
      <w:r w:rsidR="00483FD9">
        <w:rPr>
          <w:rFonts w:ascii="Calibri" w:hAnsi="Calibri" w:cs="Calibri"/>
          <w:sz w:val="22"/>
        </w:rPr>
        <w:t xml:space="preserve">zienda USL di Imola, </w:t>
      </w:r>
      <w:r w:rsidR="00483FD9" w:rsidRPr="004368FE">
        <w:rPr>
          <w:rFonts w:ascii="Calibri" w:hAnsi="Calibri" w:cs="Calibri"/>
          <w:sz w:val="22"/>
        </w:rPr>
        <w:t>Istituto Ortopedico Rizzoli, Azienda Usl e Azienda Ospedaliero Universitaria di Ferrara</w:t>
      </w:r>
      <w:r w:rsidR="00483FD9">
        <w:rPr>
          <w:rFonts w:ascii="Calibri" w:hAnsi="Calibri" w:cs="Calibri"/>
          <w:sz w:val="22"/>
        </w:rPr>
        <w:t xml:space="preserve">, </w:t>
      </w:r>
      <w:r w:rsidR="00697FF0" w:rsidRPr="00C527F4">
        <w:rPr>
          <w:rFonts w:asciiTheme="minorHAnsi" w:hAnsiTheme="minorHAnsi" w:cstheme="minorHAnsi"/>
          <w:bCs/>
          <w:iCs/>
          <w:sz w:val="22"/>
        </w:rPr>
        <w:t xml:space="preserve">per un importo complessivo di </w:t>
      </w:r>
      <w:r w:rsidR="00697FF0" w:rsidRPr="009F18B0">
        <w:rPr>
          <w:rFonts w:asciiTheme="minorHAnsi" w:hAnsiTheme="minorHAnsi" w:cstheme="minorHAnsi"/>
          <w:bCs/>
          <w:iCs/>
          <w:sz w:val="22"/>
        </w:rPr>
        <w:t xml:space="preserve">€ </w:t>
      </w:r>
      <w:r w:rsidR="009F18B0" w:rsidRPr="009F18B0">
        <w:rPr>
          <w:rFonts w:ascii="Calibri" w:hAnsi="Calibri" w:cs="Calibri"/>
          <w:bCs/>
          <w:sz w:val="22"/>
        </w:rPr>
        <w:t>664.545</w:t>
      </w:r>
      <w:r w:rsidR="00C66D0B" w:rsidRPr="009F18B0">
        <w:rPr>
          <w:rFonts w:ascii="Calibri" w:hAnsi="Calibri" w:cs="Calibri"/>
          <w:bCs/>
          <w:sz w:val="22"/>
        </w:rPr>
        <w:t>,00</w:t>
      </w:r>
      <w:r w:rsidR="009F18B0" w:rsidRPr="009F18B0">
        <w:rPr>
          <w:rFonts w:ascii="Calibri" w:hAnsi="Calibri" w:cs="Calibri"/>
          <w:bCs/>
          <w:sz w:val="22"/>
        </w:rPr>
        <w:t xml:space="preserve"> IVA</w:t>
      </w:r>
      <w:r w:rsidR="00697FF0" w:rsidRPr="00C527F4">
        <w:rPr>
          <w:rFonts w:asciiTheme="minorHAnsi" w:hAnsiTheme="minorHAnsi" w:cstheme="minorHAnsi"/>
          <w:bCs/>
          <w:iCs/>
          <w:sz w:val="22"/>
        </w:rPr>
        <w:t xml:space="preserve"> esclusa</w:t>
      </w:r>
      <w:r w:rsidR="00697FF0">
        <w:rPr>
          <w:rFonts w:asciiTheme="minorHAnsi" w:hAnsiTheme="minorHAnsi" w:cstheme="minorHAnsi"/>
          <w:bCs/>
          <w:iCs/>
          <w:sz w:val="22"/>
        </w:rPr>
        <w:t>.</w:t>
      </w:r>
    </w:p>
    <w:p w:rsidR="00E0518A" w:rsidRDefault="00E0518A" w:rsidP="00BE3365">
      <w:pPr>
        <w:pStyle w:val="Corpodeltesto2"/>
        <w:spacing w:after="0" w:line="240" w:lineRule="auto"/>
        <w:rPr>
          <w:rFonts w:ascii="Calibri" w:hAnsi="Calibri" w:cs="Titillium"/>
          <w:sz w:val="22"/>
        </w:rPr>
      </w:pPr>
      <w:r w:rsidRPr="00B366A0">
        <w:rPr>
          <w:rFonts w:ascii="Calibri" w:hAnsi="Calibri" w:cs="Titillium"/>
          <w:sz w:val="22"/>
        </w:rPr>
        <w:t>Bando di gara inviato all’Ufficio Pubblicazioni Ufficiali della U.E.</w:t>
      </w:r>
    </w:p>
    <w:p w:rsidR="00F74321" w:rsidRPr="006C4036" w:rsidRDefault="00F74321" w:rsidP="00BE3365">
      <w:pPr>
        <w:pStyle w:val="CM52"/>
        <w:jc w:val="both"/>
        <w:rPr>
          <w:rFonts w:asciiTheme="minorHAnsi" w:hAnsiTheme="minorHAnsi" w:cstheme="minorHAnsi"/>
          <w:sz w:val="22"/>
          <w:szCs w:val="22"/>
        </w:rPr>
      </w:pPr>
      <w:r w:rsidRPr="006C4036">
        <w:rPr>
          <w:rFonts w:asciiTheme="minorHAnsi" w:hAnsiTheme="minorHAnsi" w:cstheme="minorHAnsi"/>
          <w:sz w:val="22"/>
          <w:szCs w:val="22"/>
        </w:rPr>
        <w:t xml:space="preserve">Ai </w:t>
      </w:r>
      <w:r w:rsidRPr="00B772A6">
        <w:rPr>
          <w:rFonts w:asciiTheme="minorHAnsi" w:hAnsiTheme="minorHAnsi" w:cstheme="minorHAnsi"/>
          <w:sz w:val="22"/>
          <w:szCs w:val="22"/>
        </w:rPr>
        <w:t>sensi dell’articolo 25 del D.lgs</w:t>
      </w:r>
      <w:r w:rsidRPr="006C4036">
        <w:rPr>
          <w:rFonts w:asciiTheme="minorHAnsi" w:hAnsiTheme="minorHAnsi" w:cstheme="minorHAnsi"/>
          <w:sz w:val="22"/>
          <w:szCs w:val="22"/>
        </w:rPr>
        <w:t xml:space="preserve">. 36/2023, la presente procedura aperta è interamente svolta tramite il sistema informatico per le procedure telematiche di acquisto (di seguito Piattaforma) accessibile all’indirizzo </w:t>
      </w:r>
      <w:hyperlink r:id="rId8" w:history="1">
        <w:r w:rsidR="00483FD9" w:rsidRPr="006B2D9E">
          <w:rPr>
            <w:rStyle w:val="Collegamentoipertestuale"/>
            <w:rFonts w:asciiTheme="minorHAnsi" w:hAnsiTheme="minorHAnsi" w:cstheme="minorHAnsi"/>
            <w:sz w:val="22"/>
            <w:szCs w:val="22"/>
          </w:rPr>
          <w:t>http://intercent.regione.emilia-romagna.it</w:t>
        </w:r>
      </w:hyperlink>
      <w:r w:rsidRPr="006C4036">
        <w:rPr>
          <w:rFonts w:asciiTheme="minorHAnsi" w:hAnsiTheme="minorHAnsi" w:cstheme="minorHAnsi"/>
          <w:sz w:val="22"/>
          <w:szCs w:val="22"/>
        </w:rPr>
        <w:t xml:space="preserve">e conforme alle prescrizioni dell’articolo 26 del Codice e del decreto della Presidenza del Consiglio dei ministri n. 148/2021. Tramite il sito si accede alla procedura nonché alla documentazione di gara. </w:t>
      </w:r>
    </w:p>
    <w:p w:rsidR="00C0282C" w:rsidRDefault="00E0518A" w:rsidP="00BE3365">
      <w:pPr>
        <w:pStyle w:val="CM52"/>
        <w:jc w:val="both"/>
        <w:rPr>
          <w:rFonts w:asciiTheme="minorHAnsi" w:hAnsiTheme="minorHAnsi" w:cstheme="minorHAnsi"/>
          <w:sz w:val="22"/>
          <w:szCs w:val="22"/>
        </w:rPr>
      </w:pPr>
      <w:r w:rsidRPr="00EB7F2C">
        <w:rPr>
          <w:rFonts w:asciiTheme="minorHAnsi" w:hAnsiTheme="minorHAnsi" w:cstheme="minorHAnsi"/>
          <w:sz w:val="22"/>
          <w:szCs w:val="22"/>
        </w:rPr>
        <w:t>L’affidamento avviene mediante procedura aperta con applicazione del criterio del</w:t>
      </w:r>
      <w:r w:rsidR="00C0282C" w:rsidRPr="00EB7F2C">
        <w:rPr>
          <w:rFonts w:asciiTheme="minorHAnsi" w:hAnsiTheme="minorHAnsi" w:cstheme="minorHAnsi"/>
          <w:sz w:val="22"/>
          <w:szCs w:val="22"/>
        </w:rPr>
        <w:t xml:space="preserve"> prezzo più basso.</w:t>
      </w:r>
    </w:p>
    <w:p w:rsidR="00F74321" w:rsidRDefault="001C0CC4" w:rsidP="00BE3365">
      <w:pPr>
        <w:pStyle w:val="CM52"/>
        <w:jc w:val="both"/>
        <w:rPr>
          <w:rFonts w:asciiTheme="minorHAnsi" w:hAnsiTheme="minorHAnsi" w:cstheme="minorHAnsi"/>
          <w:sz w:val="22"/>
          <w:szCs w:val="22"/>
        </w:rPr>
      </w:pPr>
      <w:r w:rsidRPr="00DB5C79">
        <w:rPr>
          <w:rFonts w:asciiTheme="minorHAnsi" w:hAnsiTheme="minorHAnsi" w:cstheme="minorHAnsi"/>
          <w:bCs/>
          <w:iCs/>
          <w:sz w:val="22"/>
          <w:szCs w:val="22"/>
        </w:rPr>
        <w:t xml:space="preserve">La durata del procedimento è prevista per un periodo massimo di </w:t>
      </w:r>
      <w:r w:rsidR="00B772A6">
        <w:rPr>
          <w:rFonts w:asciiTheme="minorHAnsi" w:hAnsiTheme="minorHAnsi" w:cstheme="minorHAnsi"/>
          <w:bCs/>
          <w:iCs/>
          <w:sz w:val="22"/>
          <w:szCs w:val="22"/>
        </w:rPr>
        <w:t>5</w:t>
      </w:r>
      <w:r w:rsidRPr="00DB5C79">
        <w:rPr>
          <w:rFonts w:asciiTheme="minorHAnsi" w:hAnsiTheme="minorHAnsi" w:cstheme="minorHAnsi"/>
          <w:bCs/>
          <w:iCs/>
          <w:sz w:val="22"/>
          <w:szCs w:val="22"/>
        </w:rPr>
        <w:t xml:space="preserve"> mesi dalla pubblicazione del </w:t>
      </w:r>
      <w:r w:rsidRPr="00354727">
        <w:rPr>
          <w:rFonts w:asciiTheme="minorHAnsi" w:hAnsiTheme="minorHAnsi" w:cstheme="minorHAnsi"/>
          <w:bCs/>
          <w:sz w:val="22"/>
          <w:szCs w:val="22"/>
        </w:rPr>
        <w:t>bando</w:t>
      </w:r>
      <w:r w:rsidR="00354727">
        <w:rPr>
          <w:rFonts w:asciiTheme="minorHAnsi" w:hAnsiTheme="minorHAnsi" w:cstheme="minorHAnsi"/>
          <w:bCs/>
          <w:i/>
          <w:sz w:val="22"/>
          <w:szCs w:val="22"/>
        </w:rPr>
        <w:t xml:space="preserve"> (</w:t>
      </w:r>
      <w:r w:rsidRPr="00DB5C79">
        <w:rPr>
          <w:rFonts w:asciiTheme="minorHAnsi" w:hAnsiTheme="minorHAnsi" w:cstheme="minorHAnsi"/>
          <w:bCs/>
          <w:i/>
          <w:sz w:val="22"/>
          <w:szCs w:val="22"/>
        </w:rPr>
        <w:t>salvo il verificarsi delle ipotesi di proroga previste all’articolo 1, commi 4 e 5, dell’allegato I.3 del codice</w:t>
      </w:r>
      <w:r w:rsidR="00354727">
        <w:rPr>
          <w:rFonts w:asciiTheme="minorHAnsi" w:hAnsiTheme="minorHAnsi" w:cstheme="minorHAnsi"/>
          <w:bCs/>
          <w:i/>
          <w:sz w:val="22"/>
          <w:szCs w:val="22"/>
        </w:rPr>
        <w:t>)</w:t>
      </w:r>
    </w:p>
    <w:p w:rsidR="00354727" w:rsidRDefault="00354727" w:rsidP="00BE3365">
      <w:pPr>
        <w:pStyle w:val="CM52"/>
        <w:jc w:val="both"/>
        <w:rPr>
          <w:rFonts w:asciiTheme="minorHAnsi" w:hAnsiTheme="minorHAnsi" w:cstheme="minorHAnsi"/>
          <w:sz w:val="22"/>
          <w:szCs w:val="22"/>
        </w:rPr>
      </w:pPr>
    </w:p>
    <w:p w:rsidR="00E0518A" w:rsidRDefault="00E0518A" w:rsidP="00BE3365">
      <w:pPr>
        <w:pStyle w:val="CM52"/>
        <w:jc w:val="both"/>
        <w:rPr>
          <w:rFonts w:asciiTheme="minorHAnsi" w:hAnsiTheme="minorHAnsi" w:cstheme="minorHAnsi"/>
          <w:sz w:val="22"/>
          <w:szCs w:val="22"/>
        </w:rPr>
      </w:pPr>
      <w:r w:rsidRPr="00697FF0">
        <w:rPr>
          <w:rFonts w:asciiTheme="minorHAnsi" w:hAnsiTheme="minorHAnsi" w:cstheme="minorHAnsi"/>
          <w:sz w:val="22"/>
          <w:szCs w:val="22"/>
        </w:rPr>
        <w:t xml:space="preserve">Il luogo di </w:t>
      </w:r>
      <w:r w:rsidR="00755030">
        <w:rPr>
          <w:rFonts w:asciiTheme="minorHAnsi" w:hAnsiTheme="minorHAnsi" w:cstheme="minorHAnsi"/>
          <w:sz w:val="22"/>
          <w:szCs w:val="22"/>
        </w:rPr>
        <w:t>consegna</w:t>
      </w:r>
      <w:r w:rsidRPr="00697FF0">
        <w:rPr>
          <w:rFonts w:asciiTheme="minorHAnsi" w:hAnsiTheme="minorHAnsi" w:cstheme="minorHAnsi"/>
          <w:sz w:val="22"/>
          <w:szCs w:val="22"/>
        </w:rPr>
        <w:t xml:space="preserve"> della fornitura è Bologna</w:t>
      </w:r>
      <w:r w:rsidR="00483FD9">
        <w:rPr>
          <w:rFonts w:asciiTheme="minorHAnsi" w:hAnsiTheme="minorHAnsi" w:cstheme="minorHAnsi"/>
          <w:sz w:val="22"/>
          <w:szCs w:val="22"/>
        </w:rPr>
        <w:t xml:space="preserve"> e provincia</w:t>
      </w:r>
      <w:r w:rsidR="00DC56BC">
        <w:rPr>
          <w:rFonts w:asciiTheme="minorHAnsi" w:hAnsiTheme="minorHAnsi" w:cstheme="minorHAnsi"/>
          <w:sz w:val="22"/>
          <w:szCs w:val="22"/>
        </w:rPr>
        <w:t xml:space="preserve"> - </w:t>
      </w:r>
      <w:r w:rsidR="00354727" w:rsidRPr="0071475C">
        <w:rPr>
          <w:rFonts w:asciiTheme="minorHAnsi" w:hAnsiTheme="minorHAnsi" w:cstheme="minorHAnsi"/>
          <w:sz w:val="22"/>
          <w:szCs w:val="22"/>
        </w:rPr>
        <w:t>codice NUTS ITH55</w:t>
      </w:r>
      <w:r w:rsidR="00DC56BC">
        <w:rPr>
          <w:rFonts w:asciiTheme="minorHAnsi" w:hAnsiTheme="minorHAnsi" w:cstheme="minorHAnsi"/>
          <w:sz w:val="22"/>
          <w:szCs w:val="22"/>
        </w:rPr>
        <w:t xml:space="preserve"> - </w:t>
      </w:r>
      <w:r w:rsidR="00483FD9" w:rsidRPr="009F18B0">
        <w:rPr>
          <w:rFonts w:asciiTheme="minorHAnsi" w:hAnsiTheme="minorHAnsi" w:cstheme="minorHAnsi"/>
          <w:sz w:val="22"/>
          <w:szCs w:val="22"/>
        </w:rPr>
        <w:t>e Ferrara e provincia</w:t>
      </w:r>
      <w:r w:rsidR="00DC56BC">
        <w:rPr>
          <w:rFonts w:asciiTheme="minorHAnsi" w:hAnsiTheme="minorHAnsi" w:cstheme="minorHAnsi"/>
          <w:sz w:val="22"/>
          <w:szCs w:val="22"/>
        </w:rPr>
        <w:t>-</w:t>
      </w:r>
      <w:r w:rsidRPr="00697FF0">
        <w:rPr>
          <w:rFonts w:asciiTheme="minorHAnsi" w:hAnsiTheme="minorHAnsi" w:cstheme="minorHAnsi"/>
          <w:sz w:val="22"/>
          <w:szCs w:val="22"/>
        </w:rPr>
        <w:t xml:space="preserve">codice </w:t>
      </w:r>
      <w:r w:rsidRPr="009F18B0">
        <w:rPr>
          <w:rFonts w:asciiTheme="minorHAnsi" w:hAnsiTheme="minorHAnsi" w:cstheme="minorHAnsi"/>
          <w:sz w:val="22"/>
          <w:szCs w:val="22"/>
        </w:rPr>
        <w:t>NUTS ITH5</w:t>
      </w:r>
      <w:r w:rsidR="00354727">
        <w:rPr>
          <w:rFonts w:asciiTheme="minorHAnsi" w:hAnsiTheme="minorHAnsi" w:cstheme="minorHAnsi"/>
          <w:sz w:val="22"/>
          <w:szCs w:val="22"/>
        </w:rPr>
        <w:t>6</w:t>
      </w:r>
      <w:r w:rsidR="00DC56BC">
        <w:rPr>
          <w:rFonts w:asciiTheme="minorHAnsi" w:hAnsiTheme="minorHAnsi" w:cstheme="minorHAnsi"/>
          <w:sz w:val="22"/>
          <w:szCs w:val="22"/>
        </w:rPr>
        <w:t>.</w:t>
      </w:r>
    </w:p>
    <w:p w:rsidR="00354727" w:rsidRPr="00354727" w:rsidRDefault="00354727" w:rsidP="00354727">
      <w:pPr>
        <w:pStyle w:val="Default"/>
        <w:rPr>
          <w:rFonts w:asciiTheme="minorHAnsi" w:eastAsia="Times New Roman" w:hAnsiTheme="minorHAnsi" w:cstheme="minorHAnsi"/>
          <w:color w:val="auto"/>
          <w:sz w:val="22"/>
          <w:szCs w:val="22"/>
        </w:rPr>
      </w:pPr>
      <w:r w:rsidRPr="00354727">
        <w:rPr>
          <w:rFonts w:asciiTheme="minorHAnsi" w:eastAsia="Times New Roman" w:hAnsiTheme="minorHAnsi" w:cstheme="minorHAnsi"/>
          <w:color w:val="auto"/>
          <w:sz w:val="22"/>
          <w:szCs w:val="22"/>
        </w:rPr>
        <w:t>La fornitura in oggetto è ricompresa nella programmazione delle Aziende Sanitarie afferenti al Servizio Acquisti Area Vasta ed è contrassegnata con i seguenti CUI:</w:t>
      </w:r>
    </w:p>
    <w:p w:rsidR="00483FD9" w:rsidRPr="005255CA" w:rsidRDefault="00483FD9" w:rsidP="00BE3365">
      <w:pPr>
        <w:tabs>
          <w:tab w:val="left" w:pos="2268"/>
        </w:tabs>
        <w:spacing w:line="240" w:lineRule="auto"/>
        <w:rPr>
          <w:rFonts w:asciiTheme="minorHAnsi" w:hAnsiTheme="minorHAnsi" w:cstheme="minorHAnsi"/>
          <w:sz w:val="22"/>
        </w:rPr>
      </w:pPr>
      <w:r w:rsidRPr="005255CA">
        <w:rPr>
          <w:rFonts w:asciiTheme="minorHAnsi" w:hAnsiTheme="minorHAnsi" w:cstheme="minorHAnsi"/>
          <w:sz w:val="22"/>
        </w:rPr>
        <w:t>CUI AUSL BOLOGNA:</w:t>
      </w:r>
      <w:r w:rsidRPr="005255CA">
        <w:rPr>
          <w:rFonts w:asciiTheme="minorHAnsi" w:hAnsiTheme="minorHAnsi" w:cstheme="minorHAnsi"/>
          <w:sz w:val="22"/>
        </w:rPr>
        <w:tab/>
        <w:t>F</w:t>
      </w:r>
      <w:r w:rsidR="00DC56BC" w:rsidRPr="005255CA">
        <w:rPr>
          <w:rFonts w:asciiTheme="minorHAnsi" w:hAnsiTheme="minorHAnsi" w:cstheme="minorHAnsi"/>
          <w:sz w:val="22"/>
        </w:rPr>
        <w:t>024</w:t>
      </w:r>
      <w:r w:rsidR="005255CA" w:rsidRPr="005255CA">
        <w:rPr>
          <w:rFonts w:asciiTheme="minorHAnsi" w:hAnsiTheme="minorHAnsi" w:cstheme="minorHAnsi"/>
          <w:sz w:val="22"/>
        </w:rPr>
        <w:t>0</w:t>
      </w:r>
      <w:r w:rsidR="00DC56BC" w:rsidRPr="005255CA">
        <w:rPr>
          <w:rFonts w:asciiTheme="minorHAnsi" w:hAnsiTheme="minorHAnsi" w:cstheme="minorHAnsi"/>
          <w:sz w:val="22"/>
        </w:rPr>
        <w:t>6911202202300014</w:t>
      </w:r>
      <w:r w:rsidR="00354727" w:rsidRPr="005255CA">
        <w:rPr>
          <w:rFonts w:asciiTheme="minorHAnsi" w:hAnsiTheme="minorHAnsi" w:cstheme="minorHAnsi"/>
          <w:sz w:val="22"/>
        </w:rPr>
        <w:t xml:space="preserve"> – Delibera n. </w:t>
      </w:r>
      <w:r w:rsidR="00354727" w:rsidRPr="005255CA">
        <w:rPr>
          <w:rFonts w:asciiTheme="minorHAnsi" w:hAnsiTheme="minorHAnsi" w:cstheme="minorHAnsi"/>
          <w:bCs/>
          <w:iCs/>
          <w:sz w:val="22"/>
        </w:rPr>
        <w:t>422 del 29/11/2023</w:t>
      </w:r>
    </w:p>
    <w:p w:rsidR="00755030" w:rsidRPr="005255CA" w:rsidRDefault="00755030" w:rsidP="00BE3365">
      <w:pPr>
        <w:tabs>
          <w:tab w:val="left" w:pos="2268"/>
        </w:tabs>
        <w:spacing w:line="240" w:lineRule="auto"/>
        <w:rPr>
          <w:rFonts w:asciiTheme="minorHAnsi" w:hAnsiTheme="minorHAnsi" w:cstheme="minorHAnsi"/>
          <w:sz w:val="22"/>
          <w:lang w:eastAsia="it-IT"/>
        </w:rPr>
      </w:pPr>
      <w:r w:rsidRPr="005255CA">
        <w:rPr>
          <w:rFonts w:asciiTheme="minorHAnsi" w:hAnsiTheme="minorHAnsi" w:cstheme="minorHAnsi"/>
          <w:sz w:val="22"/>
          <w:lang w:eastAsia="it-IT"/>
        </w:rPr>
        <w:t>CUI A</w:t>
      </w:r>
      <w:r w:rsidR="00E71937" w:rsidRPr="005255CA">
        <w:rPr>
          <w:rFonts w:asciiTheme="minorHAnsi" w:hAnsiTheme="minorHAnsi" w:cstheme="minorHAnsi"/>
          <w:sz w:val="22"/>
          <w:lang w:eastAsia="it-IT"/>
        </w:rPr>
        <w:t xml:space="preserve">OUBO </w:t>
      </w:r>
      <w:r w:rsidRPr="005255CA">
        <w:rPr>
          <w:rFonts w:asciiTheme="minorHAnsi" w:hAnsiTheme="minorHAnsi" w:cstheme="minorHAnsi"/>
          <w:sz w:val="22"/>
          <w:lang w:eastAsia="it-IT"/>
        </w:rPr>
        <w:t>:</w:t>
      </w:r>
      <w:r w:rsidR="00483FD9" w:rsidRPr="005255CA">
        <w:rPr>
          <w:rFonts w:asciiTheme="minorHAnsi" w:hAnsiTheme="minorHAnsi" w:cstheme="minorHAnsi"/>
          <w:sz w:val="22"/>
          <w:lang w:eastAsia="it-IT"/>
        </w:rPr>
        <w:tab/>
      </w:r>
      <w:r w:rsidR="00354727" w:rsidRPr="005255CA">
        <w:rPr>
          <w:rFonts w:asciiTheme="minorHAnsi" w:hAnsiTheme="minorHAnsi" w:cstheme="minorHAnsi"/>
          <w:sz w:val="22"/>
        </w:rPr>
        <w:t>F</w:t>
      </w:r>
      <w:r w:rsidR="00DC56BC" w:rsidRPr="005255CA">
        <w:rPr>
          <w:rFonts w:asciiTheme="minorHAnsi" w:hAnsiTheme="minorHAnsi" w:cstheme="minorHAnsi"/>
          <w:sz w:val="22"/>
        </w:rPr>
        <w:t xml:space="preserve">92038610371202300379 </w:t>
      </w:r>
      <w:r w:rsidR="00354727" w:rsidRPr="005255CA">
        <w:rPr>
          <w:rFonts w:asciiTheme="minorHAnsi" w:hAnsiTheme="minorHAnsi" w:cstheme="minorHAnsi"/>
          <w:sz w:val="22"/>
        </w:rPr>
        <w:t xml:space="preserve">– Delibera n. </w:t>
      </w:r>
      <w:r w:rsidR="00354727" w:rsidRPr="005255CA">
        <w:rPr>
          <w:rFonts w:asciiTheme="minorHAnsi" w:hAnsiTheme="minorHAnsi" w:cstheme="minorHAnsi"/>
          <w:sz w:val="22"/>
          <w:lang w:eastAsia="it-IT"/>
        </w:rPr>
        <w:t>344 del 06/12/2023</w:t>
      </w:r>
    </w:p>
    <w:p w:rsidR="00483FD9" w:rsidRPr="005255CA" w:rsidRDefault="00483FD9" w:rsidP="00BE3365">
      <w:pPr>
        <w:tabs>
          <w:tab w:val="left" w:pos="2268"/>
        </w:tabs>
        <w:spacing w:line="240" w:lineRule="auto"/>
        <w:rPr>
          <w:rFonts w:asciiTheme="minorHAnsi" w:hAnsiTheme="minorHAnsi" w:cstheme="minorHAnsi"/>
          <w:sz w:val="22"/>
          <w:lang w:eastAsia="it-IT"/>
        </w:rPr>
      </w:pPr>
      <w:r w:rsidRPr="005255CA">
        <w:rPr>
          <w:rFonts w:asciiTheme="minorHAnsi" w:hAnsiTheme="minorHAnsi" w:cstheme="minorHAnsi"/>
          <w:sz w:val="22"/>
          <w:lang w:eastAsia="it-IT"/>
        </w:rPr>
        <w:t xml:space="preserve">CUI AUSL IMOLA: </w:t>
      </w:r>
      <w:r w:rsidR="00E20D3C" w:rsidRPr="005255CA">
        <w:rPr>
          <w:rFonts w:asciiTheme="minorHAnsi" w:hAnsiTheme="minorHAnsi" w:cstheme="minorHAnsi"/>
          <w:sz w:val="22"/>
          <w:lang w:eastAsia="it-IT"/>
        </w:rPr>
        <w:tab/>
      </w:r>
      <w:r w:rsidR="00354727" w:rsidRPr="005255CA">
        <w:rPr>
          <w:rFonts w:asciiTheme="minorHAnsi" w:hAnsiTheme="minorHAnsi" w:cstheme="minorHAnsi"/>
          <w:sz w:val="22"/>
        </w:rPr>
        <w:t>F</w:t>
      </w:r>
      <w:r w:rsidR="00DC56BC" w:rsidRPr="005255CA">
        <w:rPr>
          <w:rFonts w:asciiTheme="minorHAnsi" w:hAnsiTheme="minorHAnsi" w:cstheme="minorHAnsi"/>
          <w:sz w:val="22"/>
        </w:rPr>
        <w:t>90000900374202200029</w:t>
      </w:r>
      <w:r w:rsidR="00354727" w:rsidRPr="005255CA">
        <w:rPr>
          <w:rFonts w:asciiTheme="minorHAnsi" w:hAnsiTheme="minorHAnsi" w:cstheme="minorHAnsi"/>
          <w:sz w:val="22"/>
        </w:rPr>
        <w:t xml:space="preserve"> – Delibera n. </w:t>
      </w:r>
      <w:r w:rsidR="00354727" w:rsidRPr="005255CA">
        <w:rPr>
          <w:rFonts w:asciiTheme="minorHAnsi" w:hAnsiTheme="minorHAnsi" w:cstheme="minorHAnsi"/>
          <w:sz w:val="22"/>
          <w:lang w:eastAsia="it-IT"/>
        </w:rPr>
        <w:t>243 del 30/11/2023</w:t>
      </w:r>
    </w:p>
    <w:p w:rsidR="00483FD9" w:rsidRPr="009F18B0" w:rsidRDefault="00483FD9" w:rsidP="009A53A6">
      <w:pPr>
        <w:tabs>
          <w:tab w:val="left" w:pos="2268"/>
        </w:tabs>
        <w:spacing w:line="240" w:lineRule="auto"/>
        <w:rPr>
          <w:rFonts w:asciiTheme="minorHAnsi" w:hAnsiTheme="minorHAnsi" w:cstheme="minorHAnsi"/>
          <w:sz w:val="22"/>
        </w:rPr>
      </w:pPr>
      <w:r w:rsidRPr="009A53A6">
        <w:rPr>
          <w:rFonts w:asciiTheme="minorHAnsi" w:hAnsiTheme="minorHAnsi" w:cstheme="minorHAnsi"/>
          <w:sz w:val="22"/>
        </w:rPr>
        <w:t>CUI AUSLFE:</w:t>
      </w:r>
      <w:r w:rsidR="00354727" w:rsidRPr="009A53A6">
        <w:rPr>
          <w:rFonts w:asciiTheme="minorHAnsi" w:hAnsiTheme="minorHAnsi" w:cstheme="minorHAnsi"/>
          <w:sz w:val="22"/>
        </w:rPr>
        <w:tab/>
      </w:r>
      <w:r w:rsidR="0071475C" w:rsidRPr="009F18B0">
        <w:rPr>
          <w:rFonts w:asciiTheme="minorHAnsi" w:hAnsiTheme="minorHAnsi" w:cstheme="minorHAnsi"/>
          <w:sz w:val="22"/>
        </w:rPr>
        <w:t>F01295960387202200018</w:t>
      </w:r>
      <w:r w:rsidR="009F18B0">
        <w:rPr>
          <w:rFonts w:asciiTheme="minorHAnsi" w:hAnsiTheme="minorHAnsi" w:cstheme="minorHAnsi"/>
          <w:sz w:val="22"/>
        </w:rPr>
        <w:t xml:space="preserve"> </w:t>
      </w:r>
      <w:r w:rsidR="00354727" w:rsidRPr="009F18B0">
        <w:rPr>
          <w:rFonts w:asciiTheme="minorHAnsi" w:hAnsiTheme="minorHAnsi" w:cstheme="minorHAnsi"/>
          <w:sz w:val="22"/>
        </w:rPr>
        <w:t>– Delibera n</w:t>
      </w:r>
      <w:r w:rsidR="004F2961" w:rsidRPr="009F18B0">
        <w:rPr>
          <w:rFonts w:asciiTheme="minorHAnsi" w:hAnsiTheme="minorHAnsi" w:cstheme="minorHAnsi"/>
          <w:sz w:val="22"/>
        </w:rPr>
        <w:t xml:space="preserve">. </w:t>
      </w:r>
      <w:r w:rsidR="0071475C" w:rsidRPr="009F18B0">
        <w:rPr>
          <w:rFonts w:asciiTheme="minorHAnsi" w:hAnsiTheme="minorHAnsi" w:cstheme="minorHAnsi"/>
          <w:sz w:val="22"/>
        </w:rPr>
        <w:t>27</w:t>
      </w:r>
      <w:r w:rsidR="00354727" w:rsidRPr="009F18B0">
        <w:rPr>
          <w:rFonts w:asciiTheme="minorHAnsi" w:hAnsiTheme="minorHAnsi" w:cstheme="minorHAnsi"/>
          <w:sz w:val="22"/>
          <w:lang w:eastAsia="it-IT"/>
        </w:rPr>
        <w:t xml:space="preserve"> del </w:t>
      </w:r>
      <w:r w:rsidR="004F2961" w:rsidRPr="009F18B0">
        <w:rPr>
          <w:rFonts w:asciiTheme="minorHAnsi" w:hAnsiTheme="minorHAnsi" w:cstheme="minorHAnsi"/>
          <w:sz w:val="22"/>
          <w:lang w:eastAsia="it-IT"/>
        </w:rPr>
        <w:t>04/03</w:t>
      </w:r>
      <w:r w:rsidR="00354727" w:rsidRPr="009F18B0">
        <w:rPr>
          <w:rFonts w:asciiTheme="minorHAnsi" w:hAnsiTheme="minorHAnsi" w:cstheme="minorHAnsi"/>
          <w:sz w:val="22"/>
          <w:lang w:eastAsia="it-IT"/>
        </w:rPr>
        <w:t>/2023</w:t>
      </w:r>
    </w:p>
    <w:p w:rsidR="00483FD9" w:rsidRPr="00483FD9" w:rsidRDefault="00483FD9" w:rsidP="00BE3365">
      <w:pPr>
        <w:tabs>
          <w:tab w:val="left" w:pos="2268"/>
        </w:tabs>
        <w:spacing w:line="240" w:lineRule="auto"/>
        <w:rPr>
          <w:rFonts w:asciiTheme="minorHAnsi" w:hAnsiTheme="minorHAnsi" w:cstheme="minorHAnsi"/>
          <w:sz w:val="22"/>
        </w:rPr>
      </w:pPr>
      <w:r w:rsidRPr="009F18B0">
        <w:rPr>
          <w:rFonts w:asciiTheme="minorHAnsi" w:hAnsiTheme="minorHAnsi" w:cstheme="minorHAnsi"/>
          <w:sz w:val="22"/>
        </w:rPr>
        <w:t>CUI AOUFE:</w:t>
      </w:r>
      <w:r w:rsidR="00354727" w:rsidRPr="009F18B0">
        <w:rPr>
          <w:rFonts w:asciiTheme="minorHAnsi" w:hAnsiTheme="minorHAnsi" w:cstheme="minorHAnsi"/>
          <w:sz w:val="22"/>
        </w:rPr>
        <w:tab/>
      </w:r>
      <w:r w:rsidR="0071475C" w:rsidRPr="009F18B0">
        <w:rPr>
          <w:rFonts w:asciiTheme="minorHAnsi" w:hAnsiTheme="minorHAnsi" w:cstheme="minorHAnsi"/>
          <w:sz w:val="22"/>
        </w:rPr>
        <w:t>F01295950388202200034</w:t>
      </w:r>
      <w:r w:rsidR="009F18B0">
        <w:rPr>
          <w:rFonts w:asciiTheme="minorHAnsi" w:hAnsiTheme="minorHAnsi" w:cstheme="minorHAnsi"/>
          <w:sz w:val="22"/>
        </w:rPr>
        <w:t xml:space="preserve"> </w:t>
      </w:r>
      <w:r w:rsidR="00354727" w:rsidRPr="009F18B0">
        <w:rPr>
          <w:rFonts w:asciiTheme="minorHAnsi" w:hAnsiTheme="minorHAnsi" w:cstheme="minorHAnsi"/>
          <w:sz w:val="22"/>
        </w:rPr>
        <w:t xml:space="preserve">– Delibera n. </w:t>
      </w:r>
      <w:r w:rsidR="004F2961" w:rsidRPr="009F18B0">
        <w:rPr>
          <w:rFonts w:asciiTheme="minorHAnsi" w:hAnsiTheme="minorHAnsi" w:cstheme="minorHAnsi"/>
          <w:sz w:val="22"/>
        </w:rPr>
        <w:t>44</w:t>
      </w:r>
      <w:r w:rsidR="00354727" w:rsidRPr="009F18B0">
        <w:rPr>
          <w:rFonts w:asciiTheme="minorHAnsi" w:hAnsiTheme="minorHAnsi" w:cstheme="minorHAnsi"/>
          <w:sz w:val="22"/>
          <w:lang w:eastAsia="it-IT"/>
        </w:rPr>
        <w:t xml:space="preserve"> del </w:t>
      </w:r>
      <w:r w:rsidR="004F2961" w:rsidRPr="009F18B0">
        <w:rPr>
          <w:rFonts w:asciiTheme="minorHAnsi" w:hAnsiTheme="minorHAnsi" w:cstheme="minorHAnsi"/>
          <w:sz w:val="22"/>
          <w:lang w:eastAsia="it-IT"/>
        </w:rPr>
        <w:t>04/03</w:t>
      </w:r>
      <w:r w:rsidR="00354727" w:rsidRPr="009F18B0">
        <w:rPr>
          <w:rFonts w:asciiTheme="minorHAnsi" w:hAnsiTheme="minorHAnsi" w:cstheme="minorHAnsi"/>
          <w:sz w:val="22"/>
          <w:lang w:eastAsia="it-IT"/>
        </w:rPr>
        <w:t>/2023</w:t>
      </w:r>
    </w:p>
    <w:p w:rsidR="00651FC2" w:rsidRPr="00483FD9" w:rsidRDefault="00651FC2" w:rsidP="00BE3365">
      <w:pPr>
        <w:pStyle w:val="CM54"/>
        <w:jc w:val="both"/>
        <w:rPr>
          <w:rFonts w:asciiTheme="minorHAnsi" w:hAnsiTheme="minorHAnsi" w:cstheme="minorHAnsi"/>
          <w:sz w:val="22"/>
          <w:szCs w:val="22"/>
          <w:lang w:eastAsia="en-US"/>
        </w:rPr>
      </w:pPr>
    </w:p>
    <w:p w:rsidR="00E71937" w:rsidRDefault="00755030" w:rsidP="00BE3365">
      <w:pPr>
        <w:spacing w:line="240" w:lineRule="auto"/>
        <w:rPr>
          <w:rFonts w:asciiTheme="minorHAnsi" w:hAnsiTheme="minorHAnsi" w:cstheme="minorHAnsi"/>
          <w:sz w:val="22"/>
        </w:rPr>
      </w:pPr>
      <w:r w:rsidRPr="00483FD9">
        <w:rPr>
          <w:rFonts w:asciiTheme="minorHAnsi" w:hAnsiTheme="minorHAnsi" w:cstheme="minorHAnsi"/>
          <w:sz w:val="22"/>
        </w:rPr>
        <w:t xml:space="preserve">Il Responsabile del procedimento(RP) per la fase di affidamento è la Dott.ssa Antonia </w:t>
      </w:r>
      <w:proofErr w:type="spellStart"/>
      <w:r w:rsidRPr="00483FD9">
        <w:rPr>
          <w:rFonts w:asciiTheme="minorHAnsi" w:hAnsiTheme="minorHAnsi" w:cstheme="minorHAnsi"/>
          <w:sz w:val="22"/>
        </w:rPr>
        <w:t>Crugliano</w:t>
      </w:r>
      <w:proofErr w:type="spellEnd"/>
      <w:r w:rsidRPr="00483FD9">
        <w:rPr>
          <w:rFonts w:asciiTheme="minorHAnsi" w:hAnsiTheme="minorHAnsi" w:cstheme="minorHAnsi"/>
          <w:sz w:val="22"/>
        </w:rPr>
        <w:t xml:space="preserve">, </w:t>
      </w:r>
      <w:r w:rsidRPr="00697FF0">
        <w:rPr>
          <w:rFonts w:asciiTheme="minorHAnsi" w:hAnsiTheme="minorHAnsi" w:cstheme="minorHAnsi"/>
          <w:sz w:val="22"/>
        </w:rPr>
        <w:t xml:space="preserve">Direttore del Servizio Acquisti Area Vasta, </w:t>
      </w:r>
      <w:r w:rsidRPr="00483FD9">
        <w:rPr>
          <w:rFonts w:asciiTheme="minorHAnsi" w:hAnsiTheme="minorHAnsi" w:cstheme="minorHAnsi"/>
          <w:sz w:val="22"/>
        </w:rPr>
        <w:t xml:space="preserve">mail: </w:t>
      </w:r>
      <w:hyperlink r:id="rId9" w:history="1">
        <w:r w:rsidR="00E20D3C" w:rsidRPr="006B2D9E">
          <w:rPr>
            <w:rStyle w:val="Collegamentoipertestuale"/>
            <w:rFonts w:asciiTheme="minorHAnsi" w:hAnsiTheme="minorHAnsi" w:cstheme="minorHAnsi"/>
            <w:sz w:val="22"/>
          </w:rPr>
          <w:t>servizio.acquisti@pec.ausl.bologna.it</w:t>
        </w:r>
      </w:hyperlink>
    </w:p>
    <w:p w:rsidR="003E546F" w:rsidRDefault="003E546F" w:rsidP="00BE3365">
      <w:pPr>
        <w:spacing w:line="240" w:lineRule="auto"/>
        <w:rPr>
          <w:rFonts w:asciiTheme="minorHAnsi" w:hAnsiTheme="minorHAnsi" w:cstheme="minorHAnsi"/>
          <w:sz w:val="22"/>
        </w:rPr>
      </w:pPr>
    </w:p>
    <w:p w:rsidR="003E546F" w:rsidRPr="003E546F" w:rsidRDefault="003E546F" w:rsidP="003E546F">
      <w:pPr>
        <w:rPr>
          <w:rFonts w:asciiTheme="minorHAnsi" w:hAnsiTheme="minorHAnsi" w:cstheme="minorHAnsi"/>
          <w:bCs/>
          <w:iCs/>
          <w:sz w:val="22"/>
          <w:lang w:eastAsia="it-IT"/>
        </w:rPr>
      </w:pPr>
      <w:r w:rsidRPr="003E546F">
        <w:rPr>
          <w:rFonts w:asciiTheme="minorHAnsi" w:hAnsiTheme="minorHAnsi" w:cstheme="minorHAnsi"/>
          <w:iCs/>
          <w:sz w:val="22"/>
          <w:lang w:eastAsia="it-IT"/>
        </w:rPr>
        <w:t>Il Responsabile Unico del Progetto (RUP</w:t>
      </w:r>
      <w:r w:rsidRPr="003E546F">
        <w:rPr>
          <w:rFonts w:asciiTheme="minorHAnsi" w:hAnsiTheme="minorHAnsi" w:cstheme="minorHAnsi"/>
          <w:bCs/>
          <w:iCs/>
          <w:sz w:val="22"/>
          <w:lang w:eastAsia="it-IT"/>
        </w:rPr>
        <w:t xml:space="preserve">), </w:t>
      </w:r>
      <w:r w:rsidRPr="003E546F">
        <w:rPr>
          <w:rFonts w:asciiTheme="minorHAnsi" w:hAnsiTheme="minorHAnsi" w:cstheme="minorHAnsi" w:hint="cs"/>
          <w:bCs/>
          <w:iCs/>
          <w:sz w:val="22"/>
          <w:lang w:eastAsia="it-IT"/>
        </w:rPr>
        <w:t>è</w:t>
      </w:r>
      <w:r w:rsidRPr="003E546F">
        <w:rPr>
          <w:rFonts w:asciiTheme="minorHAnsi" w:hAnsiTheme="minorHAnsi" w:cstheme="minorHAnsi"/>
          <w:bCs/>
          <w:iCs/>
          <w:sz w:val="22"/>
          <w:lang w:eastAsia="it-IT"/>
        </w:rPr>
        <w:t>:</w:t>
      </w:r>
    </w:p>
    <w:p w:rsidR="003E546F" w:rsidRPr="00B77C09" w:rsidRDefault="003E546F" w:rsidP="003E546F">
      <w:pPr>
        <w:tabs>
          <w:tab w:val="left" w:pos="1560"/>
        </w:tabs>
        <w:autoSpaceDE w:val="0"/>
        <w:autoSpaceDN w:val="0"/>
        <w:adjustRightInd w:val="0"/>
        <w:spacing w:line="240" w:lineRule="auto"/>
        <w:jc w:val="left"/>
        <w:rPr>
          <w:rFonts w:asciiTheme="minorHAnsi" w:hAnsiTheme="minorHAnsi" w:cstheme="minorHAnsi"/>
          <w:bCs/>
          <w:iCs/>
          <w:sz w:val="22"/>
          <w:lang w:eastAsia="it-IT"/>
        </w:rPr>
      </w:pPr>
      <w:r w:rsidRPr="00B77C09">
        <w:rPr>
          <w:rFonts w:asciiTheme="minorHAnsi" w:hAnsiTheme="minorHAnsi" w:cstheme="minorHAnsi"/>
          <w:bCs/>
          <w:iCs/>
          <w:sz w:val="22"/>
          <w:lang w:eastAsia="it-IT"/>
        </w:rPr>
        <w:t xml:space="preserve">AUSLBO: </w:t>
      </w:r>
      <w:r>
        <w:rPr>
          <w:rFonts w:asciiTheme="minorHAnsi" w:hAnsiTheme="minorHAnsi" w:cstheme="minorHAnsi"/>
          <w:bCs/>
          <w:iCs/>
          <w:sz w:val="22"/>
          <w:lang w:eastAsia="it-IT"/>
        </w:rPr>
        <w:tab/>
      </w:r>
      <w:r w:rsidR="00DC56BC">
        <w:rPr>
          <w:rFonts w:asciiTheme="minorHAnsi" w:hAnsiTheme="minorHAnsi" w:cstheme="minorHAnsi"/>
          <w:bCs/>
          <w:iCs/>
          <w:sz w:val="22"/>
          <w:lang w:eastAsia="it-IT"/>
        </w:rPr>
        <w:t xml:space="preserve">Dott. Luca </w:t>
      </w:r>
      <w:proofErr w:type="spellStart"/>
      <w:r w:rsidR="00DC56BC">
        <w:rPr>
          <w:rFonts w:asciiTheme="minorHAnsi" w:hAnsiTheme="minorHAnsi" w:cstheme="minorHAnsi"/>
          <w:bCs/>
          <w:iCs/>
          <w:sz w:val="22"/>
          <w:lang w:eastAsia="it-IT"/>
        </w:rPr>
        <w:t>Lelli</w:t>
      </w:r>
      <w:proofErr w:type="spellEnd"/>
    </w:p>
    <w:p w:rsidR="003E546F" w:rsidRPr="00B77C09" w:rsidRDefault="003E546F" w:rsidP="003E546F">
      <w:pPr>
        <w:tabs>
          <w:tab w:val="left" w:pos="1560"/>
        </w:tabs>
        <w:autoSpaceDE w:val="0"/>
        <w:autoSpaceDN w:val="0"/>
        <w:adjustRightInd w:val="0"/>
        <w:spacing w:line="240" w:lineRule="auto"/>
        <w:jc w:val="left"/>
        <w:rPr>
          <w:rFonts w:asciiTheme="minorHAnsi" w:hAnsiTheme="minorHAnsi" w:cstheme="minorHAnsi"/>
          <w:bCs/>
          <w:iCs/>
          <w:sz w:val="22"/>
          <w:lang w:eastAsia="it-IT"/>
        </w:rPr>
      </w:pPr>
      <w:r w:rsidRPr="00B77C09">
        <w:rPr>
          <w:rFonts w:asciiTheme="minorHAnsi" w:hAnsiTheme="minorHAnsi" w:cstheme="minorHAnsi"/>
          <w:bCs/>
          <w:iCs/>
          <w:sz w:val="22"/>
          <w:lang w:eastAsia="it-IT"/>
        </w:rPr>
        <w:t xml:space="preserve">AOUBO: </w:t>
      </w:r>
      <w:r>
        <w:rPr>
          <w:rFonts w:asciiTheme="minorHAnsi" w:hAnsiTheme="minorHAnsi" w:cstheme="minorHAnsi"/>
          <w:bCs/>
          <w:iCs/>
          <w:sz w:val="22"/>
          <w:lang w:eastAsia="it-IT"/>
        </w:rPr>
        <w:tab/>
      </w:r>
      <w:r w:rsidR="00DC56BC">
        <w:rPr>
          <w:rFonts w:asciiTheme="minorHAnsi" w:hAnsiTheme="minorHAnsi" w:cstheme="minorHAnsi"/>
          <w:bCs/>
          <w:iCs/>
          <w:sz w:val="22"/>
          <w:lang w:eastAsia="it-IT"/>
        </w:rPr>
        <w:t>Dott</w:t>
      </w:r>
      <w:r w:rsidR="00444E39">
        <w:rPr>
          <w:rFonts w:asciiTheme="minorHAnsi" w:hAnsiTheme="minorHAnsi" w:cstheme="minorHAnsi"/>
          <w:bCs/>
          <w:iCs/>
          <w:sz w:val="22"/>
          <w:lang w:eastAsia="it-IT"/>
        </w:rPr>
        <w:t xml:space="preserve">.ssa Stefania </w:t>
      </w:r>
      <w:proofErr w:type="spellStart"/>
      <w:r w:rsidR="00444E39">
        <w:rPr>
          <w:rFonts w:asciiTheme="minorHAnsi" w:hAnsiTheme="minorHAnsi" w:cstheme="minorHAnsi"/>
          <w:bCs/>
          <w:iCs/>
          <w:sz w:val="22"/>
          <w:lang w:eastAsia="it-IT"/>
        </w:rPr>
        <w:t>Arbeni</w:t>
      </w:r>
      <w:proofErr w:type="spellEnd"/>
    </w:p>
    <w:p w:rsidR="003E546F" w:rsidRPr="00B77C09" w:rsidRDefault="003E546F" w:rsidP="009F18B0">
      <w:pPr>
        <w:tabs>
          <w:tab w:val="left" w:pos="1560"/>
        </w:tabs>
        <w:autoSpaceDE w:val="0"/>
        <w:autoSpaceDN w:val="0"/>
        <w:adjustRightInd w:val="0"/>
        <w:spacing w:line="240" w:lineRule="auto"/>
        <w:jc w:val="left"/>
        <w:rPr>
          <w:rFonts w:asciiTheme="minorHAnsi" w:hAnsiTheme="minorHAnsi" w:cstheme="minorHAnsi"/>
          <w:bCs/>
          <w:iCs/>
          <w:sz w:val="22"/>
          <w:lang w:eastAsia="it-IT"/>
        </w:rPr>
      </w:pPr>
      <w:r w:rsidRPr="00B77C09">
        <w:rPr>
          <w:rFonts w:asciiTheme="minorHAnsi" w:hAnsiTheme="minorHAnsi" w:cstheme="minorHAnsi"/>
          <w:bCs/>
          <w:iCs/>
          <w:sz w:val="22"/>
          <w:lang w:eastAsia="it-IT"/>
        </w:rPr>
        <w:t xml:space="preserve">IOR: </w:t>
      </w:r>
      <w:r>
        <w:rPr>
          <w:rFonts w:asciiTheme="minorHAnsi" w:hAnsiTheme="minorHAnsi" w:cstheme="minorHAnsi"/>
          <w:bCs/>
          <w:iCs/>
          <w:sz w:val="22"/>
          <w:lang w:eastAsia="it-IT"/>
        </w:rPr>
        <w:tab/>
      </w:r>
      <w:r w:rsidR="00DC56BC">
        <w:rPr>
          <w:rFonts w:asciiTheme="minorHAnsi" w:hAnsiTheme="minorHAnsi" w:cstheme="minorHAnsi"/>
          <w:bCs/>
          <w:iCs/>
          <w:sz w:val="22"/>
          <w:lang w:eastAsia="it-IT"/>
        </w:rPr>
        <w:t xml:space="preserve">Dott. Luca </w:t>
      </w:r>
      <w:proofErr w:type="spellStart"/>
      <w:r w:rsidR="00DC56BC">
        <w:rPr>
          <w:rFonts w:asciiTheme="minorHAnsi" w:hAnsiTheme="minorHAnsi" w:cstheme="minorHAnsi"/>
          <w:bCs/>
          <w:iCs/>
          <w:sz w:val="22"/>
          <w:lang w:eastAsia="it-IT"/>
        </w:rPr>
        <w:t>Lelli</w:t>
      </w:r>
      <w:proofErr w:type="spellEnd"/>
    </w:p>
    <w:p w:rsidR="00DC56BC" w:rsidRPr="007126D5" w:rsidRDefault="003E546F" w:rsidP="003E546F">
      <w:pPr>
        <w:tabs>
          <w:tab w:val="left" w:pos="1560"/>
        </w:tabs>
        <w:autoSpaceDE w:val="0"/>
        <w:autoSpaceDN w:val="0"/>
        <w:adjustRightInd w:val="0"/>
        <w:spacing w:line="240" w:lineRule="auto"/>
        <w:jc w:val="left"/>
        <w:rPr>
          <w:rFonts w:asciiTheme="minorHAnsi" w:hAnsiTheme="minorHAnsi" w:cstheme="minorHAnsi"/>
          <w:bCs/>
          <w:iCs/>
          <w:sz w:val="22"/>
          <w:lang w:eastAsia="it-IT"/>
        </w:rPr>
      </w:pPr>
      <w:r w:rsidRPr="00B77C09">
        <w:rPr>
          <w:rFonts w:asciiTheme="minorHAnsi" w:hAnsiTheme="minorHAnsi" w:cstheme="minorHAnsi"/>
          <w:bCs/>
          <w:iCs/>
          <w:sz w:val="22"/>
          <w:lang w:eastAsia="it-IT"/>
        </w:rPr>
        <w:t xml:space="preserve">AUSL </w:t>
      </w:r>
      <w:proofErr w:type="spellStart"/>
      <w:r w:rsidRPr="00B77C09">
        <w:rPr>
          <w:rFonts w:asciiTheme="minorHAnsi" w:hAnsiTheme="minorHAnsi" w:cstheme="minorHAnsi"/>
          <w:bCs/>
          <w:iCs/>
          <w:sz w:val="22"/>
          <w:lang w:eastAsia="it-IT"/>
        </w:rPr>
        <w:t>DI</w:t>
      </w:r>
      <w:proofErr w:type="spellEnd"/>
      <w:r w:rsidRPr="00B77C09">
        <w:rPr>
          <w:rFonts w:asciiTheme="minorHAnsi" w:hAnsiTheme="minorHAnsi" w:cstheme="minorHAnsi"/>
          <w:bCs/>
          <w:iCs/>
          <w:sz w:val="22"/>
          <w:lang w:eastAsia="it-IT"/>
        </w:rPr>
        <w:t xml:space="preserve"> IMOLA</w:t>
      </w:r>
      <w:r w:rsidRPr="007126D5">
        <w:rPr>
          <w:rFonts w:asciiTheme="minorHAnsi" w:hAnsiTheme="minorHAnsi" w:cstheme="minorHAnsi"/>
          <w:bCs/>
          <w:iCs/>
          <w:sz w:val="22"/>
          <w:lang w:eastAsia="it-IT"/>
        </w:rPr>
        <w:t xml:space="preserve">: </w:t>
      </w:r>
      <w:r w:rsidRPr="007126D5">
        <w:rPr>
          <w:rFonts w:asciiTheme="minorHAnsi" w:hAnsiTheme="minorHAnsi" w:cstheme="minorHAnsi"/>
          <w:bCs/>
          <w:iCs/>
          <w:sz w:val="22"/>
          <w:lang w:eastAsia="it-IT"/>
        </w:rPr>
        <w:tab/>
      </w:r>
      <w:r w:rsidR="00DC56BC" w:rsidRPr="007126D5">
        <w:rPr>
          <w:rFonts w:asciiTheme="minorHAnsi" w:hAnsiTheme="minorHAnsi" w:cstheme="minorHAnsi"/>
          <w:bCs/>
          <w:iCs/>
          <w:sz w:val="22"/>
          <w:lang w:eastAsia="it-IT"/>
        </w:rPr>
        <w:t xml:space="preserve">Dott.ssa Paola </w:t>
      </w:r>
      <w:proofErr w:type="spellStart"/>
      <w:r w:rsidR="00DC56BC" w:rsidRPr="007126D5">
        <w:rPr>
          <w:rFonts w:asciiTheme="minorHAnsi" w:hAnsiTheme="minorHAnsi" w:cstheme="minorHAnsi"/>
          <w:bCs/>
          <w:iCs/>
          <w:sz w:val="22"/>
          <w:lang w:eastAsia="it-IT"/>
        </w:rPr>
        <w:t>Petocchi</w:t>
      </w:r>
      <w:proofErr w:type="spellEnd"/>
    </w:p>
    <w:p w:rsidR="003E546F" w:rsidRPr="00B77C09" w:rsidRDefault="003E546F" w:rsidP="003E546F">
      <w:pPr>
        <w:tabs>
          <w:tab w:val="left" w:pos="1560"/>
        </w:tabs>
        <w:autoSpaceDE w:val="0"/>
        <w:autoSpaceDN w:val="0"/>
        <w:adjustRightInd w:val="0"/>
        <w:spacing w:line="240" w:lineRule="auto"/>
        <w:jc w:val="left"/>
        <w:rPr>
          <w:rFonts w:asciiTheme="minorHAnsi" w:hAnsiTheme="minorHAnsi" w:cstheme="minorHAnsi"/>
          <w:bCs/>
          <w:iCs/>
          <w:sz w:val="22"/>
          <w:lang w:eastAsia="it-IT"/>
        </w:rPr>
      </w:pPr>
      <w:r w:rsidRPr="00B77C09">
        <w:rPr>
          <w:rFonts w:asciiTheme="minorHAnsi" w:hAnsiTheme="minorHAnsi" w:cstheme="minorHAnsi"/>
          <w:bCs/>
          <w:iCs/>
          <w:sz w:val="22"/>
          <w:lang w:eastAsia="it-IT"/>
        </w:rPr>
        <w:t xml:space="preserve">AUSLFE </w:t>
      </w:r>
      <w:r w:rsidR="007126D5">
        <w:rPr>
          <w:rFonts w:asciiTheme="minorHAnsi" w:hAnsiTheme="minorHAnsi" w:cstheme="minorHAnsi"/>
          <w:bCs/>
          <w:iCs/>
          <w:sz w:val="22"/>
          <w:lang w:eastAsia="it-IT"/>
        </w:rPr>
        <w:t>e</w:t>
      </w:r>
      <w:r w:rsidRPr="00B77C09">
        <w:rPr>
          <w:rFonts w:asciiTheme="minorHAnsi" w:hAnsiTheme="minorHAnsi" w:cstheme="minorHAnsi"/>
          <w:bCs/>
          <w:iCs/>
          <w:sz w:val="22"/>
          <w:lang w:eastAsia="it-IT"/>
        </w:rPr>
        <w:t xml:space="preserve"> AOUFE: sarà i</w:t>
      </w:r>
      <w:r w:rsidR="00DC56BC">
        <w:rPr>
          <w:rFonts w:asciiTheme="minorHAnsi" w:hAnsiTheme="minorHAnsi" w:cstheme="minorHAnsi"/>
          <w:bCs/>
          <w:iCs/>
          <w:sz w:val="22"/>
          <w:lang w:eastAsia="it-IT"/>
        </w:rPr>
        <w:t>ndividuato dal servizio gestore</w:t>
      </w:r>
    </w:p>
    <w:p w:rsidR="001D06EF" w:rsidRDefault="001D06EF" w:rsidP="003E546F">
      <w:pPr>
        <w:autoSpaceDE w:val="0"/>
        <w:autoSpaceDN w:val="0"/>
        <w:adjustRightInd w:val="0"/>
        <w:spacing w:line="240" w:lineRule="auto"/>
        <w:jc w:val="left"/>
        <w:rPr>
          <w:rFonts w:asciiTheme="minorHAnsi" w:hAnsiTheme="minorHAnsi" w:cstheme="minorHAnsi"/>
          <w:bCs/>
          <w:iCs/>
          <w:sz w:val="22"/>
          <w:lang w:eastAsia="it-IT"/>
        </w:rPr>
      </w:pPr>
    </w:p>
    <w:p w:rsidR="003E546F" w:rsidRDefault="001D06EF" w:rsidP="003E546F">
      <w:pPr>
        <w:autoSpaceDE w:val="0"/>
        <w:autoSpaceDN w:val="0"/>
        <w:adjustRightInd w:val="0"/>
        <w:spacing w:line="240" w:lineRule="auto"/>
        <w:jc w:val="left"/>
        <w:rPr>
          <w:rFonts w:asciiTheme="minorHAnsi" w:hAnsiTheme="minorHAnsi" w:cstheme="minorHAnsi"/>
          <w:bCs/>
          <w:iCs/>
          <w:sz w:val="22"/>
          <w:lang w:eastAsia="it-IT"/>
        </w:rPr>
      </w:pPr>
      <w:r w:rsidRPr="001D06EF">
        <w:rPr>
          <w:rFonts w:asciiTheme="minorHAnsi" w:hAnsiTheme="minorHAnsi" w:cstheme="minorHAnsi"/>
          <w:bCs/>
          <w:iCs/>
          <w:sz w:val="22"/>
          <w:lang w:eastAsia="it-IT"/>
        </w:rPr>
        <w:t>I Direttori dell’Esecuzione (DEC) saranno individuati e nominati dalle rispettiv</w:t>
      </w:r>
      <w:r>
        <w:rPr>
          <w:rFonts w:asciiTheme="minorHAnsi" w:hAnsiTheme="minorHAnsi" w:cstheme="minorHAnsi"/>
          <w:bCs/>
          <w:iCs/>
          <w:sz w:val="22"/>
          <w:lang w:eastAsia="it-IT"/>
        </w:rPr>
        <w:t>e Aziende Sanitarie interessate.</w:t>
      </w:r>
    </w:p>
    <w:p w:rsidR="00445C73" w:rsidRPr="00445C73" w:rsidRDefault="00445C73" w:rsidP="00BE3365">
      <w:pPr>
        <w:pStyle w:val="Default"/>
        <w:spacing w:line="240" w:lineRule="auto"/>
      </w:pPr>
      <w:bookmarkStart w:id="33" w:name="_Ref132303744"/>
    </w:p>
    <w:p w:rsidR="004923C2" w:rsidRPr="00B10703" w:rsidRDefault="004923C2" w:rsidP="004923C2">
      <w:pPr>
        <w:pStyle w:val="Titolo2"/>
        <w:numPr>
          <w:ilvl w:val="0"/>
          <w:numId w:val="2"/>
        </w:numPr>
        <w:spacing w:before="0" w:after="0" w:line="240" w:lineRule="auto"/>
        <w:rPr>
          <w:rFonts w:asciiTheme="minorHAnsi" w:hAnsiTheme="minorHAnsi" w:cstheme="minorHAnsi"/>
          <w:caps w:val="0"/>
          <w:sz w:val="22"/>
          <w:szCs w:val="22"/>
        </w:rPr>
      </w:pPr>
      <w:bookmarkStart w:id="34" w:name="_Toc157494698"/>
      <w:r w:rsidRPr="004923C2">
        <w:rPr>
          <w:rFonts w:asciiTheme="minorHAnsi" w:hAnsiTheme="minorHAnsi" w:cstheme="minorHAnsi"/>
          <w:caps w:val="0"/>
          <w:sz w:val="22"/>
          <w:szCs w:val="22"/>
        </w:rPr>
        <w:t>PIATTAFORMA TELEMATICA</w:t>
      </w:r>
      <w:bookmarkEnd w:id="34"/>
    </w:p>
    <w:p w:rsidR="004C53A8" w:rsidRPr="00B10703" w:rsidRDefault="004C667D" w:rsidP="00BE3365">
      <w:pPr>
        <w:pStyle w:val="Titolo3"/>
        <w:numPr>
          <w:ilvl w:val="1"/>
          <w:numId w:val="2"/>
        </w:numPr>
        <w:spacing w:before="0" w:after="0" w:line="240" w:lineRule="auto"/>
        <w:ind w:left="426"/>
        <w:rPr>
          <w:rFonts w:asciiTheme="minorHAnsi" w:hAnsiTheme="minorHAnsi" w:cstheme="minorHAnsi"/>
          <w:iCs/>
          <w:caps w:val="0"/>
          <w:szCs w:val="22"/>
        </w:rPr>
      </w:pPr>
      <w:bookmarkStart w:id="35" w:name="_Ref132303729"/>
      <w:bookmarkStart w:id="36" w:name="_Toc157494699"/>
      <w:bookmarkEnd w:id="33"/>
      <w:r w:rsidRPr="00B10703">
        <w:rPr>
          <w:rFonts w:asciiTheme="minorHAnsi" w:hAnsiTheme="minorHAnsi" w:cstheme="minorHAnsi"/>
          <w:iCs/>
          <w:caps w:val="0"/>
          <w:szCs w:val="22"/>
        </w:rPr>
        <w:t xml:space="preserve">LA PIATTAFORMA TELEMATICA </w:t>
      </w:r>
      <w:proofErr w:type="spellStart"/>
      <w:r w:rsidRPr="00B10703">
        <w:rPr>
          <w:rFonts w:asciiTheme="minorHAnsi" w:hAnsiTheme="minorHAnsi" w:cstheme="minorHAnsi"/>
          <w:iCs/>
          <w:caps w:val="0"/>
          <w:szCs w:val="22"/>
        </w:rPr>
        <w:t>DI</w:t>
      </w:r>
      <w:proofErr w:type="spellEnd"/>
      <w:r w:rsidRPr="00B10703">
        <w:rPr>
          <w:rFonts w:asciiTheme="minorHAnsi" w:hAnsiTheme="minorHAnsi" w:cstheme="minorHAnsi"/>
          <w:iCs/>
          <w:caps w:val="0"/>
          <w:szCs w:val="22"/>
        </w:rPr>
        <w:t xml:space="preserve"> NEGOZIAZIONE</w:t>
      </w:r>
      <w:bookmarkEnd w:id="35"/>
      <w:bookmarkEnd w:id="36"/>
    </w:p>
    <w:p w:rsidR="00573D0F" w:rsidRPr="00E17EB9" w:rsidRDefault="00214C08" w:rsidP="00BE3365">
      <w:pPr>
        <w:pStyle w:val="Default"/>
        <w:spacing w:line="240" w:lineRule="auto"/>
        <w:rPr>
          <w:rFonts w:asciiTheme="minorHAnsi" w:eastAsia="Times New Roman" w:hAnsiTheme="minorHAnsi" w:cstheme="minorHAnsi"/>
          <w:bCs/>
          <w:iCs/>
          <w:color w:val="auto"/>
          <w:sz w:val="22"/>
          <w:szCs w:val="22"/>
        </w:rPr>
      </w:pPr>
      <w:r w:rsidRPr="00E17EB9">
        <w:rPr>
          <w:rFonts w:asciiTheme="minorHAnsi" w:eastAsia="Times New Roman" w:hAnsiTheme="minorHAnsi" w:cstheme="minorHAnsi"/>
          <w:bCs/>
          <w:iCs/>
          <w:color w:val="auto"/>
          <w:sz w:val="22"/>
          <w:szCs w:val="22"/>
        </w:rPr>
        <w:t>L’utilizzo della Piattaforma comporta l’accettazione tacita ed incondizionata di tutti i termini, le condizioni di utilizzo e le avvertenze contenute nei documenti di gara</w:t>
      </w:r>
      <w:r w:rsidR="00D60EDC" w:rsidRPr="00E17EB9">
        <w:rPr>
          <w:rFonts w:asciiTheme="minorHAnsi" w:eastAsia="Times New Roman" w:hAnsiTheme="minorHAnsi" w:cstheme="minorHAnsi"/>
          <w:bCs/>
          <w:iCs/>
          <w:color w:val="auto"/>
          <w:sz w:val="22"/>
          <w:szCs w:val="22"/>
        </w:rPr>
        <w:t xml:space="preserve">, in particolare, del Regolamento UE n. 910/2014 (di seguito Regolamento </w:t>
      </w:r>
      <w:proofErr w:type="spellStart"/>
      <w:r w:rsidR="00D60EDC" w:rsidRPr="00E17EB9">
        <w:rPr>
          <w:rFonts w:asciiTheme="minorHAnsi" w:eastAsia="Times New Roman" w:hAnsiTheme="minorHAnsi" w:cstheme="minorHAnsi"/>
          <w:bCs/>
          <w:iCs/>
          <w:color w:val="auto"/>
          <w:sz w:val="22"/>
          <w:szCs w:val="22"/>
        </w:rPr>
        <w:t>eIDAS</w:t>
      </w:r>
      <w:r w:rsidR="00AB0184">
        <w:rPr>
          <w:rFonts w:asciiTheme="minorHAnsi" w:eastAsia="Times New Roman" w:hAnsiTheme="minorHAnsi" w:cstheme="minorHAnsi"/>
          <w:bCs/>
          <w:iCs/>
          <w:color w:val="auto"/>
          <w:sz w:val="22"/>
          <w:szCs w:val="22"/>
        </w:rPr>
        <w:t>–</w:t>
      </w:r>
      <w:r w:rsidR="00D60EDC" w:rsidRPr="00E17EB9">
        <w:rPr>
          <w:rFonts w:asciiTheme="minorHAnsi" w:eastAsia="Times New Roman" w:hAnsiTheme="minorHAnsi" w:cstheme="minorHAnsi"/>
          <w:bCs/>
          <w:iCs/>
          <w:color w:val="auto"/>
          <w:sz w:val="22"/>
          <w:szCs w:val="22"/>
        </w:rPr>
        <w:t>electronic</w:t>
      </w:r>
      <w:proofErr w:type="spellEnd"/>
      <w:r w:rsidR="00936751">
        <w:rPr>
          <w:rFonts w:asciiTheme="minorHAnsi" w:eastAsia="Times New Roman" w:hAnsiTheme="minorHAnsi" w:cstheme="minorHAnsi"/>
          <w:bCs/>
          <w:iCs/>
          <w:color w:val="auto"/>
          <w:sz w:val="22"/>
          <w:szCs w:val="22"/>
        </w:rPr>
        <w:t xml:space="preserve"> </w:t>
      </w:r>
      <w:proofErr w:type="spellStart"/>
      <w:r w:rsidR="00D60EDC" w:rsidRPr="00E17EB9">
        <w:rPr>
          <w:rFonts w:asciiTheme="minorHAnsi" w:eastAsia="Times New Roman" w:hAnsiTheme="minorHAnsi" w:cstheme="minorHAnsi"/>
          <w:bCs/>
          <w:iCs/>
          <w:color w:val="auto"/>
          <w:sz w:val="22"/>
          <w:szCs w:val="22"/>
        </w:rPr>
        <w:t>IDentification</w:t>
      </w:r>
      <w:proofErr w:type="spellEnd"/>
      <w:r w:rsidR="00936751">
        <w:rPr>
          <w:rFonts w:asciiTheme="minorHAnsi" w:eastAsia="Times New Roman" w:hAnsiTheme="minorHAnsi" w:cstheme="minorHAnsi"/>
          <w:bCs/>
          <w:iCs/>
          <w:color w:val="auto"/>
          <w:sz w:val="22"/>
          <w:szCs w:val="22"/>
        </w:rPr>
        <w:t xml:space="preserve"> </w:t>
      </w:r>
      <w:proofErr w:type="spellStart"/>
      <w:r w:rsidR="00D60EDC" w:rsidRPr="00E17EB9">
        <w:rPr>
          <w:rFonts w:asciiTheme="minorHAnsi" w:eastAsia="Times New Roman" w:hAnsiTheme="minorHAnsi" w:cstheme="minorHAnsi"/>
          <w:bCs/>
          <w:iCs/>
          <w:color w:val="auto"/>
          <w:sz w:val="22"/>
          <w:szCs w:val="22"/>
        </w:rPr>
        <w:t>Authentication</w:t>
      </w:r>
      <w:proofErr w:type="spellEnd"/>
      <w:r w:rsidR="00D60EDC" w:rsidRPr="00E17EB9">
        <w:rPr>
          <w:rFonts w:asciiTheme="minorHAnsi" w:eastAsia="Times New Roman" w:hAnsiTheme="minorHAnsi" w:cstheme="minorHAnsi"/>
          <w:bCs/>
          <w:iCs/>
          <w:color w:val="auto"/>
          <w:sz w:val="22"/>
          <w:szCs w:val="22"/>
        </w:rPr>
        <w:t xml:space="preserve"> and </w:t>
      </w:r>
      <w:proofErr w:type="spellStart"/>
      <w:r w:rsidR="00D60EDC" w:rsidRPr="00E17EB9">
        <w:rPr>
          <w:rFonts w:asciiTheme="minorHAnsi" w:eastAsia="Times New Roman" w:hAnsiTheme="minorHAnsi" w:cstheme="minorHAnsi"/>
          <w:bCs/>
          <w:iCs/>
          <w:color w:val="auto"/>
          <w:sz w:val="22"/>
          <w:szCs w:val="22"/>
        </w:rPr>
        <w:t>Signature</w:t>
      </w:r>
      <w:proofErr w:type="spellEnd"/>
      <w:r w:rsidR="00D60EDC" w:rsidRPr="00E17EB9">
        <w:rPr>
          <w:rFonts w:asciiTheme="minorHAnsi" w:eastAsia="Times New Roman" w:hAnsiTheme="minorHAnsi" w:cstheme="minorHAnsi"/>
          <w:bCs/>
          <w:iCs/>
          <w:color w:val="auto"/>
          <w:sz w:val="22"/>
          <w:szCs w:val="22"/>
        </w:rPr>
        <w:t>), del decreto legislativo n.82/2005</w:t>
      </w:r>
      <w:r w:rsidR="00950882" w:rsidRPr="00E17EB9">
        <w:rPr>
          <w:rFonts w:asciiTheme="minorHAnsi" w:eastAsia="Times New Roman" w:hAnsiTheme="minorHAnsi" w:cstheme="minorHAnsi"/>
          <w:bCs/>
          <w:iCs/>
          <w:color w:val="auto"/>
          <w:sz w:val="22"/>
          <w:szCs w:val="22"/>
        </w:rPr>
        <w:t xml:space="preserve"> recante </w:t>
      </w:r>
      <w:r w:rsidR="00D60EDC" w:rsidRPr="00E17EB9">
        <w:rPr>
          <w:rFonts w:asciiTheme="minorHAnsi" w:eastAsia="Times New Roman" w:hAnsiTheme="minorHAnsi" w:cstheme="minorHAnsi"/>
          <w:bCs/>
          <w:iCs/>
          <w:color w:val="auto"/>
          <w:sz w:val="22"/>
          <w:szCs w:val="22"/>
        </w:rPr>
        <w:t>Codice dell’amministrazione digitale</w:t>
      </w:r>
      <w:r w:rsidR="00950882" w:rsidRPr="00E17EB9">
        <w:rPr>
          <w:rFonts w:asciiTheme="minorHAnsi" w:eastAsia="Times New Roman" w:hAnsiTheme="minorHAnsi" w:cstheme="minorHAnsi"/>
          <w:bCs/>
          <w:iCs/>
          <w:color w:val="auto"/>
          <w:sz w:val="22"/>
          <w:szCs w:val="22"/>
        </w:rPr>
        <w:t xml:space="preserve"> (CAD</w:t>
      </w:r>
      <w:r w:rsidR="00D60EDC" w:rsidRPr="00E17EB9">
        <w:rPr>
          <w:rFonts w:asciiTheme="minorHAnsi" w:eastAsia="Times New Roman" w:hAnsiTheme="minorHAnsi" w:cstheme="minorHAnsi"/>
          <w:bCs/>
          <w:iCs/>
          <w:color w:val="auto"/>
          <w:sz w:val="22"/>
          <w:szCs w:val="22"/>
        </w:rPr>
        <w:t>)e delle Linee guida dell’AGID</w:t>
      </w:r>
      <w:r w:rsidR="00C339B8" w:rsidRPr="00E17EB9">
        <w:rPr>
          <w:rFonts w:asciiTheme="minorHAnsi" w:eastAsia="Times New Roman" w:hAnsiTheme="minorHAnsi" w:cstheme="minorHAnsi"/>
          <w:bCs/>
          <w:iCs/>
          <w:color w:val="auto"/>
          <w:sz w:val="22"/>
          <w:szCs w:val="22"/>
        </w:rPr>
        <w:t>,</w:t>
      </w:r>
      <w:r w:rsidRPr="00E17EB9">
        <w:rPr>
          <w:rFonts w:asciiTheme="minorHAnsi" w:eastAsia="Times New Roman" w:hAnsiTheme="minorHAnsi" w:cstheme="minorHAnsi"/>
          <w:bCs/>
          <w:iCs/>
          <w:color w:val="auto"/>
          <w:sz w:val="22"/>
          <w:szCs w:val="22"/>
        </w:rPr>
        <w:t>nonché di quanto portato a conoscenza degli utenti tramite le comunicazioni sulla Piattaforma.</w:t>
      </w:r>
    </w:p>
    <w:p w:rsidR="004C53A8" w:rsidRPr="00B10703" w:rsidRDefault="00870286" w:rsidP="00BE3365">
      <w:pPr>
        <w:pStyle w:val="Nessunaspaziatura"/>
        <w:tabs>
          <w:tab w:val="left" w:pos="567"/>
        </w:tabs>
        <w:rPr>
          <w:rFonts w:asciiTheme="minorHAnsi" w:hAnsiTheme="minorHAnsi" w:cstheme="minorHAnsi"/>
          <w:bCs/>
          <w:iCs/>
        </w:rPr>
      </w:pPr>
      <w:r w:rsidRPr="00B10703">
        <w:rPr>
          <w:rFonts w:asciiTheme="minorHAnsi" w:hAnsiTheme="minorHAnsi" w:cstheme="minorHAnsi"/>
          <w:bCs/>
          <w:iCs/>
        </w:rPr>
        <w:t xml:space="preserve">L’utilizzo della Piattaforma avviene nel rispetto dei principi di </w:t>
      </w:r>
      <w:proofErr w:type="spellStart"/>
      <w:r w:rsidRPr="00B10703">
        <w:rPr>
          <w:rFonts w:asciiTheme="minorHAnsi" w:hAnsiTheme="minorHAnsi" w:cstheme="minorHAnsi"/>
          <w:bCs/>
          <w:iCs/>
        </w:rPr>
        <w:t>autoresponsabilità</w:t>
      </w:r>
      <w:proofErr w:type="spellEnd"/>
      <w:r w:rsidRPr="00B10703">
        <w:rPr>
          <w:rFonts w:asciiTheme="minorHAnsi" w:hAnsiTheme="minorHAnsi" w:cstheme="minorHAnsi"/>
          <w:bCs/>
          <w:iCs/>
        </w:rPr>
        <w:t xml:space="preserve"> e di diligenza professionale, secondo quanto previsto dall’articolo 1176, comma 2, del </w:t>
      </w:r>
      <w:r w:rsidR="00A426D8" w:rsidRPr="00B10703">
        <w:rPr>
          <w:rFonts w:asciiTheme="minorHAnsi" w:hAnsiTheme="minorHAnsi" w:cstheme="minorHAnsi"/>
          <w:bCs/>
          <w:iCs/>
        </w:rPr>
        <w:t>C</w:t>
      </w:r>
      <w:r w:rsidRPr="00B10703">
        <w:rPr>
          <w:rFonts w:asciiTheme="minorHAnsi" w:hAnsiTheme="minorHAnsi" w:cstheme="minorHAnsi"/>
          <w:bCs/>
          <w:iCs/>
        </w:rPr>
        <w:t>odice civile</w:t>
      </w:r>
      <w:r w:rsidR="00A36939" w:rsidRPr="00B10703">
        <w:rPr>
          <w:rFonts w:asciiTheme="minorHAnsi" w:hAnsiTheme="minorHAnsi" w:cstheme="minorHAnsi"/>
          <w:bCs/>
          <w:iCs/>
        </w:rPr>
        <w:t>.</w:t>
      </w:r>
    </w:p>
    <w:p w:rsidR="00214C08" w:rsidRPr="00B10703" w:rsidRDefault="00214C08" w:rsidP="00BE3365">
      <w:pPr>
        <w:pStyle w:val="Default"/>
        <w:spacing w:line="240" w:lineRule="auto"/>
        <w:rPr>
          <w:rFonts w:asciiTheme="minorHAnsi" w:eastAsia="Times New Roman" w:hAnsiTheme="minorHAnsi" w:cstheme="minorHAnsi"/>
          <w:bCs/>
          <w:iCs/>
          <w:color w:val="auto"/>
          <w:sz w:val="22"/>
          <w:szCs w:val="22"/>
        </w:rPr>
      </w:pPr>
      <w:r w:rsidRPr="00B10703">
        <w:rPr>
          <w:rFonts w:asciiTheme="minorHAnsi" w:eastAsia="Times New Roman" w:hAnsiTheme="minorHAnsi" w:cstheme="minorHAnsi"/>
          <w:bCs/>
          <w:iCs/>
          <w:color w:val="auto"/>
          <w:sz w:val="22"/>
          <w:szCs w:val="22"/>
        </w:rPr>
        <w:t>La Stazione appaltante non assume alcuna responsabilità per perdita di documenti e dati, danneggiamento di file e documenti, ritardi nell’inserimento di dati, documenti e/o nella presentazione della domanda, malfunzionamento, danni, pregiudizi derivanti all’operatore economico, da:</w:t>
      </w:r>
    </w:p>
    <w:p w:rsidR="00214C08" w:rsidRPr="00B10703" w:rsidRDefault="00E20D3C" w:rsidP="00F57840">
      <w:pPr>
        <w:pStyle w:val="Default"/>
        <w:numPr>
          <w:ilvl w:val="1"/>
          <w:numId w:val="10"/>
        </w:numPr>
        <w:spacing w:line="240" w:lineRule="auto"/>
        <w:ind w:left="284" w:hanging="284"/>
        <w:rPr>
          <w:rFonts w:asciiTheme="minorHAnsi" w:eastAsia="Times New Roman" w:hAnsiTheme="minorHAnsi" w:cstheme="minorHAnsi"/>
          <w:bCs/>
          <w:iCs/>
          <w:color w:val="auto"/>
          <w:sz w:val="22"/>
          <w:szCs w:val="22"/>
        </w:rPr>
      </w:pPr>
      <w:r>
        <w:rPr>
          <w:rFonts w:asciiTheme="minorHAnsi" w:eastAsia="Times New Roman" w:hAnsiTheme="minorHAnsi" w:cstheme="minorHAnsi"/>
          <w:bCs/>
          <w:iCs/>
          <w:color w:val="auto"/>
          <w:sz w:val="22"/>
          <w:szCs w:val="22"/>
        </w:rPr>
        <w:t>difetti</w:t>
      </w:r>
      <w:r w:rsidR="00936751">
        <w:rPr>
          <w:rFonts w:asciiTheme="minorHAnsi" w:eastAsia="Times New Roman" w:hAnsiTheme="minorHAnsi" w:cstheme="minorHAnsi"/>
          <w:bCs/>
          <w:iCs/>
          <w:color w:val="auto"/>
          <w:sz w:val="22"/>
          <w:szCs w:val="22"/>
        </w:rPr>
        <w:t xml:space="preserve"> </w:t>
      </w:r>
      <w:r w:rsidR="00214C08" w:rsidRPr="00B10703">
        <w:rPr>
          <w:rFonts w:asciiTheme="minorHAnsi" w:eastAsia="Times New Roman" w:hAnsiTheme="minorHAnsi" w:cstheme="minorHAnsi"/>
          <w:bCs/>
          <w:iCs/>
          <w:color w:val="auto"/>
          <w:sz w:val="22"/>
          <w:szCs w:val="22"/>
        </w:rPr>
        <w:t>di funzionamento delle apparecchiature</w:t>
      </w:r>
      <w:r>
        <w:rPr>
          <w:rFonts w:asciiTheme="minorHAnsi" w:eastAsia="Times New Roman" w:hAnsiTheme="minorHAnsi" w:cstheme="minorHAnsi"/>
          <w:bCs/>
          <w:iCs/>
          <w:color w:val="auto"/>
          <w:sz w:val="22"/>
          <w:szCs w:val="22"/>
        </w:rPr>
        <w:t xml:space="preserve">, </w:t>
      </w:r>
      <w:r w:rsidR="00214C08" w:rsidRPr="00B10703">
        <w:rPr>
          <w:rFonts w:asciiTheme="minorHAnsi" w:eastAsia="Times New Roman" w:hAnsiTheme="minorHAnsi" w:cstheme="minorHAnsi"/>
          <w:bCs/>
          <w:iCs/>
          <w:color w:val="auto"/>
          <w:sz w:val="22"/>
          <w:szCs w:val="22"/>
        </w:rPr>
        <w:t xml:space="preserve">dei sistemi di collegamento e </w:t>
      </w:r>
      <w:r>
        <w:rPr>
          <w:rFonts w:asciiTheme="minorHAnsi" w:eastAsia="Times New Roman" w:hAnsiTheme="minorHAnsi" w:cstheme="minorHAnsi"/>
          <w:bCs/>
          <w:iCs/>
          <w:color w:val="auto"/>
          <w:sz w:val="22"/>
          <w:szCs w:val="22"/>
        </w:rPr>
        <w:t xml:space="preserve">dei </w:t>
      </w:r>
      <w:r w:rsidR="00214C08" w:rsidRPr="00B10703">
        <w:rPr>
          <w:rFonts w:asciiTheme="minorHAnsi" w:eastAsia="Times New Roman" w:hAnsiTheme="minorHAnsi" w:cstheme="minorHAnsi"/>
          <w:bCs/>
          <w:iCs/>
          <w:color w:val="auto"/>
          <w:sz w:val="22"/>
          <w:szCs w:val="22"/>
        </w:rPr>
        <w:t xml:space="preserve">programmi impiegati dal </w:t>
      </w:r>
      <w:r w:rsidR="00214C08" w:rsidRPr="00B10703">
        <w:rPr>
          <w:rFonts w:asciiTheme="minorHAnsi" w:eastAsia="Times New Roman" w:hAnsiTheme="minorHAnsi" w:cstheme="minorHAnsi"/>
          <w:bCs/>
          <w:iCs/>
          <w:color w:val="auto"/>
          <w:sz w:val="22"/>
          <w:szCs w:val="22"/>
        </w:rPr>
        <w:lastRenderedPageBreak/>
        <w:t>singolo operatore economico per il collegamento alla Piattaforma;</w:t>
      </w:r>
    </w:p>
    <w:p w:rsidR="00214C08" w:rsidRPr="00B10703" w:rsidRDefault="00E20D3C" w:rsidP="00F57840">
      <w:pPr>
        <w:pStyle w:val="Default"/>
        <w:numPr>
          <w:ilvl w:val="1"/>
          <w:numId w:val="10"/>
        </w:numPr>
        <w:spacing w:line="240" w:lineRule="auto"/>
        <w:ind w:left="284" w:hanging="284"/>
        <w:rPr>
          <w:rFonts w:asciiTheme="minorHAnsi" w:eastAsia="Times New Roman" w:hAnsiTheme="minorHAnsi" w:cstheme="minorHAnsi"/>
          <w:bCs/>
          <w:iCs/>
          <w:color w:val="auto"/>
          <w:sz w:val="22"/>
          <w:szCs w:val="22"/>
        </w:rPr>
      </w:pPr>
      <w:r>
        <w:rPr>
          <w:rFonts w:asciiTheme="minorHAnsi" w:eastAsia="Times New Roman" w:hAnsiTheme="minorHAnsi" w:cstheme="minorHAnsi"/>
          <w:bCs/>
          <w:iCs/>
          <w:color w:val="auto"/>
          <w:sz w:val="22"/>
          <w:szCs w:val="22"/>
        </w:rPr>
        <w:t>utilizzo</w:t>
      </w:r>
      <w:r w:rsidR="00936751">
        <w:rPr>
          <w:rFonts w:asciiTheme="minorHAnsi" w:eastAsia="Times New Roman" w:hAnsiTheme="minorHAnsi" w:cstheme="minorHAnsi"/>
          <w:bCs/>
          <w:iCs/>
          <w:color w:val="auto"/>
          <w:sz w:val="22"/>
          <w:szCs w:val="22"/>
        </w:rPr>
        <w:t xml:space="preserve"> </w:t>
      </w:r>
      <w:r w:rsidR="00214C08" w:rsidRPr="00B10703">
        <w:rPr>
          <w:rFonts w:asciiTheme="minorHAnsi" w:eastAsia="Times New Roman" w:hAnsiTheme="minorHAnsi" w:cstheme="minorHAnsi"/>
          <w:bCs/>
          <w:iCs/>
          <w:color w:val="auto"/>
          <w:sz w:val="22"/>
          <w:szCs w:val="22"/>
        </w:rPr>
        <w:t>della Piattaforma da parte dell’operatore economico in manie</w:t>
      </w:r>
      <w:r w:rsidR="002900E2">
        <w:rPr>
          <w:rFonts w:asciiTheme="minorHAnsi" w:eastAsia="Times New Roman" w:hAnsiTheme="minorHAnsi" w:cstheme="minorHAnsi"/>
          <w:bCs/>
          <w:iCs/>
          <w:color w:val="auto"/>
          <w:sz w:val="22"/>
          <w:szCs w:val="22"/>
        </w:rPr>
        <w:t xml:space="preserve">ra non conforme al </w:t>
      </w:r>
      <w:r>
        <w:rPr>
          <w:rFonts w:asciiTheme="minorHAnsi" w:eastAsia="Times New Roman" w:hAnsiTheme="minorHAnsi" w:cstheme="minorHAnsi"/>
          <w:bCs/>
          <w:iCs/>
          <w:color w:val="auto"/>
          <w:sz w:val="22"/>
          <w:szCs w:val="22"/>
        </w:rPr>
        <w:t>d</w:t>
      </w:r>
      <w:r w:rsidR="002900E2">
        <w:rPr>
          <w:rFonts w:asciiTheme="minorHAnsi" w:eastAsia="Times New Roman" w:hAnsiTheme="minorHAnsi" w:cstheme="minorHAnsi"/>
          <w:bCs/>
          <w:iCs/>
          <w:color w:val="auto"/>
          <w:sz w:val="22"/>
          <w:szCs w:val="22"/>
        </w:rPr>
        <w:t>isciplinare.</w:t>
      </w:r>
    </w:p>
    <w:p w:rsidR="00214C08" w:rsidRPr="00B10703" w:rsidRDefault="00214C08" w:rsidP="00BE3365">
      <w:pPr>
        <w:pStyle w:val="Default"/>
        <w:spacing w:line="240" w:lineRule="auto"/>
        <w:rPr>
          <w:rFonts w:asciiTheme="minorHAnsi" w:eastAsia="Times New Roman" w:hAnsiTheme="minorHAnsi" w:cstheme="minorHAnsi"/>
          <w:bCs/>
          <w:iCs/>
          <w:color w:val="auto"/>
          <w:sz w:val="22"/>
          <w:szCs w:val="22"/>
        </w:rPr>
      </w:pPr>
      <w:r w:rsidRPr="00B10703">
        <w:rPr>
          <w:rFonts w:asciiTheme="minorHAnsi" w:eastAsia="Times New Roman" w:hAnsiTheme="minorHAnsi" w:cstheme="minorHAnsi"/>
          <w:bCs/>
          <w:iCs/>
          <w:color w:val="auto"/>
          <w:sz w:val="22"/>
          <w:szCs w:val="22"/>
        </w:rPr>
        <w:t>In caso di mancato funzionamento della Piattaforma o di malfunzionamento della stessa, non dovuti alle predette circostanze, che impediscono la corretta presentazione delle offerte, al fine di assicurare la massima partecipazione, la stazione appaltante può disporre la sospensione del termine di presentazione delle offerte per un periodo di tempo necessario a ripristinare il normale funzionamento della Piattaforma e la proroga dello stesso per una durata proporzionale alla durata del mancato o non corretto funzionamento, tenuto conto della gravità dello stesso</w:t>
      </w:r>
      <w:r w:rsidR="00DC299E" w:rsidRPr="00B10703">
        <w:rPr>
          <w:rFonts w:asciiTheme="minorHAnsi" w:eastAsia="Times New Roman" w:hAnsiTheme="minorHAnsi" w:cstheme="minorHAnsi"/>
          <w:bCs/>
          <w:iCs/>
          <w:color w:val="auto"/>
          <w:sz w:val="22"/>
          <w:szCs w:val="22"/>
        </w:rPr>
        <w:t>.</w:t>
      </w:r>
    </w:p>
    <w:p w:rsidR="00214C08" w:rsidRPr="00B10703" w:rsidRDefault="00214C08" w:rsidP="00BE3365">
      <w:pPr>
        <w:pStyle w:val="Default"/>
        <w:spacing w:line="240" w:lineRule="auto"/>
        <w:rPr>
          <w:rFonts w:asciiTheme="minorHAnsi" w:eastAsia="Times New Roman" w:hAnsiTheme="minorHAnsi" w:cstheme="minorHAnsi"/>
          <w:bCs/>
          <w:iCs/>
          <w:color w:val="auto"/>
          <w:sz w:val="22"/>
          <w:szCs w:val="22"/>
        </w:rPr>
      </w:pPr>
      <w:r w:rsidRPr="00B10703">
        <w:rPr>
          <w:rFonts w:asciiTheme="minorHAnsi" w:eastAsia="Times New Roman" w:hAnsiTheme="minorHAnsi" w:cstheme="minorHAnsi"/>
          <w:bCs/>
          <w:iCs/>
          <w:color w:val="auto"/>
          <w:sz w:val="22"/>
          <w:szCs w:val="22"/>
        </w:rPr>
        <w:t>La stazione appaltante si riserva di agire in tal modo anche quando, esclusa la negligenza dell’operatore economico, non sia possibile accertare la causa del mancato funzionamento o del malfunzionamento.</w:t>
      </w:r>
    </w:p>
    <w:p w:rsidR="00074B74" w:rsidRPr="00B10703" w:rsidRDefault="00074B74" w:rsidP="00BE3365">
      <w:pPr>
        <w:pStyle w:val="Default"/>
        <w:tabs>
          <w:tab w:val="left" w:pos="567"/>
        </w:tabs>
        <w:spacing w:line="240" w:lineRule="auto"/>
        <w:rPr>
          <w:rFonts w:asciiTheme="minorHAnsi" w:eastAsia="Times New Roman" w:hAnsiTheme="minorHAnsi" w:cstheme="minorHAnsi"/>
          <w:bCs/>
          <w:iCs/>
          <w:color w:val="auto"/>
          <w:sz w:val="22"/>
          <w:szCs w:val="22"/>
        </w:rPr>
      </w:pPr>
      <w:r w:rsidRPr="00B10703">
        <w:rPr>
          <w:rFonts w:asciiTheme="minorHAnsi" w:eastAsia="Times New Roman" w:hAnsiTheme="minorHAnsi" w:cstheme="minorHAnsi"/>
          <w:bCs/>
          <w:iCs/>
          <w:color w:val="auto"/>
          <w:sz w:val="22"/>
          <w:szCs w:val="22"/>
        </w:rPr>
        <w:t xml:space="preserve">Le attività e le operazioni effettuate nell'ambito della Piattaforma sono registrate e attribuite all’operatore economico e si intendono compiute nell’ora e nel giorno risultanti dalle registrazioni di sistema. </w:t>
      </w:r>
    </w:p>
    <w:p w:rsidR="00074B74" w:rsidRPr="00B10703" w:rsidRDefault="00074B74" w:rsidP="00BE3365">
      <w:pPr>
        <w:pStyle w:val="Default"/>
        <w:tabs>
          <w:tab w:val="left" w:pos="567"/>
        </w:tabs>
        <w:spacing w:line="240" w:lineRule="auto"/>
        <w:rPr>
          <w:rFonts w:asciiTheme="minorHAnsi" w:hAnsiTheme="minorHAnsi" w:cstheme="minorHAnsi"/>
          <w:sz w:val="22"/>
          <w:szCs w:val="22"/>
        </w:rPr>
      </w:pPr>
      <w:r w:rsidRPr="00B10703">
        <w:rPr>
          <w:rFonts w:asciiTheme="minorHAnsi" w:eastAsia="Times New Roman" w:hAnsiTheme="minorHAnsi" w:cstheme="minorHAnsi"/>
          <w:bCs/>
          <w:iCs/>
          <w:color w:val="auto"/>
          <w:sz w:val="22"/>
          <w:szCs w:val="22"/>
        </w:rPr>
        <w:t>Il sistema operativo della Piattaforma è sincronizzato sulla scala di tempo nazionale di cui al</w:t>
      </w:r>
      <w:r w:rsidR="00936751">
        <w:rPr>
          <w:rFonts w:asciiTheme="minorHAnsi" w:eastAsia="Times New Roman" w:hAnsiTheme="minorHAnsi" w:cstheme="minorHAnsi"/>
          <w:bCs/>
          <w:iCs/>
          <w:color w:val="auto"/>
          <w:sz w:val="22"/>
          <w:szCs w:val="22"/>
        </w:rPr>
        <w:t xml:space="preserve"> </w:t>
      </w:r>
      <w:r w:rsidRPr="00B10703">
        <w:rPr>
          <w:rFonts w:asciiTheme="minorHAnsi" w:eastAsia="Times New Roman" w:hAnsiTheme="minorHAnsi" w:cstheme="minorHAnsi"/>
          <w:bCs/>
          <w:iCs/>
          <w:color w:val="auto"/>
          <w:sz w:val="22"/>
          <w:szCs w:val="22"/>
        </w:rPr>
        <w:t>decreto del Ministro dell'industria, del commercio e dell'artigianato 30 novembre 1993, n. 591, tramite protocollo NTP o standard s</w:t>
      </w:r>
      <w:r w:rsidR="002E6022" w:rsidRPr="00B10703">
        <w:rPr>
          <w:rFonts w:asciiTheme="minorHAnsi" w:eastAsia="Times New Roman" w:hAnsiTheme="minorHAnsi" w:cstheme="minorHAnsi"/>
          <w:bCs/>
          <w:iCs/>
          <w:color w:val="auto"/>
          <w:sz w:val="22"/>
          <w:szCs w:val="22"/>
        </w:rPr>
        <w:t>u</w:t>
      </w:r>
      <w:r w:rsidRPr="00B10703">
        <w:rPr>
          <w:rFonts w:asciiTheme="minorHAnsi" w:eastAsia="Times New Roman" w:hAnsiTheme="minorHAnsi" w:cstheme="minorHAnsi"/>
          <w:bCs/>
          <w:iCs/>
          <w:color w:val="auto"/>
          <w:sz w:val="22"/>
          <w:szCs w:val="22"/>
        </w:rPr>
        <w:t xml:space="preserve">periore. </w:t>
      </w:r>
    </w:p>
    <w:p w:rsidR="004A1488" w:rsidRPr="00B10703" w:rsidRDefault="004A1488" w:rsidP="00BE3365">
      <w:pPr>
        <w:pStyle w:val="CM52"/>
        <w:jc w:val="both"/>
        <w:rPr>
          <w:rFonts w:asciiTheme="minorHAnsi" w:hAnsiTheme="minorHAnsi" w:cstheme="minorHAnsi"/>
          <w:sz w:val="22"/>
          <w:szCs w:val="22"/>
        </w:rPr>
      </w:pPr>
      <w:r w:rsidRPr="00B10703">
        <w:rPr>
          <w:rFonts w:asciiTheme="minorHAnsi" w:hAnsiTheme="minorHAnsi" w:cstheme="minorHAnsi"/>
          <w:bCs/>
          <w:iCs/>
          <w:sz w:val="22"/>
          <w:szCs w:val="22"/>
        </w:rPr>
        <w:t xml:space="preserve">L’utilizzo e il funzionamento della Piattaforma avvengono in conformità a quanto riportato </w:t>
      </w:r>
      <w:r w:rsidR="00CD65A9" w:rsidRPr="00B10703">
        <w:rPr>
          <w:rFonts w:asciiTheme="minorHAnsi" w:hAnsiTheme="minorHAnsi" w:cstheme="minorHAnsi"/>
          <w:sz w:val="22"/>
          <w:szCs w:val="22"/>
        </w:rPr>
        <w:t xml:space="preserve">accessibili dal sito </w:t>
      </w:r>
      <w:hyperlink r:id="rId10" w:history="1">
        <w:r w:rsidR="00BE3365" w:rsidRPr="006B2D9E">
          <w:rPr>
            <w:rStyle w:val="Collegamentoipertestuale"/>
            <w:rFonts w:asciiTheme="minorHAnsi" w:hAnsiTheme="minorHAnsi" w:cstheme="minorHAnsi"/>
            <w:sz w:val="22"/>
            <w:szCs w:val="22"/>
          </w:rPr>
          <w:t>http://intercenter.regione.emilia-romagna.it/agenzia/utilizzo-del-sistema/guide/</w:t>
        </w:r>
      </w:hyperlink>
      <w:r w:rsidR="00BE3365">
        <w:rPr>
          <w:rFonts w:asciiTheme="minorHAnsi" w:hAnsiTheme="minorHAnsi" w:cstheme="minorHAnsi"/>
          <w:bCs/>
          <w:iCs/>
          <w:sz w:val="22"/>
          <w:szCs w:val="22"/>
        </w:rPr>
        <w:t>, c</w:t>
      </w:r>
      <w:r w:rsidRPr="00B10703">
        <w:rPr>
          <w:rFonts w:asciiTheme="minorHAnsi" w:hAnsiTheme="minorHAnsi" w:cstheme="minorHAnsi"/>
          <w:bCs/>
          <w:iCs/>
          <w:sz w:val="22"/>
          <w:szCs w:val="22"/>
        </w:rPr>
        <w:t>he costituisce parte integrante del presente disciplinare.</w:t>
      </w:r>
    </w:p>
    <w:p w:rsidR="004C53A8" w:rsidRPr="00B10703" w:rsidRDefault="00870286" w:rsidP="00BE3365">
      <w:pPr>
        <w:pStyle w:val="Default"/>
        <w:spacing w:line="240" w:lineRule="auto"/>
        <w:rPr>
          <w:rFonts w:asciiTheme="minorHAnsi" w:hAnsiTheme="minorHAnsi" w:cstheme="minorHAnsi"/>
          <w:sz w:val="22"/>
          <w:szCs w:val="22"/>
        </w:rPr>
      </w:pPr>
      <w:r w:rsidRPr="00B10703">
        <w:rPr>
          <w:rFonts w:asciiTheme="minorHAnsi" w:eastAsia="Times New Roman" w:hAnsiTheme="minorHAnsi" w:cstheme="minorHAnsi"/>
          <w:bCs/>
          <w:iCs/>
          <w:color w:val="auto"/>
          <w:sz w:val="22"/>
          <w:szCs w:val="22"/>
        </w:rPr>
        <w:t xml:space="preserve">L’acquisto, l’installazione e la configurazione </w:t>
      </w:r>
      <w:r w:rsidRPr="00BE3365">
        <w:rPr>
          <w:rFonts w:asciiTheme="minorHAnsi" w:eastAsia="Times New Roman" w:hAnsiTheme="minorHAnsi" w:cstheme="minorHAnsi"/>
          <w:bCs/>
          <w:iCs/>
          <w:color w:val="auto"/>
          <w:sz w:val="22"/>
          <w:szCs w:val="22"/>
        </w:rPr>
        <w:t>dell’hardware, del software</w:t>
      </w:r>
      <w:r w:rsidRPr="00B10703">
        <w:rPr>
          <w:rFonts w:asciiTheme="minorHAnsi" w:eastAsia="Times New Roman" w:hAnsiTheme="minorHAnsi" w:cstheme="minorHAnsi"/>
          <w:bCs/>
          <w:iCs/>
          <w:color w:val="auto"/>
          <w:sz w:val="22"/>
          <w:szCs w:val="22"/>
        </w:rPr>
        <w:t>, dei certificati digitali di firma, della casella di PEC</w:t>
      </w:r>
      <w:r w:rsidR="00925E37" w:rsidRPr="00B10703">
        <w:rPr>
          <w:rFonts w:asciiTheme="minorHAnsi" w:eastAsia="Times New Roman" w:hAnsiTheme="minorHAnsi" w:cstheme="minorHAnsi"/>
          <w:bCs/>
          <w:iCs/>
          <w:color w:val="auto"/>
          <w:sz w:val="22"/>
          <w:szCs w:val="22"/>
        </w:rPr>
        <w:t xml:space="preserve"> o comunque di un indirizzo di servizio elettronico di recapito certificato qualificato</w:t>
      </w:r>
      <w:r w:rsidRPr="00B10703">
        <w:rPr>
          <w:rFonts w:asciiTheme="minorHAnsi" w:eastAsia="Times New Roman" w:hAnsiTheme="minorHAnsi" w:cstheme="minorHAnsi"/>
          <w:bCs/>
          <w:iCs/>
          <w:color w:val="auto"/>
          <w:sz w:val="22"/>
          <w:szCs w:val="22"/>
        </w:rPr>
        <w:t xml:space="preserve">, nonché dei collegamenti per l’accesso alla rete </w:t>
      </w:r>
      <w:r w:rsidRPr="00BE3365">
        <w:rPr>
          <w:rFonts w:asciiTheme="minorHAnsi" w:eastAsia="Times New Roman" w:hAnsiTheme="minorHAnsi" w:cstheme="minorHAnsi"/>
          <w:bCs/>
          <w:iCs/>
          <w:color w:val="auto"/>
          <w:sz w:val="22"/>
          <w:szCs w:val="22"/>
        </w:rPr>
        <w:t>Internet</w:t>
      </w:r>
      <w:r w:rsidRPr="00B10703">
        <w:rPr>
          <w:rFonts w:asciiTheme="minorHAnsi" w:eastAsia="Times New Roman" w:hAnsiTheme="minorHAnsi" w:cstheme="minorHAnsi"/>
          <w:bCs/>
          <w:iCs/>
          <w:color w:val="auto"/>
          <w:sz w:val="22"/>
          <w:szCs w:val="22"/>
        </w:rPr>
        <w:t>, restano a esclusivo carico dell’operatore economico.</w:t>
      </w:r>
    </w:p>
    <w:p w:rsidR="000C70DE" w:rsidRDefault="00870286" w:rsidP="00BE3365">
      <w:pPr>
        <w:pStyle w:val="Default"/>
        <w:tabs>
          <w:tab w:val="left" w:pos="567"/>
        </w:tabs>
        <w:spacing w:line="240" w:lineRule="auto"/>
        <w:rPr>
          <w:rFonts w:asciiTheme="minorHAnsi" w:eastAsia="Times New Roman" w:hAnsiTheme="minorHAnsi" w:cstheme="minorHAnsi"/>
          <w:bCs/>
          <w:iCs/>
          <w:color w:val="auto"/>
          <w:sz w:val="22"/>
          <w:szCs w:val="22"/>
        </w:rPr>
      </w:pPr>
      <w:r w:rsidRPr="00B10703">
        <w:rPr>
          <w:rFonts w:asciiTheme="minorHAnsi" w:eastAsia="Times New Roman" w:hAnsiTheme="minorHAnsi" w:cstheme="minorHAnsi"/>
          <w:bCs/>
          <w:iCs/>
          <w:color w:val="auto"/>
          <w:sz w:val="22"/>
          <w:szCs w:val="22"/>
        </w:rPr>
        <w:t xml:space="preserve">La Piattaforma è accessibile </w:t>
      </w:r>
      <w:r w:rsidR="00CB5329" w:rsidRPr="00B10703">
        <w:rPr>
          <w:rFonts w:asciiTheme="minorHAnsi" w:eastAsia="Times New Roman" w:hAnsiTheme="minorHAnsi" w:cstheme="minorHAnsi"/>
          <w:bCs/>
          <w:color w:val="auto"/>
          <w:sz w:val="22"/>
          <w:szCs w:val="22"/>
        </w:rPr>
        <w:t>in qualsiasi orario dalla data di pubblicazione del bando alla data di scadenza del termine di presentazione delle offerte</w:t>
      </w:r>
      <w:r w:rsidR="00CD65A9" w:rsidRPr="00B10703">
        <w:rPr>
          <w:rFonts w:asciiTheme="minorHAnsi" w:eastAsia="Times New Roman" w:hAnsiTheme="minorHAnsi" w:cstheme="minorHAnsi"/>
          <w:bCs/>
          <w:color w:val="auto"/>
          <w:sz w:val="22"/>
          <w:szCs w:val="22"/>
        </w:rPr>
        <w:t>, ad eccezione delle ore dedicate all’aggiornamento della Piattaforma espressamente indicate nella stessa (solitamente nel pomeriggio dell’ultimo venerd</w:t>
      </w:r>
      <w:r w:rsidR="00936751">
        <w:rPr>
          <w:rFonts w:asciiTheme="minorHAnsi" w:eastAsia="Times New Roman" w:hAnsiTheme="minorHAnsi" w:cstheme="minorHAnsi"/>
          <w:bCs/>
          <w:color w:val="auto"/>
          <w:sz w:val="22"/>
          <w:szCs w:val="22"/>
        </w:rPr>
        <w:t>ì</w:t>
      </w:r>
      <w:r w:rsidR="00CD65A9" w:rsidRPr="00B10703">
        <w:rPr>
          <w:rFonts w:asciiTheme="minorHAnsi" w:eastAsia="Times New Roman" w:hAnsiTheme="minorHAnsi" w:cstheme="minorHAnsi"/>
          <w:bCs/>
          <w:color w:val="auto"/>
          <w:sz w:val="22"/>
          <w:szCs w:val="22"/>
        </w:rPr>
        <w:t xml:space="preserve"> del mese)</w:t>
      </w:r>
      <w:r w:rsidR="00573D0F" w:rsidRPr="00B10703">
        <w:rPr>
          <w:rFonts w:asciiTheme="minorHAnsi" w:eastAsia="Times New Roman" w:hAnsiTheme="minorHAnsi" w:cstheme="minorHAnsi"/>
          <w:bCs/>
          <w:i/>
          <w:iCs/>
          <w:color w:val="auto"/>
          <w:sz w:val="22"/>
          <w:szCs w:val="22"/>
        </w:rPr>
        <w:t>.</w:t>
      </w:r>
    </w:p>
    <w:p w:rsidR="00BE3365" w:rsidRPr="00BE3365" w:rsidRDefault="00BE3365" w:rsidP="00BE3365">
      <w:pPr>
        <w:pStyle w:val="Default"/>
        <w:tabs>
          <w:tab w:val="left" w:pos="567"/>
        </w:tabs>
        <w:spacing w:line="240" w:lineRule="auto"/>
        <w:rPr>
          <w:rFonts w:asciiTheme="minorHAnsi" w:hAnsiTheme="minorHAnsi" w:cstheme="minorHAnsi"/>
          <w:sz w:val="22"/>
          <w:szCs w:val="22"/>
        </w:rPr>
      </w:pPr>
    </w:p>
    <w:p w:rsidR="0008185C" w:rsidRPr="00B10703" w:rsidRDefault="004C667D" w:rsidP="00BE3365">
      <w:pPr>
        <w:pStyle w:val="Titolo3"/>
        <w:numPr>
          <w:ilvl w:val="1"/>
          <w:numId w:val="2"/>
        </w:numPr>
        <w:spacing w:before="0" w:after="0" w:line="240" w:lineRule="auto"/>
        <w:ind w:left="426"/>
        <w:rPr>
          <w:rFonts w:asciiTheme="minorHAnsi" w:hAnsiTheme="minorHAnsi" w:cstheme="minorHAnsi"/>
          <w:iCs/>
          <w:caps w:val="0"/>
          <w:szCs w:val="22"/>
        </w:rPr>
      </w:pPr>
      <w:bookmarkStart w:id="37" w:name="_Toc7655658811111"/>
      <w:bookmarkStart w:id="38" w:name="_Toc7655652711111"/>
      <w:bookmarkStart w:id="39" w:name="_Toc7655646611111"/>
      <w:bookmarkStart w:id="40" w:name="_Toc7655640511111"/>
      <w:bookmarkStart w:id="41" w:name="_Toc763991861111111111111111111111"/>
      <w:bookmarkStart w:id="42" w:name="_Toc7655658911111"/>
      <w:bookmarkStart w:id="43" w:name="_Toc7655652811111"/>
      <w:bookmarkStart w:id="44" w:name="_Toc7655646711111"/>
      <w:bookmarkStart w:id="45" w:name="_Toc7655640611111"/>
      <w:bookmarkStart w:id="46" w:name="_Toc763991871111111111111111111111"/>
      <w:bookmarkStart w:id="47" w:name="_Toc7655659011111"/>
      <w:bookmarkStart w:id="48" w:name="_Toc7655652911111"/>
      <w:bookmarkStart w:id="49" w:name="_Toc7655646811111"/>
      <w:bookmarkStart w:id="50" w:name="_Toc7655640711111"/>
      <w:bookmarkStart w:id="51" w:name="_Toc763991881111111111111111111111"/>
      <w:bookmarkStart w:id="52" w:name="_Toc7655659111111"/>
      <w:bookmarkStart w:id="53" w:name="_Toc7655653011111"/>
      <w:bookmarkStart w:id="54" w:name="_Toc7655646911111"/>
      <w:bookmarkStart w:id="55" w:name="_Toc7655640811111"/>
      <w:bookmarkStart w:id="56" w:name="_Toc763991891111111111111111111111"/>
      <w:bookmarkStart w:id="57" w:name="_Toc15749470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B10703">
        <w:rPr>
          <w:rFonts w:asciiTheme="minorHAnsi" w:hAnsiTheme="minorHAnsi" w:cstheme="minorHAnsi"/>
          <w:iCs/>
          <w:caps w:val="0"/>
          <w:szCs w:val="22"/>
        </w:rPr>
        <w:t>DOTAZIONI TECNICHE</w:t>
      </w:r>
      <w:bookmarkEnd w:id="57"/>
    </w:p>
    <w:p w:rsidR="0008185C" w:rsidRPr="00B10703" w:rsidRDefault="0008185C" w:rsidP="00BE3365">
      <w:pPr>
        <w:pStyle w:val="CM7"/>
        <w:spacing w:line="240" w:lineRule="auto"/>
        <w:jc w:val="both"/>
        <w:rPr>
          <w:rFonts w:asciiTheme="minorHAnsi" w:hAnsiTheme="minorHAnsi" w:cstheme="minorHAnsi"/>
          <w:sz w:val="22"/>
          <w:szCs w:val="22"/>
        </w:rPr>
      </w:pPr>
      <w:r w:rsidRPr="00B10703">
        <w:rPr>
          <w:rFonts w:asciiTheme="minorHAnsi" w:hAnsiTheme="minorHAnsi" w:cstheme="minorHAnsi"/>
          <w:sz w:val="22"/>
          <w:szCs w:val="22"/>
        </w:rPr>
        <w:t xml:space="preserve">Ai fini della partecipazione alla presente procedura, ogni operatore economico deve dotarsi, a propria cura, spesa e responsabilità della strumentazione tecnica ed informatica conforme a quella indicata nel presente disciplinare e nei manuali pubblicati sulla piattaforma </w:t>
      </w:r>
      <w:hyperlink r:id="rId11" w:history="1">
        <w:r w:rsidRPr="00B10703">
          <w:rPr>
            <w:rStyle w:val="Collegamentoipertestuale"/>
            <w:rFonts w:asciiTheme="minorHAnsi" w:hAnsiTheme="minorHAnsi" w:cstheme="minorHAnsi"/>
            <w:sz w:val="22"/>
            <w:szCs w:val="22"/>
          </w:rPr>
          <w:t>https://intercent.regione.emilia-romagna.it</w:t>
        </w:r>
      </w:hyperlink>
      <w:r w:rsidRPr="00B10703">
        <w:rPr>
          <w:rFonts w:asciiTheme="minorHAnsi" w:hAnsiTheme="minorHAnsi" w:cstheme="minorHAnsi"/>
          <w:sz w:val="22"/>
          <w:szCs w:val="22"/>
        </w:rPr>
        <w:t xml:space="preserve">  che disciplinano il funzionamento e l’utilizzo della Piattaforma</w:t>
      </w:r>
      <w:r w:rsidR="00870286" w:rsidRPr="00B10703">
        <w:rPr>
          <w:rFonts w:asciiTheme="minorHAnsi" w:hAnsiTheme="minorHAnsi" w:cstheme="minorHAnsi"/>
          <w:bCs/>
          <w:color w:val="000000"/>
          <w:sz w:val="22"/>
          <w:szCs w:val="22"/>
        </w:rPr>
        <w:t>.</w:t>
      </w:r>
    </w:p>
    <w:p w:rsidR="0008185C" w:rsidRPr="00B10703" w:rsidRDefault="0008185C" w:rsidP="00BE3365">
      <w:pPr>
        <w:pStyle w:val="CM7"/>
        <w:spacing w:line="240" w:lineRule="auto"/>
        <w:jc w:val="both"/>
        <w:rPr>
          <w:rFonts w:asciiTheme="minorHAnsi" w:hAnsiTheme="minorHAnsi" w:cstheme="minorHAnsi"/>
          <w:sz w:val="22"/>
          <w:szCs w:val="22"/>
        </w:rPr>
      </w:pPr>
    </w:p>
    <w:p w:rsidR="004C53A8" w:rsidRPr="00B10703" w:rsidRDefault="00870286" w:rsidP="00BE3365">
      <w:pPr>
        <w:pStyle w:val="CM7"/>
        <w:spacing w:line="240" w:lineRule="auto"/>
        <w:jc w:val="both"/>
        <w:rPr>
          <w:rFonts w:asciiTheme="minorHAnsi" w:hAnsiTheme="minorHAnsi" w:cstheme="minorHAnsi"/>
          <w:bCs/>
          <w:color w:val="000000"/>
          <w:sz w:val="22"/>
          <w:szCs w:val="22"/>
          <w:highlight w:val="white"/>
        </w:rPr>
      </w:pPr>
      <w:r w:rsidRPr="00B10703">
        <w:rPr>
          <w:rFonts w:asciiTheme="minorHAnsi" w:hAnsiTheme="minorHAnsi" w:cstheme="minorHAnsi"/>
          <w:bCs/>
          <w:color w:val="000000"/>
          <w:sz w:val="22"/>
          <w:szCs w:val="22"/>
          <w:highlight w:val="white"/>
        </w:rPr>
        <w:t>In ogni caso è indispensabile:</w:t>
      </w:r>
    </w:p>
    <w:p w:rsidR="004C53A8" w:rsidRPr="00B10703" w:rsidRDefault="00870286" w:rsidP="00F57840">
      <w:pPr>
        <w:pStyle w:val="Default"/>
        <w:numPr>
          <w:ilvl w:val="1"/>
          <w:numId w:val="11"/>
        </w:numPr>
        <w:tabs>
          <w:tab w:val="left" w:pos="0"/>
        </w:tabs>
        <w:spacing w:line="240" w:lineRule="auto"/>
        <w:ind w:left="284" w:hanging="284"/>
        <w:rPr>
          <w:rFonts w:asciiTheme="minorHAnsi" w:eastAsia="Times New Roman" w:hAnsiTheme="minorHAnsi" w:cstheme="minorHAnsi"/>
          <w:bCs/>
          <w:sz w:val="22"/>
          <w:szCs w:val="22"/>
          <w:highlight w:val="white"/>
          <w:lang w:eastAsia="en-US"/>
        </w:rPr>
      </w:pPr>
      <w:r w:rsidRPr="00755030">
        <w:rPr>
          <w:rFonts w:asciiTheme="minorHAnsi" w:eastAsia="Times New Roman" w:hAnsiTheme="minorHAnsi" w:cstheme="minorHAnsi"/>
          <w:bCs/>
          <w:sz w:val="22"/>
          <w:szCs w:val="22"/>
          <w:highlight w:val="white"/>
          <w:lang w:eastAsia="en-US"/>
        </w:rPr>
        <w:t>disporre</w:t>
      </w:r>
      <w:r w:rsidRPr="00B10703">
        <w:rPr>
          <w:rFonts w:asciiTheme="minorHAnsi" w:eastAsia="Times New Roman" w:hAnsiTheme="minorHAnsi" w:cstheme="minorHAnsi"/>
          <w:bCs/>
          <w:sz w:val="22"/>
          <w:szCs w:val="22"/>
          <w:highlight w:val="white"/>
          <w:lang w:eastAsia="en-US"/>
        </w:rPr>
        <w:t xml:space="preserve"> almeno di un personal computer conforme agli standard aggiornati di mercato, con connessione</w:t>
      </w:r>
      <w:r w:rsidR="00936751">
        <w:rPr>
          <w:rFonts w:asciiTheme="minorHAnsi" w:eastAsia="Times New Roman" w:hAnsiTheme="minorHAnsi" w:cstheme="minorHAnsi"/>
          <w:bCs/>
          <w:sz w:val="22"/>
          <w:szCs w:val="22"/>
          <w:highlight w:val="white"/>
          <w:lang w:eastAsia="en-US"/>
        </w:rPr>
        <w:t xml:space="preserve"> </w:t>
      </w:r>
      <w:r w:rsidRPr="00B10703">
        <w:rPr>
          <w:rFonts w:asciiTheme="minorHAnsi" w:eastAsia="Times New Roman" w:hAnsiTheme="minorHAnsi" w:cstheme="minorHAnsi"/>
          <w:bCs/>
          <w:sz w:val="22"/>
          <w:szCs w:val="22"/>
          <w:highlight w:val="white"/>
          <w:lang w:eastAsia="en-US"/>
        </w:rPr>
        <w:t xml:space="preserve">internet e dotato di un comune browser idoneo ad operare in modo corretto sulla Piattaforma; </w:t>
      </w:r>
    </w:p>
    <w:p w:rsidR="004C53A8" w:rsidRPr="00B10703" w:rsidRDefault="0033206E" w:rsidP="00F57840">
      <w:pPr>
        <w:pStyle w:val="Default"/>
        <w:numPr>
          <w:ilvl w:val="1"/>
          <w:numId w:val="11"/>
        </w:numPr>
        <w:tabs>
          <w:tab w:val="left" w:pos="0"/>
        </w:tabs>
        <w:spacing w:line="240" w:lineRule="auto"/>
        <w:ind w:left="284" w:hanging="284"/>
        <w:rPr>
          <w:rFonts w:asciiTheme="minorHAnsi" w:eastAsia="Times New Roman" w:hAnsiTheme="minorHAnsi" w:cstheme="minorHAnsi"/>
          <w:bCs/>
          <w:sz w:val="22"/>
          <w:szCs w:val="22"/>
          <w:highlight w:val="white"/>
          <w:lang w:eastAsia="en-US"/>
        </w:rPr>
      </w:pPr>
      <w:r w:rsidRPr="00B10703">
        <w:rPr>
          <w:rFonts w:asciiTheme="minorHAnsi" w:eastAsia="Times New Roman" w:hAnsiTheme="minorHAnsi" w:cstheme="minorHAnsi"/>
          <w:bCs/>
          <w:sz w:val="22"/>
          <w:szCs w:val="22"/>
          <w:highlight w:val="white"/>
          <w:lang w:eastAsia="en-US"/>
        </w:rPr>
        <w:t>disporre di un</w:t>
      </w:r>
      <w:r w:rsidR="00487C8A" w:rsidRPr="00B10703">
        <w:rPr>
          <w:rFonts w:asciiTheme="minorHAnsi" w:eastAsia="Times New Roman" w:hAnsiTheme="minorHAnsi" w:cstheme="minorHAnsi"/>
          <w:bCs/>
          <w:sz w:val="22"/>
          <w:szCs w:val="22"/>
          <w:highlight w:val="white"/>
          <w:lang w:eastAsia="en-US"/>
        </w:rPr>
        <w:t xml:space="preserve"> s</w:t>
      </w:r>
      <w:r w:rsidR="009C6153" w:rsidRPr="00B10703">
        <w:rPr>
          <w:rFonts w:asciiTheme="minorHAnsi" w:eastAsia="Times New Roman" w:hAnsiTheme="minorHAnsi" w:cstheme="minorHAnsi"/>
          <w:bCs/>
          <w:sz w:val="22"/>
          <w:szCs w:val="22"/>
          <w:highlight w:val="white"/>
          <w:lang w:eastAsia="en-US"/>
        </w:rPr>
        <w:t xml:space="preserve">istema pubblico per la gestione dell’identità digitale (SPID) di cui all’articolo 64 del decreto legislativo 7 marzo 2005, n. 82 o </w:t>
      </w:r>
      <w:r w:rsidR="00870286" w:rsidRPr="00B10703">
        <w:rPr>
          <w:rFonts w:asciiTheme="minorHAnsi" w:eastAsia="Times New Roman" w:hAnsiTheme="minorHAnsi" w:cstheme="minorHAnsi"/>
          <w:bCs/>
          <w:sz w:val="22"/>
          <w:szCs w:val="22"/>
          <w:highlight w:val="white"/>
          <w:lang w:eastAsia="en-US"/>
        </w:rPr>
        <w:t xml:space="preserve">di altri mezzi di identificazione elettronica per il riconoscimento reciproco transfrontaliero ai sensi del Regolamento </w:t>
      </w:r>
      <w:proofErr w:type="spellStart"/>
      <w:r w:rsidR="00870286" w:rsidRPr="00B10703">
        <w:rPr>
          <w:rFonts w:asciiTheme="minorHAnsi" w:eastAsia="Times New Roman" w:hAnsiTheme="minorHAnsi" w:cstheme="minorHAnsi"/>
          <w:bCs/>
          <w:sz w:val="22"/>
          <w:szCs w:val="22"/>
          <w:highlight w:val="white"/>
          <w:lang w:eastAsia="en-US"/>
        </w:rPr>
        <w:t>eIDAS</w:t>
      </w:r>
      <w:proofErr w:type="spellEnd"/>
      <w:r w:rsidR="00870286" w:rsidRPr="00B10703">
        <w:rPr>
          <w:rFonts w:asciiTheme="minorHAnsi" w:eastAsia="Times New Roman" w:hAnsiTheme="minorHAnsi" w:cstheme="minorHAnsi"/>
          <w:bCs/>
          <w:sz w:val="22"/>
          <w:szCs w:val="22"/>
          <w:highlight w:val="white"/>
          <w:lang w:eastAsia="en-US"/>
        </w:rPr>
        <w:t>;</w:t>
      </w:r>
    </w:p>
    <w:p w:rsidR="004C53A8" w:rsidRPr="00B10703" w:rsidRDefault="00870286" w:rsidP="00F57840">
      <w:pPr>
        <w:pStyle w:val="Default"/>
        <w:numPr>
          <w:ilvl w:val="1"/>
          <w:numId w:val="11"/>
        </w:numPr>
        <w:tabs>
          <w:tab w:val="left" w:pos="0"/>
        </w:tabs>
        <w:spacing w:line="240" w:lineRule="auto"/>
        <w:ind w:left="284" w:hanging="284"/>
        <w:rPr>
          <w:rFonts w:asciiTheme="minorHAnsi" w:eastAsia="Times New Roman" w:hAnsiTheme="minorHAnsi" w:cstheme="minorHAnsi"/>
          <w:bCs/>
          <w:sz w:val="22"/>
          <w:szCs w:val="22"/>
          <w:highlight w:val="white"/>
          <w:lang w:eastAsia="en-US"/>
        </w:rPr>
      </w:pPr>
      <w:r w:rsidRPr="00B10703">
        <w:rPr>
          <w:rFonts w:asciiTheme="minorHAnsi" w:eastAsia="Times New Roman" w:hAnsiTheme="minorHAnsi" w:cstheme="minorHAnsi"/>
          <w:bCs/>
          <w:sz w:val="22"/>
          <w:szCs w:val="22"/>
          <w:highlight w:val="white"/>
          <w:lang w:eastAsia="en-US"/>
        </w:rPr>
        <w:t xml:space="preserve">avere un </w:t>
      </w:r>
      <w:r w:rsidR="001F64AE" w:rsidRPr="00B10703">
        <w:rPr>
          <w:rFonts w:asciiTheme="minorHAnsi" w:eastAsia="Times New Roman" w:hAnsiTheme="minorHAnsi" w:cstheme="minorHAnsi"/>
          <w:bCs/>
          <w:sz w:val="22"/>
          <w:szCs w:val="22"/>
          <w:highlight w:val="white"/>
          <w:lang w:eastAsia="en-US"/>
        </w:rPr>
        <w:t>domicilio digitale presente negli indici di cui agli articol</w:t>
      </w:r>
      <w:r w:rsidR="005E3851" w:rsidRPr="00B10703">
        <w:rPr>
          <w:rFonts w:asciiTheme="minorHAnsi" w:eastAsia="Times New Roman" w:hAnsiTheme="minorHAnsi" w:cstheme="minorHAnsi"/>
          <w:bCs/>
          <w:sz w:val="22"/>
          <w:szCs w:val="22"/>
          <w:highlight w:val="white"/>
          <w:lang w:eastAsia="en-US"/>
        </w:rPr>
        <w:t>i</w:t>
      </w:r>
      <w:r w:rsidR="001F64AE" w:rsidRPr="00B10703">
        <w:rPr>
          <w:rFonts w:asciiTheme="minorHAnsi" w:eastAsia="Times New Roman" w:hAnsiTheme="minorHAnsi" w:cstheme="minorHAnsi"/>
          <w:bCs/>
          <w:sz w:val="22"/>
          <w:szCs w:val="22"/>
          <w:highlight w:val="white"/>
          <w:lang w:eastAsia="en-US"/>
        </w:rPr>
        <w:t xml:space="preserve"> 6-bis e 6</w:t>
      </w:r>
      <w:r w:rsidR="00A36939" w:rsidRPr="00B10703">
        <w:rPr>
          <w:rFonts w:asciiTheme="minorHAnsi" w:eastAsia="Times New Roman" w:hAnsiTheme="minorHAnsi" w:cstheme="minorHAnsi"/>
          <w:bCs/>
          <w:sz w:val="22"/>
          <w:szCs w:val="22"/>
          <w:highlight w:val="white"/>
          <w:lang w:eastAsia="en-US"/>
        </w:rPr>
        <w:t>-</w:t>
      </w:r>
      <w:r w:rsidR="001F64AE" w:rsidRPr="00B10703">
        <w:rPr>
          <w:rFonts w:asciiTheme="minorHAnsi" w:eastAsia="Times New Roman" w:hAnsiTheme="minorHAnsi" w:cstheme="minorHAnsi"/>
          <w:bCs/>
          <w:sz w:val="22"/>
          <w:szCs w:val="22"/>
          <w:highlight w:val="white"/>
          <w:lang w:eastAsia="en-US"/>
        </w:rPr>
        <w:t xml:space="preserve">ter del decreto legislativo 7 marzo 2005, n. 82 </w:t>
      </w:r>
      <w:r w:rsidRPr="00B10703">
        <w:rPr>
          <w:rFonts w:asciiTheme="minorHAnsi" w:eastAsia="Times New Roman" w:hAnsiTheme="minorHAnsi" w:cstheme="minorHAnsi"/>
          <w:bCs/>
          <w:sz w:val="22"/>
          <w:szCs w:val="22"/>
          <w:highlight w:val="white"/>
          <w:lang w:eastAsia="en-US"/>
        </w:rPr>
        <w:t xml:space="preserve">o, per l’operatore economico transfrontaliero,un indirizzo di servizio elettronico di recapito certificato qualificato ai sensi del Regolamento </w:t>
      </w:r>
      <w:proofErr w:type="spellStart"/>
      <w:r w:rsidRPr="00B10703">
        <w:rPr>
          <w:rFonts w:asciiTheme="minorHAnsi" w:eastAsia="Times New Roman" w:hAnsiTheme="minorHAnsi" w:cstheme="minorHAnsi"/>
          <w:bCs/>
          <w:sz w:val="22"/>
          <w:szCs w:val="22"/>
          <w:highlight w:val="white"/>
          <w:lang w:eastAsia="en-US"/>
        </w:rPr>
        <w:t>eIDAS</w:t>
      </w:r>
      <w:proofErr w:type="spellEnd"/>
      <w:r w:rsidRPr="00B10703">
        <w:rPr>
          <w:rFonts w:asciiTheme="minorHAnsi" w:eastAsia="Times New Roman" w:hAnsiTheme="minorHAnsi" w:cstheme="minorHAnsi"/>
          <w:bCs/>
          <w:sz w:val="22"/>
          <w:szCs w:val="22"/>
          <w:highlight w:val="white"/>
          <w:lang w:eastAsia="en-US"/>
        </w:rPr>
        <w:t>;</w:t>
      </w:r>
    </w:p>
    <w:p w:rsidR="004C53A8" w:rsidRPr="00B10703" w:rsidRDefault="00870286" w:rsidP="00F57840">
      <w:pPr>
        <w:pStyle w:val="Default"/>
        <w:numPr>
          <w:ilvl w:val="1"/>
          <w:numId w:val="11"/>
        </w:numPr>
        <w:tabs>
          <w:tab w:val="left" w:pos="0"/>
        </w:tabs>
        <w:spacing w:line="240" w:lineRule="auto"/>
        <w:ind w:left="284" w:hanging="284"/>
        <w:rPr>
          <w:rFonts w:asciiTheme="minorHAnsi" w:eastAsia="Times New Roman" w:hAnsiTheme="minorHAnsi" w:cstheme="minorHAnsi"/>
          <w:bCs/>
          <w:sz w:val="22"/>
          <w:szCs w:val="22"/>
          <w:highlight w:val="white"/>
          <w:lang w:eastAsia="en-US"/>
        </w:rPr>
      </w:pPr>
      <w:r w:rsidRPr="00B10703">
        <w:rPr>
          <w:rFonts w:asciiTheme="minorHAnsi" w:eastAsia="Times New Roman" w:hAnsiTheme="minorHAnsi" w:cstheme="minorHAnsi"/>
          <w:bCs/>
          <w:sz w:val="22"/>
          <w:szCs w:val="22"/>
          <w:highlight w:val="white"/>
          <w:lang w:eastAsia="en-US"/>
        </w:rPr>
        <w:t>avere da parte del legale rappresentante dell’operatore economico (o da persona munita di idonei poteri di firma) un certificato di firma digitale, in corso di validità, rilasciato da:</w:t>
      </w:r>
    </w:p>
    <w:p w:rsidR="004C53A8" w:rsidRPr="00B10703" w:rsidRDefault="00870286" w:rsidP="00F57840">
      <w:pPr>
        <w:pStyle w:val="Default"/>
        <w:numPr>
          <w:ilvl w:val="1"/>
          <w:numId w:val="10"/>
        </w:numPr>
        <w:tabs>
          <w:tab w:val="left" w:pos="0"/>
        </w:tabs>
        <w:spacing w:line="240" w:lineRule="auto"/>
        <w:ind w:left="426" w:hanging="142"/>
        <w:rPr>
          <w:rFonts w:asciiTheme="minorHAnsi" w:eastAsia="Times New Roman" w:hAnsiTheme="minorHAnsi" w:cstheme="minorHAnsi"/>
          <w:bCs/>
          <w:sz w:val="22"/>
          <w:szCs w:val="22"/>
          <w:highlight w:val="white"/>
          <w:lang w:eastAsia="en-US"/>
        </w:rPr>
      </w:pPr>
      <w:r w:rsidRPr="00B10703">
        <w:rPr>
          <w:rFonts w:asciiTheme="minorHAnsi" w:eastAsia="Times New Roman" w:hAnsiTheme="minorHAnsi" w:cstheme="minorHAnsi"/>
          <w:bCs/>
          <w:sz w:val="22"/>
          <w:szCs w:val="22"/>
          <w:highlight w:val="white"/>
          <w:lang w:eastAsia="en-US"/>
        </w:rPr>
        <w:t xml:space="preserve">un organismo incluso nell’elenco pubblico dei certificatori tenuto dall’Agenzia per l’Italia Digitale (previsto dall’articolo 29 del decreto legislativo n. 82/05); </w:t>
      </w:r>
    </w:p>
    <w:p w:rsidR="004C53A8" w:rsidRPr="00B10703" w:rsidRDefault="00870286" w:rsidP="00F57840">
      <w:pPr>
        <w:pStyle w:val="Default"/>
        <w:numPr>
          <w:ilvl w:val="1"/>
          <w:numId w:val="10"/>
        </w:numPr>
        <w:tabs>
          <w:tab w:val="left" w:pos="0"/>
        </w:tabs>
        <w:spacing w:line="240" w:lineRule="auto"/>
        <w:ind w:left="426" w:hanging="142"/>
        <w:rPr>
          <w:rFonts w:asciiTheme="minorHAnsi" w:eastAsia="Times New Roman" w:hAnsiTheme="minorHAnsi" w:cstheme="minorHAnsi"/>
          <w:bCs/>
          <w:sz w:val="22"/>
          <w:szCs w:val="22"/>
          <w:highlight w:val="white"/>
          <w:lang w:eastAsia="en-US"/>
        </w:rPr>
      </w:pPr>
      <w:r w:rsidRPr="00B10703">
        <w:rPr>
          <w:rFonts w:asciiTheme="minorHAnsi" w:eastAsia="Times New Roman" w:hAnsiTheme="minorHAnsi" w:cstheme="minorHAnsi"/>
          <w:bCs/>
          <w:sz w:val="22"/>
          <w:szCs w:val="22"/>
          <w:highlight w:val="white"/>
          <w:lang w:eastAsia="en-US"/>
        </w:rPr>
        <w:t xml:space="preserve">un certificatore operante in base a una licenza o autorizzazione rilasciata da uno Stato membro dell’Unione europea e in possesso dei requisiti previsti dal Regolamento n. 910/14; </w:t>
      </w:r>
    </w:p>
    <w:p w:rsidR="004C53A8" w:rsidRPr="00B10703" w:rsidRDefault="00870286" w:rsidP="00F57840">
      <w:pPr>
        <w:pStyle w:val="Default"/>
        <w:numPr>
          <w:ilvl w:val="1"/>
          <w:numId w:val="10"/>
        </w:numPr>
        <w:tabs>
          <w:tab w:val="left" w:pos="0"/>
        </w:tabs>
        <w:spacing w:line="240" w:lineRule="auto"/>
        <w:ind w:left="426" w:hanging="142"/>
        <w:rPr>
          <w:rFonts w:asciiTheme="minorHAnsi" w:hAnsiTheme="minorHAnsi" w:cstheme="minorHAnsi"/>
          <w:sz w:val="22"/>
          <w:szCs w:val="22"/>
        </w:rPr>
      </w:pPr>
      <w:r w:rsidRPr="00B10703">
        <w:rPr>
          <w:rFonts w:asciiTheme="minorHAnsi" w:eastAsia="Times New Roman" w:hAnsiTheme="minorHAnsi" w:cstheme="minorHAnsi"/>
          <w:bCs/>
          <w:sz w:val="22"/>
          <w:szCs w:val="22"/>
          <w:highlight w:val="white"/>
          <w:lang w:eastAsia="en-US"/>
        </w:rPr>
        <w:t>un certificatore stabilito in uno Stato non facente parte dell’Unione europea quando ricorre una delle seguenti condizioni</w:t>
      </w:r>
      <w:r w:rsidRPr="00B10703">
        <w:rPr>
          <w:rFonts w:asciiTheme="minorHAnsi" w:eastAsia="Times New Roman" w:hAnsiTheme="minorHAnsi" w:cstheme="minorHAnsi"/>
          <w:bCs/>
          <w:iCs/>
          <w:sz w:val="22"/>
          <w:szCs w:val="22"/>
          <w:highlight w:val="white"/>
        </w:rPr>
        <w:t xml:space="preserve">: </w:t>
      </w:r>
    </w:p>
    <w:p w:rsidR="004C53A8" w:rsidRPr="00B10703" w:rsidRDefault="00870286" w:rsidP="00F57840">
      <w:pPr>
        <w:pStyle w:val="Default"/>
        <w:numPr>
          <w:ilvl w:val="0"/>
          <w:numId w:val="21"/>
        </w:numPr>
        <w:tabs>
          <w:tab w:val="left" w:pos="851"/>
        </w:tabs>
        <w:spacing w:line="240" w:lineRule="auto"/>
        <w:ind w:left="709" w:hanging="141"/>
        <w:rPr>
          <w:rFonts w:asciiTheme="minorHAnsi" w:hAnsiTheme="minorHAnsi" w:cstheme="minorHAnsi"/>
          <w:sz w:val="22"/>
          <w:szCs w:val="22"/>
        </w:rPr>
      </w:pPr>
      <w:r w:rsidRPr="00B10703">
        <w:rPr>
          <w:rFonts w:asciiTheme="minorHAnsi" w:eastAsia="Times New Roman" w:hAnsiTheme="minorHAnsi" w:cstheme="minorHAnsi"/>
          <w:bCs/>
          <w:iCs/>
          <w:sz w:val="22"/>
          <w:szCs w:val="22"/>
          <w:highlight w:val="white"/>
        </w:rPr>
        <w:t xml:space="preserve">il certificatore possiede i requisiti previsti dal Regolamento </w:t>
      </w:r>
      <w:r w:rsidRPr="00B10703">
        <w:rPr>
          <w:rFonts w:asciiTheme="minorHAnsi" w:hAnsiTheme="minorHAnsi" w:cstheme="minorHAnsi"/>
          <w:bCs/>
          <w:iCs/>
          <w:sz w:val="22"/>
          <w:szCs w:val="22"/>
        </w:rPr>
        <w:t xml:space="preserve">n. 910/14 </w:t>
      </w:r>
      <w:r w:rsidRPr="00B10703">
        <w:rPr>
          <w:rFonts w:asciiTheme="minorHAnsi" w:eastAsia="Times New Roman" w:hAnsiTheme="minorHAnsi" w:cstheme="minorHAnsi"/>
          <w:bCs/>
          <w:iCs/>
          <w:sz w:val="22"/>
          <w:szCs w:val="22"/>
          <w:highlight w:val="white"/>
        </w:rPr>
        <w:t xml:space="preserve">ed è qualificato in uno stato membro; </w:t>
      </w:r>
    </w:p>
    <w:p w:rsidR="004C53A8" w:rsidRPr="00B10703" w:rsidRDefault="00870286" w:rsidP="00F57840">
      <w:pPr>
        <w:pStyle w:val="Default"/>
        <w:numPr>
          <w:ilvl w:val="0"/>
          <w:numId w:val="21"/>
        </w:numPr>
        <w:tabs>
          <w:tab w:val="left" w:pos="851"/>
        </w:tabs>
        <w:spacing w:line="240" w:lineRule="auto"/>
        <w:ind w:left="709" w:hanging="141"/>
        <w:rPr>
          <w:rFonts w:asciiTheme="minorHAnsi" w:eastAsia="Times New Roman" w:hAnsiTheme="minorHAnsi" w:cstheme="minorHAnsi"/>
          <w:bCs/>
          <w:iCs/>
          <w:sz w:val="22"/>
          <w:szCs w:val="22"/>
          <w:highlight w:val="white"/>
        </w:rPr>
      </w:pPr>
      <w:r w:rsidRPr="00B10703">
        <w:rPr>
          <w:rFonts w:asciiTheme="minorHAnsi" w:eastAsia="Times New Roman" w:hAnsiTheme="minorHAnsi" w:cstheme="minorHAnsi"/>
          <w:bCs/>
          <w:iCs/>
          <w:sz w:val="22"/>
          <w:szCs w:val="22"/>
          <w:highlight w:val="white"/>
        </w:rPr>
        <w:t>il certificato qualificato è garantito da un certificatore stabilito nell’Unione Europea, in possesso dei requisiti di cui al regolamento n. 9100</w:t>
      </w:r>
      <w:r w:rsidR="00A36939" w:rsidRPr="00B10703">
        <w:rPr>
          <w:rFonts w:asciiTheme="minorHAnsi" w:eastAsia="Times New Roman" w:hAnsiTheme="minorHAnsi" w:cstheme="minorHAnsi"/>
          <w:bCs/>
          <w:iCs/>
          <w:sz w:val="22"/>
          <w:szCs w:val="22"/>
          <w:highlight w:val="white"/>
        </w:rPr>
        <w:t>/</w:t>
      </w:r>
      <w:r w:rsidRPr="00B10703">
        <w:rPr>
          <w:rFonts w:asciiTheme="minorHAnsi" w:eastAsia="Times New Roman" w:hAnsiTheme="minorHAnsi" w:cstheme="minorHAnsi"/>
          <w:bCs/>
          <w:iCs/>
          <w:sz w:val="22"/>
          <w:szCs w:val="22"/>
          <w:highlight w:val="white"/>
        </w:rPr>
        <w:t xml:space="preserve">14; </w:t>
      </w:r>
    </w:p>
    <w:p w:rsidR="004C53A8" w:rsidRDefault="00870286" w:rsidP="00F57840">
      <w:pPr>
        <w:pStyle w:val="Default"/>
        <w:numPr>
          <w:ilvl w:val="0"/>
          <w:numId w:val="21"/>
        </w:numPr>
        <w:tabs>
          <w:tab w:val="left" w:pos="851"/>
        </w:tabs>
        <w:spacing w:line="240" w:lineRule="auto"/>
        <w:ind w:left="709" w:hanging="141"/>
        <w:rPr>
          <w:rFonts w:asciiTheme="minorHAnsi" w:eastAsia="Times New Roman" w:hAnsiTheme="minorHAnsi" w:cstheme="minorHAnsi"/>
          <w:bCs/>
          <w:iCs/>
          <w:sz w:val="22"/>
          <w:szCs w:val="22"/>
          <w:highlight w:val="white"/>
        </w:rPr>
      </w:pPr>
      <w:r w:rsidRPr="00B10703">
        <w:rPr>
          <w:rFonts w:asciiTheme="minorHAnsi" w:eastAsia="Times New Roman" w:hAnsiTheme="minorHAnsi" w:cstheme="minorHAnsi"/>
          <w:bCs/>
          <w:iCs/>
          <w:sz w:val="22"/>
          <w:szCs w:val="22"/>
          <w:highlight w:val="white"/>
        </w:rPr>
        <w:lastRenderedPageBreak/>
        <w:t xml:space="preserve">il certificato qualificato, o il certificatore, è riconosciuto in forza di un accordo bilaterale o multilaterale tra l’Unione Europea e paesi terzi o organizzazioni internazionali. </w:t>
      </w:r>
    </w:p>
    <w:p w:rsidR="00BE3365" w:rsidRPr="00B10703" w:rsidRDefault="00BE3365" w:rsidP="00BE3365">
      <w:pPr>
        <w:pStyle w:val="Default"/>
        <w:tabs>
          <w:tab w:val="left" w:pos="567"/>
        </w:tabs>
        <w:spacing w:line="240" w:lineRule="auto"/>
        <w:ind w:left="567"/>
        <w:rPr>
          <w:rFonts w:asciiTheme="minorHAnsi" w:eastAsia="Times New Roman" w:hAnsiTheme="minorHAnsi" w:cstheme="minorHAnsi"/>
          <w:bCs/>
          <w:iCs/>
          <w:sz w:val="22"/>
          <w:szCs w:val="22"/>
          <w:highlight w:val="white"/>
        </w:rPr>
      </w:pPr>
    </w:p>
    <w:p w:rsidR="004C53A8" w:rsidRPr="00B10703" w:rsidRDefault="004C667D" w:rsidP="00BE3365">
      <w:pPr>
        <w:pStyle w:val="Titolo3"/>
        <w:numPr>
          <w:ilvl w:val="1"/>
          <w:numId w:val="2"/>
        </w:numPr>
        <w:spacing w:before="0" w:after="0" w:line="240" w:lineRule="auto"/>
        <w:ind w:left="426"/>
        <w:rPr>
          <w:rFonts w:asciiTheme="minorHAnsi" w:hAnsiTheme="minorHAnsi" w:cstheme="minorHAnsi"/>
          <w:iCs/>
          <w:caps w:val="0"/>
          <w:szCs w:val="22"/>
        </w:rPr>
      </w:pPr>
      <w:bookmarkStart w:id="58" w:name="_Toc157494701"/>
      <w:r w:rsidRPr="00B10703">
        <w:rPr>
          <w:rFonts w:asciiTheme="minorHAnsi" w:hAnsiTheme="minorHAnsi" w:cstheme="minorHAnsi"/>
          <w:iCs/>
          <w:caps w:val="0"/>
          <w:szCs w:val="22"/>
        </w:rPr>
        <w:t>IDENTIFICAZIONE</w:t>
      </w:r>
      <w:bookmarkEnd w:id="58"/>
    </w:p>
    <w:p w:rsidR="001F3065" w:rsidRPr="00B10703" w:rsidRDefault="00870286" w:rsidP="00BE3365">
      <w:pPr>
        <w:spacing w:line="240" w:lineRule="auto"/>
        <w:rPr>
          <w:rFonts w:asciiTheme="minorHAnsi" w:hAnsiTheme="minorHAnsi" w:cstheme="minorHAnsi"/>
          <w:bCs/>
          <w:iCs/>
          <w:sz w:val="22"/>
        </w:rPr>
      </w:pPr>
      <w:r w:rsidRPr="00B10703">
        <w:rPr>
          <w:rFonts w:asciiTheme="minorHAnsi" w:hAnsiTheme="minorHAnsi" w:cstheme="minorHAnsi"/>
          <w:bCs/>
          <w:iCs/>
          <w:sz w:val="22"/>
        </w:rPr>
        <w:t>Per poter presentare offerta è necessario accedere alla Piattaforma.</w:t>
      </w:r>
    </w:p>
    <w:p w:rsidR="001F3065"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L’accesso è gratuito ed è consentito a seguito dell’identificazione dell’operatore economico.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L’identificazione avviene mediante </w:t>
      </w:r>
      <w:r w:rsidR="009651A3" w:rsidRPr="00B10703">
        <w:rPr>
          <w:rFonts w:asciiTheme="minorHAnsi" w:hAnsiTheme="minorHAnsi" w:cstheme="minorHAnsi"/>
          <w:sz w:val="22"/>
        </w:rPr>
        <w:t>il sistema pubblico per la gestione dell’identità digitale di cittadini e imprese (SPID</w:t>
      </w:r>
      <w:r w:rsidR="009C6153" w:rsidRPr="00B10703">
        <w:rPr>
          <w:rFonts w:asciiTheme="minorHAnsi" w:hAnsiTheme="minorHAnsi" w:cstheme="minorHAnsi"/>
          <w:sz w:val="22"/>
        </w:rPr>
        <w:t>)</w:t>
      </w:r>
      <w:r w:rsidR="009651A3" w:rsidRPr="00B10703">
        <w:rPr>
          <w:rFonts w:asciiTheme="minorHAnsi" w:hAnsiTheme="minorHAnsi" w:cstheme="minorHAnsi"/>
          <w:sz w:val="22"/>
        </w:rPr>
        <w:t xml:space="preserve"> o </w:t>
      </w:r>
      <w:r w:rsidRPr="00B10703">
        <w:rPr>
          <w:rFonts w:asciiTheme="minorHAnsi" w:hAnsiTheme="minorHAnsi" w:cstheme="minorHAnsi"/>
          <w:sz w:val="22"/>
        </w:rPr>
        <w:t xml:space="preserve">attraverso gli altri mezzi di identificazione elettronica per il riconoscimento reciproco transfrontaliero ai sensi del Regolamento </w:t>
      </w:r>
      <w:proofErr w:type="spellStart"/>
      <w:r w:rsidRPr="00B10703">
        <w:rPr>
          <w:rFonts w:asciiTheme="minorHAnsi" w:hAnsiTheme="minorHAnsi" w:cstheme="minorHAnsi"/>
          <w:sz w:val="22"/>
        </w:rPr>
        <w:t>eIDAS</w:t>
      </w:r>
      <w:proofErr w:type="spellEnd"/>
      <w:r w:rsidRPr="00B10703">
        <w:rPr>
          <w:rFonts w:asciiTheme="minorHAnsi" w:hAnsiTheme="minorHAnsi" w:cstheme="minorHAnsi"/>
          <w:sz w:val="22"/>
        </w:rPr>
        <w:t>.</w:t>
      </w:r>
    </w:p>
    <w:p w:rsidR="004C53A8" w:rsidRPr="00B10703" w:rsidRDefault="00870286" w:rsidP="00BE3365">
      <w:pPr>
        <w:pStyle w:val="Default"/>
        <w:tabs>
          <w:tab w:val="left" w:pos="0"/>
        </w:tabs>
        <w:spacing w:line="240" w:lineRule="auto"/>
        <w:rPr>
          <w:rFonts w:asciiTheme="minorHAnsi" w:hAnsiTheme="minorHAnsi" w:cstheme="minorHAnsi"/>
          <w:sz w:val="22"/>
          <w:szCs w:val="22"/>
        </w:rPr>
      </w:pPr>
      <w:r w:rsidRPr="00B10703">
        <w:rPr>
          <w:rFonts w:asciiTheme="minorHAnsi" w:hAnsiTheme="minorHAnsi" w:cstheme="minorHAnsi"/>
          <w:sz w:val="22"/>
          <w:szCs w:val="22"/>
        </w:rPr>
        <w:t xml:space="preserve">Una volta completata la procedura di identificazione, ad ogni operatore economico identificato viene attribuito un profilo da utilizzare nella procedura di gara. </w:t>
      </w:r>
    </w:p>
    <w:p w:rsidR="0008185C" w:rsidRPr="00B10703" w:rsidRDefault="0008185C" w:rsidP="00BE3365">
      <w:pPr>
        <w:pStyle w:val="CM52"/>
        <w:jc w:val="both"/>
        <w:rPr>
          <w:rFonts w:asciiTheme="minorHAnsi" w:hAnsiTheme="minorHAnsi" w:cstheme="minorHAnsi"/>
          <w:sz w:val="22"/>
          <w:szCs w:val="22"/>
        </w:rPr>
      </w:pPr>
      <w:r w:rsidRPr="00B10703">
        <w:rPr>
          <w:rFonts w:asciiTheme="minorHAnsi" w:hAnsiTheme="minorHAnsi" w:cstheme="minorHAnsi"/>
          <w:sz w:val="22"/>
          <w:szCs w:val="22"/>
        </w:rPr>
        <w:t xml:space="preserve">È onere della ditta concorrente provvedere tempestivamente a modificare i recapiti suindicati secondo le modalità esplicitate nelle guide per l'utilizzo della nuova piattaforma “Registrazione e funzioni base” (pag. 39-40 e 45-46 per la modifica di dati non sensibili, </w:t>
      </w:r>
      <w:proofErr w:type="spellStart"/>
      <w:r w:rsidRPr="00B10703">
        <w:rPr>
          <w:rFonts w:asciiTheme="minorHAnsi" w:hAnsiTheme="minorHAnsi" w:cstheme="minorHAnsi"/>
          <w:sz w:val="22"/>
          <w:szCs w:val="22"/>
        </w:rPr>
        <w:t>es</w:t>
      </w:r>
      <w:proofErr w:type="spellEnd"/>
      <w:r w:rsidRPr="00B10703">
        <w:rPr>
          <w:rFonts w:asciiTheme="minorHAnsi" w:hAnsiTheme="minorHAnsi" w:cstheme="minorHAnsi"/>
          <w:sz w:val="22"/>
          <w:szCs w:val="22"/>
        </w:rPr>
        <w:t xml:space="preserve">: tel., mail utente) e “Gestione anagrafica” (per la modifica di dati sensibili) accessibili dal sito </w:t>
      </w:r>
      <w:hyperlink r:id="rId12" w:history="1">
        <w:r w:rsidR="00334854" w:rsidRPr="006B2D9E">
          <w:rPr>
            <w:rStyle w:val="Collegamentoipertestuale"/>
            <w:rFonts w:asciiTheme="minorHAnsi" w:hAnsiTheme="minorHAnsi" w:cstheme="minorHAnsi"/>
            <w:sz w:val="22"/>
            <w:szCs w:val="22"/>
          </w:rPr>
          <w:t>http://intercenter.regione.emilia-romagna.it/agenzia/utilizzo-del-sistema/guide/</w:t>
        </w:r>
      </w:hyperlink>
      <w:r w:rsidRPr="00B10703">
        <w:rPr>
          <w:rFonts w:asciiTheme="minorHAnsi" w:hAnsiTheme="minorHAnsi" w:cstheme="minorHAnsi"/>
          <w:sz w:val="22"/>
          <w:szCs w:val="22"/>
        </w:rPr>
        <w:t>.</w:t>
      </w:r>
    </w:p>
    <w:p w:rsidR="0008185C" w:rsidRPr="00B10703" w:rsidRDefault="0008185C" w:rsidP="00BE3365">
      <w:pPr>
        <w:pStyle w:val="CM58"/>
        <w:jc w:val="both"/>
        <w:rPr>
          <w:rFonts w:asciiTheme="minorHAnsi" w:hAnsiTheme="minorHAnsi" w:cstheme="minorHAnsi"/>
          <w:sz w:val="22"/>
          <w:szCs w:val="22"/>
        </w:rPr>
      </w:pPr>
      <w:r w:rsidRPr="00B10703">
        <w:rPr>
          <w:rFonts w:asciiTheme="minorHAnsi" w:hAnsiTheme="minorHAnsi" w:cstheme="minorHAnsi"/>
          <w:sz w:val="22"/>
          <w:szCs w:val="22"/>
        </w:rPr>
        <w:t>Eventuali richieste di assistenza di tipo informatico riguardanti l’identificazione e l’accesso alla Piatt</w:t>
      </w:r>
      <w:r w:rsidR="007C5107">
        <w:rPr>
          <w:rFonts w:asciiTheme="minorHAnsi" w:hAnsiTheme="minorHAnsi" w:cstheme="minorHAnsi"/>
          <w:sz w:val="22"/>
          <w:szCs w:val="22"/>
        </w:rPr>
        <w:t xml:space="preserve">aforma devono essere effettuate telefonicamente a </w:t>
      </w:r>
      <w:r w:rsidRPr="00B10703">
        <w:rPr>
          <w:rFonts w:asciiTheme="minorHAnsi" w:hAnsiTheme="minorHAnsi" w:cstheme="minorHAnsi"/>
          <w:sz w:val="22"/>
          <w:szCs w:val="22"/>
        </w:rPr>
        <w:t>Numero Verde 800 810 799Tel +390899712796 Mobile/Estero</w:t>
      </w:r>
    </w:p>
    <w:p w:rsidR="0008185C" w:rsidRDefault="007C5107" w:rsidP="00BE3365">
      <w:pPr>
        <w:pStyle w:val="CM58"/>
        <w:jc w:val="both"/>
        <w:rPr>
          <w:rFonts w:asciiTheme="minorHAnsi" w:hAnsiTheme="minorHAnsi" w:cstheme="minorHAnsi"/>
          <w:sz w:val="22"/>
          <w:szCs w:val="22"/>
        </w:rPr>
      </w:pPr>
      <w:r>
        <w:rPr>
          <w:rFonts w:asciiTheme="minorHAnsi" w:hAnsiTheme="minorHAnsi" w:cstheme="minorHAnsi"/>
          <w:sz w:val="22"/>
          <w:szCs w:val="22"/>
        </w:rPr>
        <w:t>n</w:t>
      </w:r>
      <w:r w:rsidR="0008185C" w:rsidRPr="00B10703">
        <w:rPr>
          <w:rFonts w:asciiTheme="minorHAnsi" w:hAnsiTheme="minorHAnsi" w:cstheme="minorHAnsi"/>
          <w:sz w:val="22"/>
          <w:szCs w:val="22"/>
        </w:rPr>
        <w:t xml:space="preserve">ei seguenti orari 9.00 – 13.00 / 14.00 – 18.00 oppure inviando una e-mail al seguente indirizzo: </w:t>
      </w:r>
      <w:hyperlink r:id="rId13" w:history="1">
        <w:r w:rsidR="005A0952" w:rsidRPr="006B2D9E">
          <w:rPr>
            <w:rStyle w:val="Collegamentoipertestuale"/>
            <w:rFonts w:asciiTheme="minorHAnsi" w:hAnsiTheme="minorHAnsi" w:cstheme="minorHAnsi"/>
            <w:sz w:val="22"/>
            <w:szCs w:val="22"/>
          </w:rPr>
          <w:t>info.intercent@regione.emilia-romagna.it</w:t>
        </w:r>
      </w:hyperlink>
      <w:r w:rsidR="004A2D96">
        <w:rPr>
          <w:rFonts w:asciiTheme="minorHAnsi" w:hAnsiTheme="minorHAnsi" w:cstheme="minorHAnsi"/>
          <w:sz w:val="22"/>
          <w:szCs w:val="22"/>
        </w:rPr>
        <w:t xml:space="preserve">. </w:t>
      </w:r>
    </w:p>
    <w:p w:rsidR="005A0952" w:rsidRPr="005A0952" w:rsidRDefault="005A0952" w:rsidP="005A0952">
      <w:pPr>
        <w:pStyle w:val="Default"/>
      </w:pPr>
    </w:p>
    <w:p w:rsidR="004C53A8" w:rsidRPr="00B10703" w:rsidRDefault="00870286" w:rsidP="00BE3365">
      <w:pPr>
        <w:pStyle w:val="Titolo2"/>
        <w:numPr>
          <w:ilvl w:val="0"/>
          <w:numId w:val="2"/>
        </w:numPr>
        <w:spacing w:before="0" w:after="0" w:line="240" w:lineRule="auto"/>
        <w:ind w:left="357" w:hanging="357"/>
        <w:rPr>
          <w:rFonts w:asciiTheme="minorHAnsi" w:hAnsiTheme="minorHAnsi" w:cstheme="minorHAnsi"/>
          <w:caps w:val="0"/>
          <w:sz w:val="22"/>
          <w:szCs w:val="22"/>
        </w:rPr>
      </w:pPr>
      <w:bookmarkStart w:id="59" w:name="_Toc482101909"/>
      <w:bookmarkStart w:id="60" w:name="_Toc157494702"/>
      <w:bookmarkEnd w:id="59"/>
      <w:r w:rsidRPr="00B10703">
        <w:rPr>
          <w:rFonts w:asciiTheme="minorHAnsi" w:hAnsiTheme="minorHAnsi" w:cstheme="minorHAnsi"/>
          <w:caps w:val="0"/>
          <w:sz w:val="22"/>
          <w:szCs w:val="22"/>
        </w:rPr>
        <w:t xml:space="preserve">DOCUMENTAZIONE </w:t>
      </w:r>
      <w:proofErr w:type="spellStart"/>
      <w:r w:rsidRPr="00B10703">
        <w:rPr>
          <w:rFonts w:asciiTheme="minorHAnsi" w:hAnsiTheme="minorHAnsi" w:cstheme="minorHAnsi"/>
          <w:caps w:val="0"/>
          <w:sz w:val="22"/>
          <w:szCs w:val="22"/>
        </w:rPr>
        <w:t>DI</w:t>
      </w:r>
      <w:proofErr w:type="spellEnd"/>
      <w:r w:rsidRPr="00B10703">
        <w:rPr>
          <w:rFonts w:asciiTheme="minorHAnsi" w:hAnsiTheme="minorHAnsi" w:cstheme="minorHAnsi"/>
          <w:caps w:val="0"/>
          <w:sz w:val="22"/>
          <w:szCs w:val="22"/>
        </w:rPr>
        <w:t xml:space="preserve"> GARA, CHIARIMENTI E COMUNICAZIONI</w:t>
      </w:r>
      <w:bookmarkEnd w:id="60"/>
    </w:p>
    <w:p w:rsidR="002874DB" w:rsidRPr="00AA4FCB" w:rsidRDefault="004C667D" w:rsidP="005A0952">
      <w:pPr>
        <w:pStyle w:val="Titolo3"/>
        <w:numPr>
          <w:ilvl w:val="1"/>
          <w:numId w:val="2"/>
        </w:numPr>
        <w:tabs>
          <w:tab w:val="left" w:pos="426"/>
        </w:tabs>
        <w:spacing w:before="0" w:after="0" w:line="240" w:lineRule="auto"/>
        <w:ind w:left="142" w:hanging="142"/>
        <w:rPr>
          <w:rFonts w:asciiTheme="minorHAnsi" w:hAnsiTheme="minorHAnsi" w:cstheme="minorHAnsi"/>
          <w:iCs/>
          <w:szCs w:val="22"/>
        </w:rPr>
      </w:pPr>
      <w:bookmarkStart w:id="61" w:name="_Ref138082059"/>
      <w:bookmarkStart w:id="62" w:name="_Toc157494703"/>
      <w:r w:rsidRPr="00AA4FCB">
        <w:rPr>
          <w:rFonts w:asciiTheme="minorHAnsi" w:hAnsiTheme="minorHAnsi" w:cstheme="minorHAnsi"/>
          <w:iCs/>
          <w:szCs w:val="22"/>
        </w:rPr>
        <w:t xml:space="preserve">DOCUMENTI </w:t>
      </w:r>
      <w:proofErr w:type="spellStart"/>
      <w:r w:rsidRPr="00AA4FCB">
        <w:rPr>
          <w:rFonts w:asciiTheme="minorHAnsi" w:hAnsiTheme="minorHAnsi" w:cstheme="minorHAnsi"/>
          <w:iCs/>
          <w:szCs w:val="22"/>
        </w:rPr>
        <w:t>DI</w:t>
      </w:r>
      <w:proofErr w:type="spellEnd"/>
      <w:r w:rsidRPr="00AA4FCB">
        <w:rPr>
          <w:rFonts w:asciiTheme="minorHAnsi" w:hAnsiTheme="minorHAnsi" w:cstheme="minorHAnsi"/>
          <w:iCs/>
          <w:szCs w:val="22"/>
        </w:rPr>
        <w:t xml:space="preserve"> GARA</w:t>
      </w:r>
      <w:bookmarkEnd w:id="61"/>
      <w:bookmarkEnd w:id="62"/>
    </w:p>
    <w:p w:rsidR="004F76EB" w:rsidRDefault="004F76EB" w:rsidP="00BE3365">
      <w:pPr>
        <w:autoSpaceDE w:val="0"/>
        <w:autoSpaceDN w:val="0"/>
        <w:adjustRightInd w:val="0"/>
        <w:spacing w:line="240" w:lineRule="auto"/>
        <w:rPr>
          <w:rFonts w:asciiTheme="minorHAnsi" w:hAnsiTheme="minorHAnsi" w:cstheme="minorHAnsi"/>
          <w:sz w:val="22"/>
        </w:rPr>
      </w:pPr>
      <w:r w:rsidRPr="004551DB">
        <w:rPr>
          <w:rFonts w:asciiTheme="minorHAnsi" w:hAnsiTheme="minorHAnsi" w:cstheme="minorHAnsi"/>
          <w:sz w:val="22"/>
        </w:rPr>
        <w:t>La documentazione di gara comprende:</w:t>
      </w:r>
    </w:p>
    <w:p w:rsidR="003A30E6" w:rsidRPr="003C4F32" w:rsidRDefault="00FE09DF"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Pr>
          <w:rFonts w:ascii="Calibri" w:hAnsi="Calibri" w:cs="Arial"/>
          <w:sz w:val="22"/>
        </w:rPr>
        <w:t>Determina di indizione</w:t>
      </w:r>
    </w:p>
    <w:p w:rsidR="003A30E6" w:rsidRPr="00FC1181" w:rsidRDefault="00FE09DF"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Pr>
          <w:rFonts w:ascii="Calibri" w:hAnsi="Calibri" w:cs="Arial"/>
          <w:sz w:val="22"/>
        </w:rPr>
        <w:t>Disciplinare di gara</w:t>
      </w:r>
    </w:p>
    <w:p w:rsidR="003A30E6" w:rsidRDefault="00FE09DF"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Pr>
          <w:rFonts w:ascii="Calibri" w:hAnsi="Calibri" w:cs="Arial"/>
          <w:sz w:val="22"/>
        </w:rPr>
        <w:t>Capitolato speciale</w:t>
      </w:r>
      <w:r w:rsidR="000C0422">
        <w:rPr>
          <w:rFonts w:ascii="Calibri" w:hAnsi="Calibri" w:cs="Arial"/>
          <w:sz w:val="22"/>
        </w:rPr>
        <w:t xml:space="preserve"> con allegato Clausole Vessatorie</w:t>
      </w:r>
    </w:p>
    <w:p w:rsidR="003A30E6" w:rsidRDefault="003A30E6"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sidRPr="00A8791D">
        <w:rPr>
          <w:rFonts w:ascii="Calibri" w:hAnsi="Calibri" w:cs="Arial"/>
          <w:sz w:val="22"/>
        </w:rPr>
        <w:t xml:space="preserve">Allegato </w:t>
      </w:r>
      <w:r w:rsidR="000C0422">
        <w:rPr>
          <w:rFonts w:ascii="Calibri" w:hAnsi="Calibri" w:cs="Arial"/>
          <w:sz w:val="22"/>
        </w:rPr>
        <w:t>A D</w:t>
      </w:r>
      <w:r w:rsidR="00FE09DF">
        <w:rPr>
          <w:rFonts w:ascii="Calibri" w:hAnsi="Calibri" w:cs="Arial"/>
          <w:sz w:val="22"/>
        </w:rPr>
        <w:t>omanda di partecipazione</w:t>
      </w:r>
    </w:p>
    <w:p w:rsidR="000C0422" w:rsidRPr="000C0422" w:rsidRDefault="000C0422"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Pr>
          <w:rFonts w:ascii="Calibri" w:hAnsi="Calibri" w:cs="Arial"/>
          <w:sz w:val="22"/>
        </w:rPr>
        <w:t xml:space="preserve">Allegato B Elenco prodotti </w:t>
      </w:r>
    </w:p>
    <w:p w:rsidR="000445BF" w:rsidRDefault="000445BF"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sidRPr="00D96CEB">
        <w:rPr>
          <w:rFonts w:ascii="Calibri" w:hAnsi="Calibri" w:cs="Arial"/>
          <w:sz w:val="22"/>
        </w:rPr>
        <w:t xml:space="preserve">Allegato </w:t>
      </w:r>
      <w:r w:rsidR="000C0422">
        <w:rPr>
          <w:rFonts w:ascii="Calibri" w:hAnsi="Calibri" w:cs="Arial"/>
          <w:sz w:val="22"/>
        </w:rPr>
        <w:t>C</w:t>
      </w:r>
      <w:r w:rsidRPr="00D96CEB">
        <w:rPr>
          <w:rFonts w:ascii="Calibri" w:hAnsi="Calibri" w:cs="Arial"/>
          <w:sz w:val="22"/>
        </w:rPr>
        <w:t xml:space="preserve"> Schema di contratto</w:t>
      </w:r>
    </w:p>
    <w:p w:rsidR="003A30E6" w:rsidRPr="007E443D" w:rsidRDefault="000C0422" w:rsidP="007E443D">
      <w:pPr>
        <w:numPr>
          <w:ilvl w:val="0"/>
          <w:numId w:val="24"/>
        </w:numPr>
        <w:tabs>
          <w:tab w:val="left" w:pos="426"/>
        </w:tabs>
        <w:autoSpaceDE w:val="0"/>
        <w:autoSpaceDN w:val="0"/>
        <w:adjustRightInd w:val="0"/>
        <w:spacing w:line="240" w:lineRule="auto"/>
        <w:ind w:left="426" w:hanging="426"/>
        <w:rPr>
          <w:rFonts w:ascii="Calibri" w:hAnsi="Calibri" w:cs="Arial"/>
          <w:sz w:val="22"/>
        </w:rPr>
      </w:pPr>
      <w:r w:rsidRPr="007E443D">
        <w:rPr>
          <w:rFonts w:ascii="Calibri" w:hAnsi="Calibri" w:cs="Arial"/>
          <w:sz w:val="22"/>
        </w:rPr>
        <w:t>DGUE</w:t>
      </w:r>
    </w:p>
    <w:p w:rsidR="000C0422" w:rsidRPr="00A02821" w:rsidRDefault="00357177" w:rsidP="007E443D">
      <w:pPr>
        <w:numPr>
          <w:ilvl w:val="0"/>
          <w:numId w:val="24"/>
        </w:numPr>
        <w:tabs>
          <w:tab w:val="left" w:pos="426"/>
        </w:tabs>
        <w:autoSpaceDE w:val="0"/>
        <w:autoSpaceDN w:val="0"/>
        <w:adjustRightInd w:val="0"/>
        <w:spacing w:line="240" w:lineRule="auto"/>
        <w:ind w:left="426" w:hanging="426"/>
        <w:rPr>
          <w:rFonts w:ascii="Calibri" w:hAnsi="Calibri" w:cs="Titillium"/>
          <w:sz w:val="22"/>
        </w:rPr>
      </w:pPr>
      <w:r>
        <w:rPr>
          <w:rFonts w:ascii="Calibri" w:hAnsi="Calibri" w:cs="Titillium"/>
          <w:sz w:val="22"/>
        </w:rPr>
        <w:t xml:space="preserve">Allegato PI </w:t>
      </w:r>
      <w:r w:rsidR="000C0422" w:rsidRPr="005A0952">
        <w:rPr>
          <w:rFonts w:ascii="Calibri" w:hAnsi="Calibri" w:cs="Titillium"/>
          <w:sz w:val="22"/>
        </w:rPr>
        <w:t>Patto di integrità di cui a delibera n.41 del 30.01.2</w:t>
      </w:r>
      <w:r w:rsidR="000C0422" w:rsidRPr="00A02821">
        <w:rPr>
          <w:rFonts w:ascii="Calibri" w:hAnsi="Calibri" w:cs="Arial"/>
          <w:color w:val="000000"/>
          <w:sz w:val="22"/>
        </w:rPr>
        <w:t>015 dell’Azienda USL di Bologna di “Aggiornamento del piano triennale per la prevenzione della corruzione e del programma triennale della trasparenza e dell'integrità dell'Azienda USL di Bologna per il triennio 2015 – 2017</w:t>
      </w:r>
      <w:r w:rsidR="000C0422">
        <w:rPr>
          <w:rFonts w:ascii="Calibri" w:hAnsi="Calibri" w:cs="Arial"/>
          <w:color w:val="000000"/>
          <w:sz w:val="22"/>
        </w:rPr>
        <w:t>”</w:t>
      </w:r>
    </w:p>
    <w:p w:rsidR="000C0422" w:rsidRPr="00D96CEB" w:rsidRDefault="000C0422" w:rsidP="00F57840">
      <w:pPr>
        <w:numPr>
          <w:ilvl w:val="0"/>
          <w:numId w:val="24"/>
        </w:numPr>
        <w:tabs>
          <w:tab w:val="left" w:pos="426"/>
        </w:tabs>
        <w:autoSpaceDE w:val="0"/>
        <w:autoSpaceDN w:val="0"/>
        <w:adjustRightInd w:val="0"/>
        <w:spacing w:line="240" w:lineRule="auto"/>
        <w:ind w:left="426" w:hanging="426"/>
        <w:rPr>
          <w:rFonts w:ascii="Calibri" w:hAnsi="Calibri" w:cs="Arial"/>
          <w:sz w:val="22"/>
        </w:rPr>
      </w:pPr>
      <w:r>
        <w:rPr>
          <w:rFonts w:asciiTheme="minorHAnsi" w:hAnsiTheme="minorHAnsi" w:cstheme="minorHAnsi"/>
          <w:bCs/>
          <w:iCs/>
          <w:sz w:val="22"/>
        </w:rPr>
        <w:t>M</w:t>
      </w:r>
      <w:r w:rsidRPr="00C35F58">
        <w:rPr>
          <w:rFonts w:asciiTheme="minorHAnsi" w:hAnsiTheme="minorHAnsi" w:cstheme="minorHAnsi"/>
          <w:bCs/>
          <w:iCs/>
          <w:sz w:val="22"/>
        </w:rPr>
        <w:t>odulo consegne al centro logistico AOUBO</w:t>
      </w:r>
    </w:p>
    <w:p w:rsidR="003A30E6" w:rsidRPr="00A02821" w:rsidRDefault="003A30E6" w:rsidP="00F57840">
      <w:pPr>
        <w:numPr>
          <w:ilvl w:val="0"/>
          <w:numId w:val="24"/>
        </w:numPr>
        <w:tabs>
          <w:tab w:val="left" w:pos="426"/>
        </w:tabs>
        <w:autoSpaceDE w:val="0"/>
        <w:autoSpaceDN w:val="0"/>
        <w:adjustRightInd w:val="0"/>
        <w:spacing w:line="240" w:lineRule="auto"/>
        <w:ind w:left="426" w:hanging="426"/>
        <w:rPr>
          <w:rFonts w:ascii="Calibri" w:hAnsi="Calibri" w:cs="Titillium"/>
          <w:sz w:val="22"/>
        </w:rPr>
      </w:pPr>
      <w:r w:rsidRPr="00A02821">
        <w:rPr>
          <w:rFonts w:ascii="Calibri" w:hAnsi="Calibri" w:cs="Arial"/>
          <w:sz w:val="22"/>
        </w:rPr>
        <w:t>Istruzioni operative per accedere alla Piattaforma e regole tecniche per l’utilizzo della</w:t>
      </w:r>
      <w:r w:rsidRPr="00A02821">
        <w:rPr>
          <w:rFonts w:ascii="Calibri" w:hAnsi="Calibri" w:cs="Titillium"/>
          <w:sz w:val="22"/>
        </w:rPr>
        <w:t xml:space="preserve"> stessa di cui al link </w:t>
      </w:r>
      <w:hyperlink r:id="rId14" w:history="1">
        <w:r w:rsidR="005A0952" w:rsidRPr="006B2D9E">
          <w:rPr>
            <w:rStyle w:val="Collegamentoipertestuale"/>
            <w:rFonts w:ascii="Calibri" w:hAnsi="Calibri" w:cs="Titillium"/>
            <w:sz w:val="22"/>
          </w:rPr>
          <w:t>https://intercenter.regione.emilia-romagna.it</w:t>
        </w:r>
      </w:hyperlink>
      <w:r w:rsidRPr="005A0952">
        <w:rPr>
          <w:rFonts w:ascii="Calibri" w:hAnsi="Calibri" w:cs="Titillium"/>
          <w:sz w:val="22"/>
        </w:rPr>
        <w:t>dove</w:t>
      </w:r>
      <w:r w:rsidRPr="00A02821">
        <w:rPr>
          <w:rFonts w:ascii="Calibri" w:hAnsi="Calibri" w:cs="Titillium"/>
          <w:sz w:val="22"/>
        </w:rPr>
        <w:t xml:space="preserve"> è possibile </w:t>
      </w:r>
      <w:r w:rsidR="00F904F0">
        <w:rPr>
          <w:rFonts w:ascii="Calibri" w:hAnsi="Calibri" w:cs="Titillium"/>
          <w:sz w:val="22"/>
        </w:rPr>
        <w:t>trovare tale documentazione.</w:t>
      </w:r>
    </w:p>
    <w:p w:rsidR="003A30E6" w:rsidRPr="00FC1181" w:rsidRDefault="003A30E6" w:rsidP="00BE3365">
      <w:pPr>
        <w:autoSpaceDE w:val="0"/>
        <w:autoSpaceDN w:val="0"/>
        <w:adjustRightInd w:val="0"/>
        <w:spacing w:line="240" w:lineRule="auto"/>
        <w:rPr>
          <w:rFonts w:ascii="Calibri" w:hAnsi="Calibri" w:cs="Arial"/>
          <w:color w:val="000000"/>
          <w:sz w:val="22"/>
        </w:rPr>
      </w:pPr>
    </w:p>
    <w:p w:rsidR="00F24739" w:rsidRDefault="00F24739" w:rsidP="00BE3365">
      <w:pPr>
        <w:spacing w:line="240" w:lineRule="auto"/>
        <w:rPr>
          <w:rFonts w:asciiTheme="minorHAnsi" w:hAnsiTheme="minorHAnsi" w:cstheme="minorHAnsi"/>
          <w:color w:val="000000"/>
          <w:sz w:val="22"/>
        </w:rPr>
      </w:pPr>
      <w:r w:rsidRPr="006C4036">
        <w:rPr>
          <w:rFonts w:asciiTheme="minorHAnsi" w:hAnsiTheme="minorHAnsi" w:cstheme="minorHAnsi"/>
          <w:sz w:val="22"/>
        </w:rPr>
        <w:t>La documentazione di gara è accessibile gratuitamente, solo per la consultazione, sul</w:t>
      </w:r>
      <w:r w:rsidR="00AF0820">
        <w:rPr>
          <w:rFonts w:asciiTheme="minorHAnsi" w:hAnsiTheme="minorHAnsi" w:cstheme="minorHAnsi"/>
          <w:sz w:val="22"/>
        </w:rPr>
        <w:t xml:space="preserve"> </w:t>
      </w:r>
      <w:r w:rsidRPr="006C4036">
        <w:rPr>
          <w:rFonts w:asciiTheme="minorHAnsi" w:hAnsiTheme="minorHAnsi" w:cstheme="minorHAnsi"/>
          <w:sz w:val="22"/>
        </w:rPr>
        <w:t>sito istituzionale della stazione appaltante, nella sezione “Amministrazione trasparente”, al seguente link:</w:t>
      </w:r>
      <w:r w:rsidRPr="006C4036">
        <w:rPr>
          <w:rFonts w:asciiTheme="minorHAnsi" w:hAnsiTheme="minorHAnsi" w:cstheme="minorHAnsi"/>
          <w:color w:val="000000"/>
          <w:sz w:val="22"/>
        </w:rPr>
        <w:t xml:space="preserve">www.ausl.bologna.it- sezione Bandi di gara e </w:t>
      </w:r>
      <w:proofErr w:type="spellStart"/>
      <w:r w:rsidRPr="006C4036">
        <w:rPr>
          <w:rFonts w:asciiTheme="minorHAnsi" w:hAnsiTheme="minorHAnsi" w:cstheme="minorHAnsi"/>
          <w:color w:val="000000"/>
          <w:sz w:val="22"/>
        </w:rPr>
        <w:t>contratti–Bandi</w:t>
      </w:r>
      <w:proofErr w:type="spellEnd"/>
      <w:r w:rsidRPr="006C4036">
        <w:rPr>
          <w:rFonts w:asciiTheme="minorHAnsi" w:hAnsiTheme="minorHAnsi" w:cstheme="minorHAnsi"/>
          <w:color w:val="000000"/>
          <w:sz w:val="22"/>
        </w:rPr>
        <w:t xml:space="preserve"> di gara mentre è disponibile </w:t>
      </w:r>
      <w:r w:rsidRPr="00B22B4B">
        <w:rPr>
          <w:rFonts w:asciiTheme="minorHAnsi" w:hAnsiTheme="minorHAnsi" w:cstheme="minorHAnsi"/>
          <w:sz w:val="22"/>
        </w:rPr>
        <w:t xml:space="preserve">sul sito </w:t>
      </w:r>
      <w:hyperlink w:history="1">
        <w:r w:rsidR="00B22B4B" w:rsidRPr="006B2D9E">
          <w:rPr>
            <w:rStyle w:val="Collegamentoipertestuale"/>
            <w:rFonts w:asciiTheme="minorHAnsi" w:hAnsiTheme="minorHAnsi" w:cstheme="minorHAnsi"/>
            <w:sz w:val="22"/>
          </w:rPr>
          <w:t xml:space="preserve">https://intercenter.regione.emilia-romagna.it </w:t>
        </w:r>
      </w:hyperlink>
      <w:r w:rsidRPr="00B22B4B">
        <w:rPr>
          <w:rFonts w:asciiTheme="minorHAnsi" w:hAnsiTheme="minorHAnsi" w:cstheme="minorHAnsi"/>
          <w:sz w:val="22"/>
        </w:rPr>
        <w:t>, in quanto per l’espletamento della presente ga</w:t>
      </w:r>
      <w:r w:rsidRPr="006C4036">
        <w:rPr>
          <w:rFonts w:asciiTheme="minorHAnsi" w:hAnsiTheme="minorHAnsi" w:cstheme="minorHAnsi"/>
          <w:color w:val="000000"/>
          <w:sz w:val="22"/>
        </w:rPr>
        <w:t>ra l’Azienda USL si avvale del Sistema Informatico per le Procedure Telematiche di Acquisto di Intercent-</w:t>
      </w:r>
      <w:r w:rsidR="00B22B4B">
        <w:rPr>
          <w:rFonts w:asciiTheme="minorHAnsi" w:hAnsiTheme="minorHAnsi" w:cstheme="minorHAnsi"/>
          <w:color w:val="000000"/>
          <w:sz w:val="22"/>
        </w:rPr>
        <w:t>ER</w:t>
      </w:r>
      <w:r w:rsidRPr="006C4036">
        <w:rPr>
          <w:rFonts w:asciiTheme="minorHAnsi" w:hAnsiTheme="minorHAnsi" w:cstheme="minorHAnsi"/>
          <w:color w:val="000000"/>
          <w:sz w:val="22"/>
        </w:rPr>
        <w:t>.</w:t>
      </w:r>
    </w:p>
    <w:p w:rsidR="004A3982" w:rsidRPr="004A3982" w:rsidRDefault="004A3982" w:rsidP="004A3982">
      <w:pPr>
        <w:pStyle w:val="Titolo3"/>
        <w:numPr>
          <w:ilvl w:val="1"/>
          <w:numId w:val="2"/>
        </w:numPr>
        <w:tabs>
          <w:tab w:val="left" w:pos="426"/>
        </w:tabs>
        <w:spacing w:before="0" w:after="0" w:line="240" w:lineRule="auto"/>
        <w:ind w:left="0" w:firstLine="0"/>
        <w:rPr>
          <w:rFonts w:asciiTheme="minorHAnsi" w:hAnsiTheme="minorHAnsi" w:cstheme="minorHAnsi"/>
          <w:caps w:val="0"/>
          <w:szCs w:val="22"/>
        </w:rPr>
      </w:pPr>
      <w:bookmarkStart w:id="63" w:name="_Toc157494704"/>
      <w:r w:rsidRPr="004A3982">
        <w:rPr>
          <w:rFonts w:asciiTheme="minorHAnsi" w:hAnsiTheme="minorHAnsi" w:cstheme="minorHAnsi"/>
          <w:iCs/>
          <w:szCs w:val="22"/>
        </w:rPr>
        <w:t>CHIARIMENTI</w:t>
      </w:r>
      <w:bookmarkEnd w:id="63"/>
    </w:p>
    <w:p w:rsidR="00755030" w:rsidRPr="00755030" w:rsidRDefault="00755030" w:rsidP="004A3982">
      <w:pPr>
        <w:autoSpaceDE w:val="0"/>
        <w:autoSpaceDN w:val="0"/>
        <w:adjustRightInd w:val="0"/>
        <w:spacing w:line="240" w:lineRule="auto"/>
        <w:rPr>
          <w:rFonts w:ascii="Calibri" w:hAnsi="Calibri" w:cs="Titillium"/>
          <w:sz w:val="22"/>
        </w:rPr>
      </w:pPr>
      <w:bookmarkStart w:id="64" w:name="_Ref132304898"/>
      <w:r w:rsidRPr="00755030">
        <w:rPr>
          <w:rFonts w:ascii="Calibri" w:hAnsi="Calibri" w:cs="Arial"/>
          <w:color w:val="000000"/>
          <w:sz w:val="22"/>
        </w:rPr>
        <w:t xml:space="preserve">E’ possibile ottenere chiarimenti sulla presente procedura mediante la proposizione di quesiti scritti da inoltrare </w:t>
      </w:r>
      <w:r w:rsidRPr="00755030">
        <w:rPr>
          <w:rFonts w:ascii="Calibri" w:hAnsi="Calibri" w:cs="Titillium"/>
          <w:sz w:val="22"/>
        </w:rPr>
        <w:t>in via telematica attraverso</w:t>
      </w:r>
      <w:r w:rsidRPr="00755030">
        <w:rPr>
          <w:rFonts w:ascii="Calibri" w:hAnsi="Calibri" w:cs="Titillium"/>
        </w:rPr>
        <w:t xml:space="preserve"> la </w:t>
      </w:r>
      <w:r w:rsidRPr="00755030">
        <w:rPr>
          <w:rFonts w:ascii="Calibri" w:hAnsi="Calibri" w:cs="Titillium"/>
          <w:sz w:val="22"/>
        </w:rPr>
        <w:t xml:space="preserve">sezione della Piattaforma riservata alle richieste di chiarimenti </w:t>
      </w:r>
      <w:hyperlink r:id="rId15" w:history="1">
        <w:r w:rsidR="004A3982" w:rsidRPr="006B2D9E">
          <w:rPr>
            <w:rStyle w:val="Collegamentoipertestuale"/>
            <w:rFonts w:ascii="Calibri" w:hAnsi="Calibri" w:cs="Arial"/>
            <w:sz w:val="22"/>
          </w:rPr>
          <w:t>http://intercenter.regione.emilia-romagna.it/agenzia/utilizzo-del-sistema/guide</w:t>
        </w:r>
      </w:hyperlink>
      <w:r w:rsidRPr="00755030">
        <w:rPr>
          <w:rFonts w:ascii="Calibri" w:hAnsi="Calibri" w:cs="Arial"/>
          <w:color w:val="000000"/>
          <w:sz w:val="22"/>
        </w:rPr>
        <w:t>entro il giorno e l’ora indicata sul portale,</w:t>
      </w:r>
      <w:r w:rsidRPr="00755030">
        <w:rPr>
          <w:rFonts w:ascii="Calibri" w:hAnsi="Calibri" w:cs="Titillium"/>
          <w:sz w:val="22"/>
        </w:rPr>
        <w:t xml:space="preserve"> previa registrazione alla Piattaforma stessa. </w:t>
      </w:r>
    </w:p>
    <w:p w:rsidR="00755030" w:rsidRPr="00755030" w:rsidRDefault="00755030" w:rsidP="00BE3365">
      <w:pPr>
        <w:autoSpaceDE w:val="0"/>
        <w:autoSpaceDN w:val="0"/>
        <w:adjustRightInd w:val="0"/>
        <w:spacing w:line="240" w:lineRule="auto"/>
        <w:rPr>
          <w:rFonts w:ascii="Calibri" w:hAnsi="Calibri" w:cs="Titillium"/>
          <w:sz w:val="22"/>
        </w:rPr>
      </w:pPr>
      <w:r w:rsidRPr="00755030">
        <w:rPr>
          <w:rFonts w:ascii="Calibri" w:hAnsi="Calibri" w:cs="Titillium"/>
          <w:sz w:val="22"/>
        </w:rPr>
        <w:t xml:space="preserve">Le richieste di </w:t>
      </w:r>
      <w:r w:rsidRPr="00755030">
        <w:rPr>
          <w:rFonts w:ascii="Calibri" w:hAnsi="Calibri" w:cs="Arial"/>
          <w:color w:val="000000"/>
          <w:sz w:val="22"/>
        </w:rPr>
        <w:t>chiarimenti</w:t>
      </w:r>
      <w:r w:rsidRPr="00755030">
        <w:rPr>
          <w:rFonts w:ascii="Calibri" w:hAnsi="Calibri" w:cs="Titillium"/>
          <w:sz w:val="22"/>
        </w:rPr>
        <w:t xml:space="preserve"> e le relative risposte sono formulate esclusivamente in lingua italiana. </w:t>
      </w:r>
    </w:p>
    <w:p w:rsidR="00F24739" w:rsidRPr="006C4036" w:rsidRDefault="00755030" w:rsidP="00BE3365">
      <w:pPr>
        <w:pStyle w:val="CM52"/>
        <w:jc w:val="both"/>
        <w:rPr>
          <w:rFonts w:asciiTheme="minorHAnsi" w:hAnsiTheme="minorHAnsi" w:cstheme="minorHAnsi"/>
          <w:sz w:val="22"/>
          <w:szCs w:val="22"/>
        </w:rPr>
      </w:pPr>
      <w:r w:rsidRPr="00755030">
        <w:rPr>
          <w:rFonts w:ascii="Calibri" w:hAnsi="Calibri" w:cs="Titillium"/>
          <w:sz w:val="22"/>
        </w:rPr>
        <w:t xml:space="preserve">Le risposte alle richieste di chiarimenti presentate in tempo utile sono fornite in formato elettronico, mediante </w:t>
      </w:r>
      <w:r w:rsidRPr="00755030">
        <w:rPr>
          <w:rFonts w:ascii="Calibri" w:hAnsi="Calibri" w:cs="Arial"/>
          <w:color w:val="000000"/>
          <w:sz w:val="22"/>
        </w:rPr>
        <w:t>pubblicazione</w:t>
      </w:r>
      <w:r w:rsidRPr="00755030">
        <w:rPr>
          <w:rFonts w:ascii="Calibri" w:hAnsi="Calibri" w:cs="Titillium"/>
          <w:sz w:val="22"/>
        </w:rPr>
        <w:t xml:space="preserve"> delle richieste in forma anonima e delle rela</w:t>
      </w:r>
      <w:r w:rsidR="004A3982">
        <w:rPr>
          <w:rFonts w:ascii="Calibri" w:hAnsi="Calibri" w:cs="Titillium"/>
          <w:sz w:val="22"/>
        </w:rPr>
        <w:t xml:space="preserve">tive risposte sulla Piattaforma </w:t>
      </w:r>
      <w:hyperlink r:id="rId16" w:history="1">
        <w:r w:rsidR="004A3982" w:rsidRPr="006B2D9E">
          <w:rPr>
            <w:rStyle w:val="Collegamentoipertestuale"/>
            <w:rFonts w:ascii="Calibri" w:hAnsi="Calibri" w:cs="Arial"/>
            <w:sz w:val="22"/>
          </w:rPr>
          <w:t>http://intercenter.regione.emilia-romagna.it/agenzia/utilizzo-del-sistema/guide</w:t>
        </w:r>
      </w:hyperlink>
      <w:r w:rsidRPr="00755030">
        <w:rPr>
          <w:rFonts w:ascii="Calibri" w:hAnsi="Calibri" w:cs="Titillium"/>
          <w:sz w:val="22"/>
        </w:rPr>
        <w:t>entro la data dalla stessa indicata</w:t>
      </w:r>
      <w:r w:rsidR="00F24739" w:rsidRPr="006C4036">
        <w:rPr>
          <w:rFonts w:asciiTheme="minorHAnsi" w:hAnsiTheme="minorHAnsi" w:cstheme="minorHAnsi"/>
          <w:sz w:val="22"/>
          <w:szCs w:val="22"/>
        </w:rPr>
        <w:t>.</w:t>
      </w:r>
    </w:p>
    <w:p w:rsidR="00F24739" w:rsidRPr="006C4036" w:rsidRDefault="00F24739" w:rsidP="00BE3365">
      <w:pPr>
        <w:pStyle w:val="CM52"/>
        <w:jc w:val="both"/>
        <w:rPr>
          <w:rFonts w:asciiTheme="minorHAnsi" w:hAnsiTheme="minorHAnsi" w:cstheme="minorHAnsi"/>
          <w:sz w:val="22"/>
          <w:szCs w:val="22"/>
        </w:rPr>
      </w:pPr>
      <w:r w:rsidRPr="006C4036">
        <w:rPr>
          <w:rFonts w:asciiTheme="minorHAnsi" w:hAnsiTheme="minorHAnsi" w:cstheme="minorHAnsi"/>
          <w:sz w:val="22"/>
          <w:szCs w:val="22"/>
        </w:rPr>
        <w:t>Si invitano i concorrenti a visionare costantemente tale sezione della Piattaforma o il sito istituzionale.</w:t>
      </w:r>
    </w:p>
    <w:p w:rsidR="00755030" w:rsidRDefault="00F24739" w:rsidP="00BE3365">
      <w:pPr>
        <w:autoSpaceDE w:val="0"/>
        <w:autoSpaceDN w:val="0"/>
        <w:adjustRightInd w:val="0"/>
        <w:spacing w:line="240" w:lineRule="auto"/>
        <w:rPr>
          <w:rFonts w:asciiTheme="minorHAnsi" w:hAnsiTheme="minorHAnsi" w:cstheme="minorHAnsi"/>
          <w:b/>
          <w:bCs/>
          <w:sz w:val="22"/>
        </w:rPr>
      </w:pPr>
      <w:r w:rsidRPr="004A3982">
        <w:rPr>
          <w:rFonts w:asciiTheme="minorHAnsi" w:hAnsiTheme="minorHAnsi" w:cstheme="minorHAnsi"/>
          <w:b/>
          <w:bCs/>
          <w:sz w:val="22"/>
        </w:rPr>
        <w:t xml:space="preserve">Non </w:t>
      </w:r>
      <w:r w:rsidR="004A3982" w:rsidRPr="004A3982">
        <w:rPr>
          <w:rFonts w:asciiTheme="minorHAnsi" w:hAnsiTheme="minorHAnsi" w:cstheme="minorHAnsi"/>
          <w:b/>
          <w:bCs/>
          <w:sz w:val="22"/>
        </w:rPr>
        <w:t>verrà</w:t>
      </w:r>
      <w:r w:rsidRPr="004A3982">
        <w:rPr>
          <w:rFonts w:asciiTheme="minorHAnsi" w:hAnsiTheme="minorHAnsi" w:cstheme="minorHAnsi"/>
          <w:b/>
          <w:bCs/>
          <w:sz w:val="22"/>
        </w:rPr>
        <w:t xml:space="preserve"> fornita risposta alle richieste presentate con modalità diverse da quelle sopra indicate</w:t>
      </w:r>
      <w:r w:rsidR="004A3982">
        <w:rPr>
          <w:rFonts w:asciiTheme="minorHAnsi" w:hAnsiTheme="minorHAnsi" w:cstheme="minorHAnsi"/>
          <w:b/>
          <w:bCs/>
          <w:sz w:val="22"/>
        </w:rPr>
        <w:t>.</w:t>
      </w:r>
    </w:p>
    <w:p w:rsidR="004A3982" w:rsidRPr="004A3982" w:rsidRDefault="004A3982" w:rsidP="004A3982">
      <w:pPr>
        <w:pStyle w:val="Titolo3"/>
        <w:numPr>
          <w:ilvl w:val="1"/>
          <w:numId w:val="2"/>
        </w:numPr>
        <w:tabs>
          <w:tab w:val="left" w:pos="426"/>
        </w:tabs>
        <w:spacing w:before="0" w:after="0" w:line="240" w:lineRule="auto"/>
        <w:ind w:left="0" w:firstLine="0"/>
        <w:rPr>
          <w:rFonts w:asciiTheme="minorHAnsi" w:hAnsiTheme="minorHAnsi" w:cstheme="minorHAnsi"/>
          <w:caps w:val="0"/>
          <w:szCs w:val="22"/>
        </w:rPr>
      </w:pPr>
      <w:bookmarkStart w:id="65" w:name="_Toc157494705"/>
      <w:r>
        <w:rPr>
          <w:rFonts w:asciiTheme="minorHAnsi" w:hAnsiTheme="minorHAnsi" w:cstheme="minorHAnsi"/>
          <w:iCs/>
          <w:szCs w:val="22"/>
        </w:rPr>
        <w:t>COMUNICAZIONI</w:t>
      </w:r>
      <w:bookmarkEnd w:id="65"/>
    </w:p>
    <w:p w:rsidR="00C24E53" w:rsidRPr="00C24E53" w:rsidRDefault="00C24E53" w:rsidP="00BE3365">
      <w:pPr>
        <w:spacing w:line="240" w:lineRule="auto"/>
        <w:rPr>
          <w:rFonts w:asciiTheme="minorHAnsi" w:hAnsiTheme="minorHAnsi" w:cstheme="minorHAnsi"/>
          <w:sz w:val="22"/>
        </w:rPr>
      </w:pPr>
      <w:bookmarkStart w:id="66" w:name="_Toc416423353"/>
      <w:bookmarkStart w:id="67" w:name="_Toc406754168"/>
      <w:bookmarkStart w:id="68" w:name="_Toc406058367"/>
      <w:bookmarkStart w:id="69" w:name="_Toc403471261"/>
      <w:bookmarkStart w:id="70" w:name="_Toc397422854"/>
      <w:bookmarkStart w:id="71" w:name="_Toc397346813"/>
      <w:bookmarkStart w:id="72" w:name="_Toc393706898"/>
      <w:bookmarkStart w:id="73" w:name="_Toc393700825"/>
      <w:bookmarkStart w:id="74" w:name="_Toc393283166"/>
      <w:bookmarkStart w:id="75" w:name="_Toc393272650"/>
      <w:bookmarkStart w:id="76" w:name="_Toc393272592"/>
      <w:bookmarkStart w:id="77" w:name="_Toc393187836"/>
      <w:bookmarkStart w:id="78" w:name="_Toc393112119"/>
      <w:bookmarkStart w:id="79" w:name="_Toc393110555"/>
      <w:bookmarkStart w:id="80" w:name="_Toc392577488"/>
      <w:bookmarkStart w:id="81" w:name="_Ref498597801"/>
      <w:bookmarkStart w:id="82" w:name="_Ref131768152"/>
      <w:bookmarkStart w:id="83" w:name="_Ref132303600"/>
      <w:bookmarkStart w:id="84" w:name="_Ref132304546"/>
      <w:bookmarkStart w:id="85" w:name="_Ref132304635"/>
      <w:bookmarkEnd w:id="64"/>
      <w:r w:rsidRPr="00C24E53">
        <w:rPr>
          <w:rFonts w:asciiTheme="minorHAnsi" w:hAnsiTheme="minorHAnsi" w:cstheme="minorHAnsi"/>
          <w:sz w:val="22"/>
        </w:rPr>
        <w:t xml:space="preserve">Tutte le comunicazioni e gli scambi di informazioni tra stazione appaltante e operatori economici sono eseguiti in conformità con quanto disposto dal decreto legislativo n. 82/05, tramite le piattaforme di approvvigionamento digitale e, per quanto non previsto dalle stesse, mediante utilizzo del domicilio digitale estratto da uno degli indici di cui agli articoli 6-bis, 6-ter, 6-quater, del decreto legislativo n. 82/05 o, per gli operatori economici transfrontalieri, attraverso un indirizzo di servizio elettronico di recapito certificato qualificato ai sensi del Regolamento </w:t>
      </w:r>
      <w:proofErr w:type="spellStart"/>
      <w:r w:rsidRPr="00C24E53">
        <w:rPr>
          <w:rFonts w:asciiTheme="minorHAnsi" w:hAnsiTheme="minorHAnsi" w:cstheme="minorHAnsi"/>
          <w:sz w:val="22"/>
        </w:rPr>
        <w:t>eIDAS</w:t>
      </w:r>
      <w:proofErr w:type="spellEnd"/>
      <w:r w:rsidRPr="00C24E53">
        <w:rPr>
          <w:rFonts w:asciiTheme="minorHAnsi" w:hAnsiTheme="minorHAnsi" w:cstheme="minorHAnsi"/>
          <w:sz w:val="22"/>
        </w:rPr>
        <w:t xml:space="preserve">. </w:t>
      </w:r>
    </w:p>
    <w:p w:rsidR="00C24E53" w:rsidRPr="00C24E53" w:rsidRDefault="00C24E53" w:rsidP="00BE3365">
      <w:pPr>
        <w:spacing w:line="240" w:lineRule="auto"/>
        <w:rPr>
          <w:rFonts w:asciiTheme="minorHAnsi" w:hAnsiTheme="minorHAnsi" w:cstheme="minorHAnsi"/>
          <w:sz w:val="22"/>
        </w:rPr>
      </w:pPr>
      <w:r w:rsidRPr="00C24E53">
        <w:rPr>
          <w:rFonts w:asciiTheme="minorHAnsi" w:hAnsiTheme="minorHAnsi" w:cstheme="minorHAnsi"/>
          <w:sz w:val="22"/>
        </w:rPr>
        <w:t>In caso di malfunzionamento della piattaforma, la stazione appaltante provvederà all’invio di qualsiasi comunicazione al domicilio digitale presente negli indici di cui ai richiamati articoli 6-bis,6-ter, 6-quater del decreto legislativo n. 82/05.</w:t>
      </w:r>
    </w:p>
    <w:p w:rsidR="00C24E53" w:rsidRPr="00C24E53" w:rsidRDefault="00C24E53" w:rsidP="00BE3365">
      <w:pPr>
        <w:spacing w:line="240" w:lineRule="auto"/>
        <w:rPr>
          <w:rFonts w:asciiTheme="minorHAnsi" w:hAnsiTheme="minorHAnsi" w:cstheme="minorHAnsi"/>
          <w:sz w:val="22"/>
        </w:rPr>
      </w:pPr>
      <w:r w:rsidRPr="00C24E53">
        <w:rPr>
          <w:rFonts w:asciiTheme="minorHAnsi" w:hAnsiTheme="minorHAnsi" w:cstheme="minorHAnsi"/>
          <w:sz w:val="22"/>
        </w:rPr>
        <w:t xml:space="preserve">In caso di raggruppamenti temporanei, GEIE, aggregazioni di rete o consorzi ordinari, anche se non ancora costituiti formalmente, gli operatori economici raggruppati, aggregati o consorziati eleggono domicilio digitale presso il mandatario/capofila al fine della ricezione delle comunicazioni relative alla presente procedura. </w:t>
      </w:r>
    </w:p>
    <w:p w:rsidR="00C24E53" w:rsidRPr="00C24E53" w:rsidRDefault="00C24E53" w:rsidP="00BE3365">
      <w:pPr>
        <w:spacing w:line="240" w:lineRule="auto"/>
        <w:rPr>
          <w:rFonts w:asciiTheme="minorHAnsi" w:hAnsiTheme="minorHAnsi" w:cstheme="minorHAnsi"/>
          <w:sz w:val="22"/>
        </w:rPr>
      </w:pPr>
      <w:r w:rsidRPr="00C24E53">
        <w:rPr>
          <w:rFonts w:asciiTheme="minorHAnsi" w:hAnsiTheme="minorHAnsi" w:cstheme="minorHAnsi"/>
          <w:sz w:val="22"/>
        </w:rPr>
        <w:t>In caso di consorzi di cui all’art. 65 lett. b), c), d) del Codice, la comunicazione recapitata nei modi sopra indicati al consorzio si intende validamente resa a tutte le consorziate.</w:t>
      </w:r>
    </w:p>
    <w:p w:rsidR="00C24E53" w:rsidRDefault="00C24E53" w:rsidP="00BE3365">
      <w:pPr>
        <w:spacing w:line="240" w:lineRule="auto"/>
        <w:rPr>
          <w:rFonts w:asciiTheme="minorHAnsi" w:hAnsiTheme="minorHAnsi" w:cstheme="minorHAnsi"/>
          <w:sz w:val="22"/>
        </w:rPr>
      </w:pPr>
      <w:r w:rsidRPr="00C24E53">
        <w:rPr>
          <w:rFonts w:asciiTheme="minorHAnsi" w:hAnsiTheme="minorHAnsi" w:cstheme="minorHAnsi"/>
          <w:sz w:val="22"/>
        </w:rPr>
        <w:t xml:space="preserve">In caso di </w:t>
      </w:r>
      <w:proofErr w:type="spellStart"/>
      <w:r w:rsidRPr="00C24E53">
        <w:rPr>
          <w:rFonts w:asciiTheme="minorHAnsi" w:hAnsiTheme="minorHAnsi" w:cstheme="minorHAnsi"/>
          <w:sz w:val="22"/>
        </w:rPr>
        <w:t>avvalimento</w:t>
      </w:r>
      <w:proofErr w:type="spellEnd"/>
      <w:r w:rsidRPr="00C24E53">
        <w:rPr>
          <w:rFonts w:asciiTheme="minorHAnsi" w:hAnsiTheme="minorHAnsi" w:cstheme="minorHAnsi"/>
          <w:sz w:val="22"/>
        </w:rPr>
        <w:t>, la comunicazione recapitata all’offerente nei modi sopra indicati si intende validamente resa a tutti gli operatori economici ausiliari.</w:t>
      </w:r>
    </w:p>
    <w:p w:rsidR="009111AF" w:rsidRPr="00C24E53" w:rsidRDefault="009111AF" w:rsidP="00BE3365">
      <w:pPr>
        <w:spacing w:line="240" w:lineRule="auto"/>
        <w:rPr>
          <w:rFonts w:asciiTheme="minorHAnsi" w:hAnsiTheme="minorHAnsi" w:cstheme="minorHAnsi"/>
          <w:sz w:val="22"/>
        </w:rPr>
      </w:pPr>
    </w:p>
    <w:p w:rsidR="004C53A8" w:rsidRPr="00B10703" w:rsidRDefault="00870286" w:rsidP="00BE3365">
      <w:pPr>
        <w:pStyle w:val="Titolo2"/>
        <w:numPr>
          <w:ilvl w:val="0"/>
          <w:numId w:val="2"/>
        </w:numPr>
        <w:spacing w:before="0" w:after="0" w:line="240" w:lineRule="auto"/>
        <w:ind w:left="357" w:hanging="357"/>
        <w:rPr>
          <w:rFonts w:asciiTheme="minorHAnsi" w:hAnsiTheme="minorHAnsi" w:cstheme="minorHAnsi"/>
          <w:sz w:val="22"/>
          <w:szCs w:val="22"/>
        </w:rPr>
      </w:pPr>
      <w:bookmarkStart w:id="86" w:name="_Toc157494706"/>
      <w:r w:rsidRPr="00B10703">
        <w:rPr>
          <w:rFonts w:asciiTheme="minorHAnsi" w:hAnsiTheme="minorHAnsi" w:cstheme="minorHAnsi"/>
          <w:caps w:val="0"/>
          <w:sz w:val="22"/>
          <w:szCs w:val="22"/>
        </w:rPr>
        <w:t>OGGETTO DELL’APPALTO, IMPORTO E SUDDIVISIONE IN LOTTI</w:t>
      </w:r>
      <w:bookmarkEnd w:id="28"/>
      <w:bookmarkEnd w:id="29"/>
      <w:bookmarkEnd w:id="30"/>
      <w:bookmarkEnd w:id="31"/>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4B3DD0" w:rsidRPr="001024FC" w:rsidRDefault="004B3DD0" w:rsidP="00BE3365">
      <w:pPr>
        <w:spacing w:line="240" w:lineRule="auto"/>
        <w:rPr>
          <w:rFonts w:asciiTheme="minorHAnsi" w:hAnsiTheme="minorHAnsi" w:cstheme="minorHAnsi"/>
          <w:sz w:val="22"/>
        </w:rPr>
      </w:pPr>
      <w:r w:rsidRPr="001024FC">
        <w:rPr>
          <w:rFonts w:asciiTheme="minorHAnsi" w:hAnsiTheme="minorHAnsi" w:cstheme="minorHAnsi"/>
          <w:sz w:val="22"/>
        </w:rPr>
        <w:t xml:space="preserve">L’appalto è costituito </w:t>
      </w:r>
      <w:r w:rsidRPr="0082514A">
        <w:rPr>
          <w:rFonts w:asciiTheme="minorHAnsi" w:hAnsiTheme="minorHAnsi" w:cstheme="minorHAnsi"/>
          <w:sz w:val="22"/>
        </w:rPr>
        <w:t xml:space="preserve">da </w:t>
      </w:r>
      <w:r w:rsidR="009111AF" w:rsidRPr="0082514A">
        <w:rPr>
          <w:rFonts w:asciiTheme="minorHAnsi" w:hAnsiTheme="minorHAnsi" w:cstheme="minorHAnsi"/>
          <w:sz w:val="22"/>
        </w:rPr>
        <w:t>1</w:t>
      </w:r>
      <w:r w:rsidR="00F904F0" w:rsidRPr="0082514A">
        <w:rPr>
          <w:rFonts w:asciiTheme="minorHAnsi" w:hAnsiTheme="minorHAnsi" w:cstheme="minorHAnsi"/>
          <w:sz w:val="22"/>
        </w:rPr>
        <w:t>2</w:t>
      </w:r>
      <w:r w:rsidR="009111AF" w:rsidRPr="0082514A">
        <w:rPr>
          <w:rFonts w:asciiTheme="minorHAnsi" w:hAnsiTheme="minorHAnsi" w:cstheme="minorHAnsi"/>
          <w:sz w:val="22"/>
        </w:rPr>
        <w:t xml:space="preserve"> lotti</w:t>
      </w:r>
      <w:r w:rsidR="00AF0820" w:rsidRPr="0082514A">
        <w:rPr>
          <w:rFonts w:asciiTheme="minorHAnsi" w:hAnsiTheme="minorHAnsi" w:cstheme="minorHAnsi"/>
          <w:sz w:val="22"/>
        </w:rPr>
        <w:t xml:space="preserve"> </w:t>
      </w:r>
      <w:r w:rsidR="00246125" w:rsidRPr="0082514A">
        <w:rPr>
          <w:rFonts w:asciiTheme="minorHAnsi" w:hAnsiTheme="minorHAnsi" w:cstheme="minorHAnsi"/>
          <w:sz w:val="22"/>
        </w:rPr>
        <w:t>c</w:t>
      </w:r>
      <w:r w:rsidR="009111AF" w:rsidRPr="0082514A">
        <w:rPr>
          <w:rFonts w:asciiTheme="minorHAnsi" w:hAnsiTheme="minorHAnsi" w:cstheme="minorHAnsi"/>
          <w:sz w:val="22"/>
        </w:rPr>
        <w:t>ome</w:t>
      </w:r>
      <w:r w:rsidR="009111AF">
        <w:rPr>
          <w:rFonts w:asciiTheme="minorHAnsi" w:hAnsiTheme="minorHAnsi" w:cstheme="minorHAnsi"/>
          <w:sz w:val="22"/>
        </w:rPr>
        <w:t xml:space="preserve"> di seguito </w:t>
      </w:r>
      <w:r w:rsidR="00246125">
        <w:rPr>
          <w:rFonts w:asciiTheme="minorHAnsi" w:hAnsiTheme="minorHAnsi" w:cstheme="minorHAnsi"/>
          <w:sz w:val="22"/>
        </w:rPr>
        <w:t>elencati</w:t>
      </w:r>
      <w:r w:rsidR="009111AF">
        <w:rPr>
          <w:rFonts w:asciiTheme="minorHAnsi" w:hAnsiTheme="minorHAnsi" w:cstheme="minorHAnsi"/>
          <w:sz w:val="22"/>
        </w:rPr>
        <w:t>:</w:t>
      </w:r>
    </w:p>
    <w:tbl>
      <w:tblPr>
        <w:tblW w:w="10805" w:type="dxa"/>
        <w:tblInd w:w="71" w:type="dxa"/>
        <w:tblLayout w:type="fixed"/>
        <w:tblCellMar>
          <w:left w:w="71" w:type="dxa"/>
          <w:right w:w="71" w:type="dxa"/>
        </w:tblCellMar>
        <w:tblLook w:val="0000"/>
      </w:tblPr>
      <w:tblGrid>
        <w:gridCol w:w="426"/>
        <w:gridCol w:w="3826"/>
        <w:gridCol w:w="1526"/>
        <w:gridCol w:w="33"/>
        <w:gridCol w:w="1559"/>
        <w:gridCol w:w="2553"/>
        <w:gridCol w:w="882"/>
      </w:tblGrid>
      <w:tr w:rsidR="008A0466" w:rsidRPr="008352D3" w:rsidTr="004570CC">
        <w:trPr>
          <w:gridAfter w:val="1"/>
          <w:wAfter w:w="882" w:type="dxa"/>
          <w:trHeight w:val="658"/>
        </w:trPr>
        <w:tc>
          <w:tcPr>
            <w:tcW w:w="426" w:type="dxa"/>
            <w:tcBorders>
              <w:top w:val="single" w:sz="4" w:space="0" w:color="000000"/>
              <w:left w:val="single" w:sz="4" w:space="0" w:color="000000"/>
              <w:bottom w:val="single" w:sz="4" w:space="0" w:color="000000"/>
            </w:tcBorders>
            <w:shd w:val="clear" w:color="auto" w:fill="D9D9D9"/>
            <w:vAlign w:val="center"/>
          </w:tcPr>
          <w:p w:rsidR="008A0466" w:rsidRPr="00A02821" w:rsidRDefault="008A0466" w:rsidP="00BE3365">
            <w:pPr>
              <w:spacing w:line="240" w:lineRule="auto"/>
              <w:jc w:val="center"/>
              <w:rPr>
                <w:rFonts w:ascii="Calibri" w:hAnsi="Calibri" w:cs="Calibri"/>
                <w:i/>
                <w:sz w:val="22"/>
              </w:rPr>
            </w:pPr>
            <w:bookmarkStart w:id="87" w:name="_Hlk111207983"/>
            <w:r w:rsidRPr="00A02821">
              <w:rPr>
                <w:rFonts w:ascii="Calibri" w:hAnsi="Calibri" w:cs="Calibri"/>
                <w:i/>
                <w:sz w:val="22"/>
              </w:rPr>
              <w:t>n.</w:t>
            </w:r>
          </w:p>
        </w:tc>
        <w:tc>
          <w:tcPr>
            <w:tcW w:w="3826" w:type="dxa"/>
            <w:tcBorders>
              <w:top w:val="single" w:sz="4" w:space="0" w:color="000000"/>
              <w:left w:val="single" w:sz="4" w:space="0" w:color="000000"/>
              <w:bottom w:val="single" w:sz="4" w:space="0" w:color="000000"/>
            </w:tcBorders>
            <w:shd w:val="clear" w:color="auto" w:fill="D9D9D9"/>
            <w:vAlign w:val="center"/>
          </w:tcPr>
          <w:p w:rsidR="008A0466" w:rsidRPr="00A02821" w:rsidRDefault="008A0466" w:rsidP="00BE3365">
            <w:pPr>
              <w:spacing w:line="240" w:lineRule="auto"/>
              <w:jc w:val="center"/>
              <w:rPr>
                <w:rFonts w:ascii="Calibri" w:hAnsi="Calibri" w:cs="Calibri"/>
                <w:i/>
                <w:sz w:val="22"/>
              </w:rPr>
            </w:pPr>
            <w:r w:rsidRPr="00A02821">
              <w:rPr>
                <w:rFonts w:ascii="Calibri" w:hAnsi="Calibri" w:cs="Calibri"/>
                <w:i/>
                <w:sz w:val="22"/>
              </w:rPr>
              <w:t>Descrizione beni</w:t>
            </w:r>
          </w:p>
        </w:tc>
        <w:tc>
          <w:tcPr>
            <w:tcW w:w="1526" w:type="dxa"/>
            <w:tcBorders>
              <w:top w:val="single" w:sz="4" w:space="0" w:color="000000"/>
              <w:left w:val="single" w:sz="4" w:space="0" w:color="000000"/>
              <w:bottom w:val="single" w:sz="4" w:space="0" w:color="000000"/>
            </w:tcBorders>
            <w:shd w:val="clear" w:color="auto" w:fill="D9D9D9"/>
            <w:vAlign w:val="center"/>
          </w:tcPr>
          <w:p w:rsidR="008A0466" w:rsidRPr="00A02821" w:rsidRDefault="008A0466" w:rsidP="00BE3365">
            <w:pPr>
              <w:spacing w:line="240" w:lineRule="auto"/>
              <w:jc w:val="center"/>
              <w:rPr>
                <w:rFonts w:ascii="Calibri" w:hAnsi="Calibri" w:cs="Calibri"/>
                <w:i/>
                <w:sz w:val="22"/>
              </w:rPr>
            </w:pPr>
            <w:r w:rsidRPr="00A02821">
              <w:rPr>
                <w:rFonts w:ascii="Calibri" w:hAnsi="Calibri" w:cs="Calibri"/>
                <w:i/>
                <w:sz w:val="22"/>
              </w:rPr>
              <w:t>CPV</w:t>
            </w:r>
          </w:p>
        </w:tc>
        <w:tc>
          <w:tcPr>
            <w:tcW w:w="1592" w:type="dxa"/>
            <w:gridSpan w:val="2"/>
            <w:tcBorders>
              <w:top w:val="single" w:sz="4" w:space="0" w:color="000000"/>
              <w:left w:val="single" w:sz="4" w:space="0" w:color="000000"/>
              <w:bottom w:val="single" w:sz="4" w:space="0" w:color="000000"/>
            </w:tcBorders>
            <w:shd w:val="clear" w:color="auto" w:fill="D9D9D9"/>
            <w:vAlign w:val="center"/>
          </w:tcPr>
          <w:p w:rsidR="008A0466" w:rsidRPr="00A02821" w:rsidRDefault="008A0466" w:rsidP="00BE3365">
            <w:pPr>
              <w:spacing w:line="240" w:lineRule="auto"/>
              <w:jc w:val="center"/>
              <w:rPr>
                <w:rFonts w:ascii="Calibri" w:hAnsi="Calibri" w:cs="Calibri"/>
                <w:i/>
                <w:sz w:val="22"/>
              </w:rPr>
            </w:pPr>
            <w:r w:rsidRPr="00A02821">
              <w:rPr>
                <w:rFonts w:ascii="Calibri" w:hAnsi="Calibri" w:cs="Calibri"/>
                <w:i/>
                <w:sz w:val="22"/>
              </w:rPr>
              <w:t>P (principale)</w:t>
            </w:r>
          </w:p>
          <w:p w:rsidR="008A0466" w:rsidRPr="00A02821" w:rsidRDefault="008A0466" w:rsidP="00BE3365">
            <w:pPr>
              <w:spacing w:line="240" w:lineRule="auto"/>
              <w:jc w:val="center"/>
              <w:rPr>
                <w:rFonts w:ascii="Calibri" w:hAnsi="Calibri" w:cs="Calibri"/>
                <w:i/>
                <w:sz w:val="22"/>
              </w:rPr>
            </w:pPr>
            <w:r w:rsidRPr="00A02821">
              <w:rPr>
                <w:rFonts w:ascii="Calibri" w:hAnsi="Calibri" w:cs="Calibri"/>
                <w:i/>
                <w:sz w:val="22"/>
              </w:rPr>
              <w:t>S (secondaria</w:t>
            </w:r>
          </w:p>
        </w:tc>
        <w:tc>
          <w:tcPr>
            <w:tcW w:w="255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A0466" w:rsidRPr="00A02821" w:rsidRDefault="008A0466" w:rsidP="00BE3365">
            <w:pPr>
              <w:spacing w:line="240" w:lineRule="auto"/>
              <w:jc w:val="center"/>
              <w:rPr>
                <w:rFonts w:ascii="Calibri" w:hAnsi="Calibri" w:cs="Calibri"/>
                <w:i/>
                <w:sz w:val="22"/>
              </w:rPr>
            </w:pPr>
            <w:r w:rsidRPr="00A02821">
              <w:rPr>
                <w:rFonts w:ascii="Calibri" w:hAnsi="Calibri" w:cs="Calibri"/>
                <w:i/>
                <w:sz w:val="22"/>
              </w:rPr>
              <w:t>Importo totale a base d’asta oneri fiscali esclusi</w:t>
            </w:r>
          </w:p>
        </w:tc>
      </w:tr>
      <w:tr w:rsidR="008A0466" w:rsidRPr="009111AF" w:rsidTr="009111AF">
        <w:trPr>
          <w:trHeight w:val="80"/>
        </w:trPr>
        <w:tc>
          <w:tcPr>
            <w:tcW w:w="426" w:type="dxa"/>
            <w:tcBorders>
              <w:left w:val="single" w:sz="4" w:space="0" w:color="000000"/>
              <w:bottom w:val="single" w:sz="4" w:space="0" w:color="000000"/>
            </w:tcBorders>
            <w:shd w:val="clear" w:color="auto" w:fill="auto"/>
            <w:vAlign w:val="center"/>
          </w:tcPr>
          <w:p w:rsidR="008A0466" w:rsidRPr="009111AF" w:rsidRDefault="009111AF" w:rsidP="00BE3365">
            <w:pPr>
              <w:spacing w:line="240" w:lineRule="auto"/>
              <w:jc w:val="center"/>
              <w:rPr>
                <w:rFonts w:ascii="Calibri" w:hAnsi="Calibri" w:cs="Calibri"/>
                <w:bCs/>
                <w:sz w:val="22"/>
              </w:rPr>
            </w:pPr>
            <w:r>
              <w:rPr>
                <w:rFonts w:ascii="Calibri" w:hAnsi="Calibri" w:cs="Calibri"/>
                <w:bCs/>
                <w:sz w:val="22"/>
              </w:rPr>
              <w:t>1</w:t>
            </w:r>
          </w:p>
        </w:tc>
        <w:tc>
          <w:tcPr>
            <w:tcW w:w="3826" w:type="dxa"/>
            <w:tcBorders>
              <w:left w:val="single" w:sz="4" w:space="0" w:color="000000"/>
              <w:bottom w:val="single" w:sz="4" w:space="0" w:color="000000"/>
            </w:tcBorders>
            <w:shd w:val="clear" w:color="auto" w:fill="auto"/>
            <w:vAlign w:val="center"/>
          </w:tcPr>
          <w:p w:rsidR="008A0466" w:rsidRPr="0082514A" w:rsidRDefault="009111AF"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110 HG</w:t>
            </w:r>
            <w:r w:rsidR="00AB0184" w:rsidRPr="0082514A">
              <w:rPr>
                <w:rFonts w:ascii="Calibri" w:hAnsi="Calibri" w:cs="Calibri"/>
                <w:bCs/>
                <w:sz w:val="22"/>
                <w:szCs w:val="22"/>
              </w:rPr>
              <w:t xml:space="preserve"> o equivalente</w:t>
            </w:r>
          </w:p>
        </w:tc>
        <w:tc>
          <w:tcPr>
            <w:tcW w:w="1559" w:type="dxa"/>
            <w:gridSpan w:val="2"/>
            <w:tcBorders>
              <w:left w:val="single" w:sz="4" w:space="0" w:color="000000"/>
              <w:bottom w:val="single" w:sz="4" w:space="0" w:color="000000"/>
              <w:right w:val="single" w:sz="4" w:space="0" w:color="auto"/>
            </w:tcBorders>
            <w:shd w:val="clear" w:color="auto" w:fill="auto"/>
            <w:vAlign w:val="center"/>
          </w:tcPr>
          <w:p w:rsidR="008A0466" w:rsidRPr="009111AF" w:rsidRDefault="008C532D" w:rsidP="00BE3365">
            <w:pPr>
              <w:spacing w:line="240" w:lineRule="auto"/>
              <w:jc w:val="center"/>
              <w:rPr>
                <w:rFonts w:ascii="Calibri" w:hAnsi="Calibri" w:cs="Calibri"/>
                <w:sz w:val="22"/>
              </w:rPr>
            </w:pPr>
            <w:r>
              <w:rPr>
                <w:rFonts w:ascii="Calibri" w:hAnsi="Calibri" w:cs="Calibri"/>
                <w:sz w:val="22"/>
              </w:rPr>
              <w:t>30197641-1</w:t>
            </w:r>
          </w:p>
        </w:tc>
        <w:tc>
          <w:tcPr>
            <w:tcW w:w="1559" w:type="dxa"/>
            <w:tcBorders>
              <w:left w:val="single" w:sz="4" w:space="0" w:color="auto"/>
              <w:bottom w:val="single" w:sz="4" w:space="0" w:color="000000"/>
            </w:tcBorders>
            <w:shd w:val="clear" w:color="auto" w:fill="auto"/>
            <w:vAlign w:val="center"/>
          </w:tcPr>
          <w:p w:rsidR="008A0466" w:rsidRPr="009111AF" w:rsidRDefault="009111AF"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A0466" w:rsidRPr="0082514A" w:rsidRDefault="0082514A"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120.420,00</w:t>
            </w:r>
          </w:p>
        </w:tc>
        <w:tc>
          <w:tcPr>
            <w:tcW w:w="882" w:type="dxa"/>
          </w:tcPr>
          <w:p w:rsidR="008A0466" w:rsidRPr="009111AF" w:rsidRDefault="008A0466"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2</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110 HD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257.040,00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3</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210 HD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28.140,00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4</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UPC 21 L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113.400,00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5</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UPC 21S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31.200,00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6</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110 HA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25.500,00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7</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110 S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18.900,00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8</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UPC R80MD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15.000,00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9</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84 S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2.850,00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226"/>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10</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SONY UPP 84 HG 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30.720,00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618"/>
        </w:trPr>
        <w:tc>
          <w:tcPr>
            <w:tcW w:w="426" w:type="dxa"/>
            <w:tcBorders>
              <w:left w:val="single" w:sz="4" w:space="0" w:color="000000"/>
              <w:bottom w:val="single" w:sz="4" w:space="0" w:color="000000"/>
            </w:tcBorders>
            <w:shd w:val="clear" w:color="auto" w:fill="auto"/>
            <w:vAlign w:val="center"/>
          </w:tcPr>
          <w:p w:rsidR="008C532D" w:rsidRPr="009111AF" w:rsidRDefault="008C532D" w:rsidP="00BE3365">
            <w:pPr>
              <w:spacing w:line="240" w:lineRule="auto"/>
              <w:jc w:val="center"/>
              <w:rPr>
                <w:rFonts w:ascii="Calibri" w:hAnsi="Calibri" w:cs="Calibri"/>
                <w:bCs/>
                <w:sz w:val="22"/>
              </w:rPr>
            </w:pPr>
            <w:r>
              <w:rPr>
                <w:rFonts w:ascii="Calibri" w:hAnsi="Calibri" w:cs="Calibri"/>
                <w:bCs/>
                <w:sz w:val="22"/>
              </w:rPr>
              <w:t>11</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CARTA MITSUBISHI K65-HM</w:t>
            </w:r>
          </w:p>
          <w:p w:rsidR="008C532D" w:rsidRPr="0082514A" w:rsidRDefault="008C532D" w:rsidP="00BE3365">
            <w:pPr>
              <w:pStyle w:val="Rientrocorpodeltesto21"/>
              <w:ind w:left="0"/>
              <w:rPr>
                <w:rFonts w:ascii="Calibri" w:hAnsi="Calibri" w:cs="Calibri"/>
                <w:bCs/>
                <w:sz w:val="22"/>
                <w:szCs w:val="22"/>
              </w:rPr>
            </w:pPr>
            <w:r w:rsidRPr="0082514A">
              <w:rPr>
                <w:rFonts w:ascii="Calibri" w:hAnsi="Calibri" w:cs="Calibri"/>
                <w:bCs/>
                <w:sz w:val="22"/>
                <w:szCs w:val="22"/>
              </w:rPr>
              <w:t>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sidRPr="009111AF">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19.950,00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8C532D" w:rsidRPr="009111AF" w:rsidTr="00B92AFF">
        <w:trPr>
          <w:trHeight w:val="618"/>
        </w:trPr>
        <w:tc>
          <w:tcPr>
            <w:tcW w:w="426" w:type="dxa"/>
            <w:tcBorders>
              <w:left w:val="single" w:sz="4" w:space="0" w:color="000000"/>
              <w:bottom w:val="single" w:sz="4" w:space="0" w:color="000000"/>
            </w:tcBorders>
            <w:shd w:val="clear" w:color="auto" w:fill="auto"/>
            <w:vAlign w:val="center"/>
          </w:tcPr>
          <w:p w:rsidR="008C532D" w:rsidRDefault="008C532D" w:rsidP="00BE3365">
            <w:pPr>
              <w:spacing w:line="240" w:lineRule="auto"/>
              <w:jc w:val="center"/>
              <w:rPr>
                <w:rFonts w:ascii="Calibri" w:hAnsi="Calibri" w:cs="Calibri"/>
                <w:bCs/>
                <w:sz w:val="22"/>
              </w:rPr>
            </w:pPr>
            <w:r>
              <w:rPr>
                <w:rFonts w:ascii="Calibri" w:hAnsi="Calibri" w:cs="Calibri"/>
                <w:bCs/>
                <w:sz w:val="22"/>
              </w:rPr>
              <w:t>12</w:t>
            </w:r>
          </w:p>
        </w:tc>
        <w:tc>
          <w:tcPr>
            <w:tcW w:w="3826" w:type="dxa"/>
            <w:tcBorders>
              <w:left w:val="single" w:sz="4" w:space="0" w:color="000000"/>
              <w:bottom w:val="single" w:sz="4" w:space="0" w:color="000000"/>
            </w:tcBorders>
            <w:shd w:val="clear" w:color="auto" w:fill="auto"/>
            <w:vAlign w:val="center"/>
          </w:tcPr>
          <w:p w:rsidR="008C532D" w:rsidRPr="0082514A" w:rsidRDefault="008C532D" w:rsidP="00F904F0">
            <w:pPr>
              <w:pStyle w:val="Rientrocorpodeltesto21"/>
              <w:ind w:left="0"/>
              <w:rPr>
                <w:rFonts w:ascii="Calibri" w:hAnsi="Calibri" w:cs="Calibri"/>
                <w:bCs/>
                <w:sz w:val="22"/>
                <w:szCs w:val="22"/>
              </w:rPr>
            </w:pPr>
            <w:r w:rsidRPr="0082514A">
              <w:rPr>
                <w:rFonts w:ascii="Calibri" w:hAnsi="Calibri" w:cs="Calibri"/>
                <w:bCs/>
                <w:sz w:val="22"/>
                <w:szCs w:val="22"/>
              </w:rPr>
              <w:t>CARTA MITSUBISHI K95HG</w:t>
            </w:r>
          </w:p>
          <w:p w:rsidR="008C532D" w:rsidRPr="0082514A" w:rsidRDefault="008C532D" w:rsidP="00F904F0">
            <w:pPr>
              <w:pStyle w:val="Rientrocorpodeltesto21"/>
              <w:ind w:left="0"/>
              <w:rPr>
                <w:rFonts w:ascii="Calibri" w:hAnsi="Calibri" w:cs="Calibri"/>
                <w:bCs/>
                <w:sz w:val="22"/>
                <w:szCs w:val="22"/>
              </w:rPr>
            </w:pPr>
            <w:r w:rsidRPr="0082514A">
              <w:rPr>
                <w:rFonts w:ascii="Calibri" w:hAnsi="Calibri" w:cs="Calibri"/>
                <w:bCs/>
                <w:sz w:val="22"/>
                <w:szCs w:val="22"/>
              </w:rPr>
              <w:t>o equivalente</w:t>
            </w:r>
          </w:p>
        </w:tc>
        <w:tc>
          <w:tcPr>
            <w:tcW w:w="1559" w:type="dxa"/>
            <w:gridSpan w:val="2"/>
            <w:tcBorders>
              <w:left w:val="single" w:sz="4" w:space="0" w:color="000000"/>
              <w:bottom w:val="single" w:sz="4" w:space="0" w:color="000000"/>
              <w:right w:val="single" w:sz="4" w:space="0" w:color="auto"/>
            </w:tcBorders>
            <w:shd w:val="clear" w:color="auto" w:fill="auto"/>
          </w:tcPr>
          <w:p w:rsidR="008C532D" w:rsidRPr="000D095F" w:rsidRDefault="008C532D" w:rsidP="008C532D">
            <w:pPr>
              <w:jc w:val="center"/>
              <w:rPr>
                <w:rFonts w:ascii="Calibri" w:hAnsi="Calibri" w:cs="Calibri"/>
              </w:rPr>
            </w:pPr>
            <w:r w:rsidRPr="000D095F">
              <w:rPr>
                <w:rFonts w:ascii="Calibri" w:hAnsi="Calibri" w:cs="Calibri"/>
                <w:sz w:val="22"/>
              </w:rPr>
              <w:t>30197641</w:t>
            </w:r>
            <w:r>
              <w:rPr>
                <w:rFonts w:ascii="Calibri" w:hAnsi="Calibri" w:cs="Calibri"/>
                <w:sz w:val="22"/>
              </w:rPr>
              <w:t>-1</w:t>
            </w:r>
          </w:p>
        </w:tc>
        <w:tc>
          <w:tcPr>
            <w:tcW w:w="1559" w:type="dxa"/>
            <w:tcBorders>
              <w:left w:val="single" w:sz="4" w:space="0" w:color="auto"/>
              <w:bottom w:val="single" w:sz="4" w:space="0" w:color="000000"/>
            </w:tcBorders>
            <w:shd w:val="clear" w:color="auto" w:fill="auto"/>
            <w:vAlign w:val="center"/>
          </w:tcPr>
          <w:p w:rsidR="008C532D" w:rsidRPr="009111AF" w:rsidRDefault="008C532D" w:rsidP="00BE3365">
            <w:pPr>
              <w:snapToGrid w:val="0"/>
              <w:spacing w:line="240" w:lineRule="auto"/>
              <w:jc w:val="center"/>
              <w:rPr>
                <w:rFonts w:ascii="Calibri" w:hAnsi="Calibri" w:cs="Calibri"/>
                <w:bCs/>
                <w:sz w:val="22"/>
              </w:rPr>
            </w:pPr>
            <w:r>
              <w:rPr>
                <w:rFonts w:ascii="Calibri" w:hAnsi="Calibri" w:cs="Calibri"/>
                <w:bCs/>
                <w:sz w:val="22"/>
              </w:rPr>
              <w:t>P</w:t>
            </w:r>
          </w:p>
        </w:tc>
        <w:tc>
          <w:tcPr>
            <w:tcW w:w="2553" w:type="dxa"/>
            <w:tcBorders>
              <w:left w:val="single" w:sz="4" w:space="0" w:color="000000"/>
              <w:bottom w:val="single" w:sz="4" w:space="0" w:color="000000"/>
              <w:right w:val="single" w:sz="4" w:space="0" w:color="000000"/>
            </w:tcBorders>
            <w:shd w:val="clear" w:color="auto" w:fill="auto"/>
            <w:vAlign w:val="center"/>
          </w:tcPr>
          <w:p w:rsidR="008C532D" w:rsidRPr="0082514A" w:rsidRDefault="008C532D" w:rsidP="00CC60E5">
            <w:pPr>
              <w:snapToGrid w:val="0"/>
              <w:spacing w:line="240" w:lineRule="auto"/>
              <w:jc w:val="right"/>
              <w:rPr>
                <w:rFonts w:ascii="Calibri" w:hAnsi="Calibri" w:cs="Calibri"/>
                <w:bCs/>
                <w:sz w:val="22"/>
              </w:rPr>
            </w:pPr>
            <w:r>
              <w:rPr>
                <w:rFonts w:ascii="Calibri" w:hAnsi="Calibri" w:cs="Calibri"/>
                <w:bCs/>
                <w:sz w:val="22"/>
              </w:rPr>
              <w:t xml:space="preserve">€ </w:t>
            </w:r>
            <w:r w:rsidRPr="0082514A">
              <w:rPr>
                <w:rFonts w:ascii="Calibri" w:hAnsi="Calibri" w:cs="Calibri"/>
                <w:bCs/>
                <w:sz w:val="22"/>
              </w:rPr>
              <w:t>1.425,00</w:t>
            </w:r>
          </w:p>
        </w:tc>
        <w:tc>
          <w:tcPr>
            <w:tcW w:w="882" w:type="dxa"/>
          </w:tcPr>
          <w:p w:rsidR="008C532D" w:rsidRPr="009111AF" w:rsidRDefault="008C532D" w:rsidP="00BE3365">
            <w:pPr>
              <w:spacing w:line="240" w:lineRule="auto"/>
              <w:ind w:left="-218"/>
              <w:jc w:val="center"/>
              <w:rPr>
                <w:rFonts w:ascii="Calibri" w:hAnsi="Calibri" w:cs="Calibri"/>
                <w:bCs/>
                <w:sz w:val="22"/>
              </w:rPr>
            </w:pPr>
          </w:p>
        </w:tc>
      </w:tr>
      <w:tr w:rsidR="00D96061" w:rsidRPr="009111AF" w:rsidTr="005810B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rPr>
          <w:gridAfter w:val="1"/>
          <w:wAfter w:w="882" w:type="dxa"/>
          <w:trHeight w:val="342"/>
        </w:trPr>
        <w:tc>
          <w:tcPr>
            <w:tcW w:w="7370" w:type="dxa"/>
            <w:gridSpan w:val="5"/>
            <w:tcBorders>
              <w:top w:val="single" w:sz="4" w:space="0" w:color="auto"/>
              <w:left w:val="single" w:sz="4" w:space="0" w:color="auto"/>
              <w:bottom w:val="single" w:sz="4" w:space="0" w:color="auto"/>
              <w:right w:val="single" w:sz="4" w:space="0" w:color="auto"/>
            </w:tcBorders>
            <w:vAlign w:val="center"/>
          </w:tcPr>
          <w:p w:rsidR="00D96061" w:rsidRPr="009111AF" w:rsidRDefault="00D96061" w:rsidP="009111AF">
            <w:pPr>
              <w:pStyle w:val="Corpodeltesto2"/>
              <w:spacing w:after="0" w:line="240" w:lineRule="auto"/>
              <w:rPr>
                <w:rFonts w:ascii="Calibri" w:hAnsi="Calibri" w:cs="Calibri"/>
                <w:sz w:val="22"/>
              </w:rPr>
            </w:pPr>
            <w:r w:rsidRPr="009111AF">
              <w:rPr>
                <w:rFonts w:ascii="Calibri" w:hAnsi="Calibri" w:cs="Calibri"/>
                <w:sz w:val="22"/>
              </w:rPr>
              <w:t>A) Importo</w:t>
            </w:r>
            <w:r w:rsidR="00F24739" w:rsidRPr="009111AF">
              <w:rPr>
                <w:rFonts w:ascii="Calibri" w:hAnsi="Calibri" w:cs="Calibri"/>
                <w:sz w:val="22"/>
              </w:rPr>
              <w:t xml:space="preserve"> a base di gara </w:t>
            </w:r>
            <w:r w:rsidRPr="009111AF">
              <w:rPr>
                <w:rFonts w:ascii="Calibri" w:hAnsi="Calibri" w:cs="Calibri"/>
                <w:sz w:val="22"/>
              </w:rPr>
              <w:t>soggetto a ribasso</w:t>
            </w:r>
          </w:p>
        </w:tc>
        <w:tc>
          <w:tcPr>
            <w:tcW w:w="2553" w:type="dxa"/>
            <w:tcBorders>
              <w:top w:val="single" w:sz="4" w:space="0" w:color="auto"/>
              <w:left w:val="single" w:sz="4" w:space="0" w:color="auto"/>
              <w:bottom w:val="single" w:sz="4" w:space="0" w:color="auto"/>
              <w:right w:val="single" w:sz="4" w:space="0" w:color="auto"/>
            </w:tcBorders>
          </w:tcPr>
          <w:p w:rsidR="00D96061" w:rsidRPr="00CC60E5" w:rsidRDefault="0082514A" w:rsidP="00CC60E5">
            <w:pPr>
              <w:pStyle w:val="Corpodeltesto2"/>
              <w:spacing w:after="0" w:line="240" w:lineRule="auto"/>
              <w:jc w:val="right"/>
              <w:rPr>
                <w:rFonts w:ascii="Calibri" w:hAnsi="Calibri" w:cs="Calibri"/>
                <w:sz w:val="22"/>
              </w:rPr>
            </w:pPr>
            <w:r>
              <w:rPr>
                <w:rFonts w:ascii="Calibri" w:hAnsi="Calibri" w:cs="Calibri"/>
                <w:sz w:val="22"/>
              </w:rPr>
              <w:t>€ 664.545,00</w:t>
            </w:r>
          </w:p>
        </w:tc>
      </w:tr>
      <w:tr w:rsidR="008A0466" w:rsidRPr="009111AF" w:rsidTr="004570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rPr>
          <w:gridAfter w:val="1"/>
          <w:wAfter w:w="882" w:type="dxa"/>
          <w:trHeight w:val="405"/>
        </w:trPr>
        <w:tc>
          <w:tcPr>
            <w:tcW w:w="7370" w:type="dxa"/>
            <w:gridSpan w:val="5"/>
            <w:tcBorders>
              <w:top w:val="single" w:sz="4" w:space="0" w:color="auto"/>
              <w:left w:val="single" w:sz="4" w:space="0" w:color="auto"/>
              <w:bottom w:val="single" w:sz="4" w:space="0" w:color="auto"/>
              <w:right w:val="single" w:sz="4" w:space="0" w:color="auto"/>
            </w:tcBorders>
            <w:vAlign w:val="center"/>
          </w:tcPr>
          <w:p w:rsidR="008A0466" w:rsidRPr="009111AF" w:rsidRDefault="008A0466" w:rsidP="00BE3365">
            <w:pPr>
              <w:pStyle w:val="Corpodeltesto2"/>
              <w:spacing w:after="0" w:line="240" w:lineRule="auto"/>
              <w:rPr>
                <w:rFonts w:ascii="Calibri" w:hAnsi="Calibri" w:cs="Calibri"/>
                <w:sz w:val="22"/>
              </w:rPr>
            </w:pPr>
            <w:r w:rsidRPr="009111AF">
              <w:rPr>
                <w:rFonts w:ascii="Calibri" w:hAnsi="Calibri" w:cs="Calibri"/>
                <w:sz w:val="22"/>
              </w:rPr>
              <w:t xml:space="preserve">B) Oneri per la sicurezza da interferenze non soggetti a ribasso </w:t>
            </w:r>
          </w:p>
        </w:tc>
        <w:tc>
          <w:tcPr>
            <w:tcW w:w="2553" w:type="dxa"/>
            <w:tcBorders>
              <w:top w:val="single" w:sz="4" w:space="0" w:color="auto"/>
              <w:left w:val="single" w:sz="4" w:space="0" w:color="auto"/>
              <w:bottom w:val="single" w:sz="4" w:space="0" w:color="auto"/>
              <w:right w:val="single" w:sz="4" w:space="0" w:color="auto"/>
            </w:tcBorders>
          </w:tcPr>
          <w:p w:rsidR="008A0466" w:rsidRPr="00CC60E5" w:rsidRDefault="00CC60E5" w:rsidP="00CC60E5">
            <w:pPr>
              <w:pStyle w:val="Corpodeltesto2"/>
              <w:spacing w:after="0" w:line="240" w:lineRule="auto"/>
              <w:jc w:val="right"/>
              <w:rPr>
                <w:rFonts w:ascii="Calibri" w:hAnsi="Calibri" w:cs="Calibri"/>
                <w:sz w:val="22"/>
              </w:rPr>
            </w:pPr>
            <w:r w:rsidRPr="00CC60E5">
              <w:rPr>
                <w:rFonts w:ascii="Calibri" w:hAnsi="Calibri" w:cs="Calibri"/>
                <w:sz w:val="22"/>
              </w:rPr>
              <w:t xml:space="preserve">€ </w:t>
            </w:r>
            <w:r w:rsidR="0082514A">
              <w:rPr>
                <w:rFonts w:ascii="Calibri" w:hAnsi="Calibri" w:cs="Calibri"/>
                <w:sz w:val="22"/>
              </w:rPr>
              <w:t>0,00</w:t>
            </w:r>
          </w:p>
        </w:tc>
      </w:tr>
      <w:tr w:rsidR="004570CC" w:rsidRPr="009111AF" w:rsidTr="004570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Ex>
        <w:trPr>
          <w:gridAfter w:val="1"/>
          <w:wAfter w:w="882" w:type="dxa"/>
          <w:trHeight w:val="422"/>
        </w:trPr>
        <w:tc>
          <w:tcPr>
            <w:tcW w:w="7370" w:type="dxa"/>
            <w:gridSpan w:val="5"/>
            <w:tcBorders>
              <w:top w:val="single" w:sz="4" w:space="0" w:color="auto"/>
              <w:left w:val="single" w:sz="4" w:space="0" w:color="auto"/>
              <w:bottom w:val="single" w:sz="4" w:space="0" w:color="auto"/>
              <w:right w:val="single" w:sz="4" w:space="0" w:color="auto"/>
            </w:tcBorders>
            <w:vAlign w:val="center"/>
          </w:tcPr>
          <w:p w:rsidR="004570CC" w:rsidRPr="009111AF" w:rsidRDefault="004570CC" w:rsidP="00BE3365">
            <w:pPr>
              <w:pStyle w:val="Corpodeltesto2"/>
              <w:spacing w:after="0" w:line="240" w:lineRule="auto"/>
              <w:rPr>
                <w:rFonts w:ascii="Calibri" w:hAnsi="Calibri" w:cs="Calibri"/>
                <w:sz w:val="22"/>
              </w:rPr>
            </w:pPr>
            <w:r>
              <w:rPr>
                <w:rFonts w:ascii="Calibri" w:hAnsi="Calibri" w:cs="Calibri"/>
                <w:sz w:val="22"/>
              </w:rPr>
              <w:t>A) + B) Importo complessivo a base di gara</w:t>
            </w:r>
          </w:p>
        </w:tc>
        <w:tc>
          <w:tcPr>
            <w:tcW w:w="2553" w:type="dxa"/>
            <w:tcBorders>
              <w:top w:val="single" w:sz="4" w:space="0" w:color="auto"/>
              <w:left w:val="single" w:sz="4" w:space="0" w:color="auto"/>
              <w:bottom w:val="single" w:sz="4" w:space="0" w:color="auto"/>
              <w:right w:val="single" w:sz="4" w:space="0" w:color="auto"/>
            </w:tcBorders>
          </w:tcPr>
          <w:p w:rsidR="004570CC" w:rsidRPr="00CC60E5" w:rsidRDefault="0082514A" w:rsidP="00CC60E5">
            <w:pPr>
              <w:pStyle w:val="Corpodeltesto2"/>
              <w:spacing w:after="0" w:line="240" w:lineRule="auto"/>
              <w:jc w:val="right"/>
              <w:rPr>
                <w:rFonts w:ascii="Calibri" w:hAnsi="Calibri" w:cs="Calibri"/>
                <w:sz w:val="22"/>
              </w:rPr>
            </w:pPr>
            <w:r>
              <w:rPr>
                <w:rFonts w:ascii="Calibri" w:hAnsi="Calibri" w:cs="Calibri"/>
                <w:sz w:val="22"/>
              </w:rPr>
              <w:t>€ 664.545,00</w:t>
            </w:r>
          </w:p>
        </w:tc>
      </w:tr>
      <w:bookmarkEnd w:id="87"/>
    </w:tbl>
    <w:p w:rsidR="008A0466" w:rsidRDefault="008A0466" w:rsidP="00BE3365">
      <w:pPr>
        <w:widowControl w:val="0"/>
        <w:autoSpaceDE w:val="0"/>
        <w:autoSpaceDN w:val="0"/>
        <w:adjustRightInd w:val="0"/>
        <w:spacing w:line="240" w:lineRule="auto"/>
        <w:rPr>
          <w:rFonts w:ascii="Calibri" w:hAnsi="Calibri" w:cs="Calibri"/>
          <w:sz w:val="22"/>
        </w:rPr>
      </w:pPr>
    </w:p>
    <w:p w:rsidR="00CC60E5" w:rsidRPr="00CC60E5" w:rsidRDefault="00CC60E5" w:rsidP="00CC60E5">
      <w:pPr>
        <w:spacing w:line="240" w:lineRule="auto"/>
        <w:rPr>
          <w:rFonts w:asciiTheme="minorHAnsi" w:hAnsiTheme="minorHAnsi" w:cstheme="minorHAnsi"/>
          <w:iCs/>
          <w:sz w:val="22"/>
        </w:rPr>
      </w:pPr>
      <w:r w:rsidRPr="00CC60E5">
        <w:rPr>
          <w:rFonts w:asciiTheme="minorHAnsi" w:hAnsiTheme="minorHAnsi" w:cstheme="minorHAnsi"/>
          <w:iCs/>
          <w:sz w:val="22"/>
        </w:rPr>
        <w:t xml:space="preserve">L’importo a base di gara, </w:t>
      </w:r>
      <w:r w:rsidRPr="0082514A">
        <w:rPr>
          <w:rFonts w:asciiTheme="minorHAnsi" w:hAnsiTheme="minorHAnsi" w:cstheme="minorHAnsi"/>
          <w:iCs/>
          <w:sz w:val="22"/>
        </w:rPr>
        <w:t xml:space="preserve">pari a € </w:t>
      </w:r>
      <w:r w:rsidR="0082514A" w:rsidRPr="0082514A">
        <w:rPr>
          <w:rFonts w:asciiTheme="minorHAnsi" w:hAnsiTheme="minorHAnsi" w:cstheme="minorHAnsi"/>
          <w:iCs/>
          <w:sz w:val="22"/>
        </w:rPr>
        <w:t>664.545</w:t>
      </w:r>
      <w:r w:rsidRPr="0082514A">
        <w:rPr>
          <w:rFonts w:asciiTheme="minorHAnsi" w:hAnsiTheme="minorHAnsi" w:cstheme="minorHAnsi"/>
          <w:iCs/>
          <w:sz w:val="22"/>
        </w:rPr>
        <w:t>,00</w:t>
      </w:r>
      <w:r w:rsidRPr="00CC60E5">
        <w:rPr>
          <w:rFonts w:asciiTheme="minorHAnsi" w:hAnsiTheme="minorHAnsi" w:cstheme="minorHAnsi"/>
          <w:iCs/>
          <w:sz w:val="22"/>
        </w:rPr>
        <w:t xml:space="preserve"> è al netto di IVA e/o di altre imposte e contributi di legge,e comprensivo degli oneri per la sicurezza dovuti a rischi da interferenze.</w:t>
      </w:r>
    </w:p>
    <w:p w:rsidR="00CC60E5" w:rsidRPr="00CC60E5" w:rsidRDefault="00CC60E5" w:rsidP="00CC60E5">
      <w:pPr>
        <w:spacing w:line="240" w:lineRule="auto"/>
        <w:rPr>
          <w:rFonts w:asciiTheme="minorHAnsi" w:hAnsiTheme="minorHAnsi" w:cstheme="minorHAnsi"/>
          <w:iCs/>
          <w:sz w:val="22"/>
        </w:rPr>
      </w:pPr>
      <w:r w:rsidRPr="00CC60E5">
        <w:rPr>
          <w:rFonts w:asciiTheme="minorHAnsi" w:hAnsiTheme="minorHAnsi" w:cstheme="minorHAnsi"/>
          <w:iCs/>
          <w:sz w:val="22"/>
        </w:rPr>
        <w:lastRenderedPageBreak/>
        <w:t>L’importo degli oneri per la sicurezza da interferenze è pari a € 0,00 Iva e/o altre imposte e contributi di</w:t>
      </w:r>
      <w:r w:rsidR="002404C9">
        <w:rPr>
          <w:rFonts w:asciiTheme="minorHAnsi" w:hAnsiTheme="minorHAnsi" w:cstheme="minorHAnsi"/>
          <w:iCs/>
          <w:sz w:val="22"/>
        </w:rPr>
        <w:t xml:space="preserve"> </w:t>
      </w:r>
      <w:r w:rsidRPr="00CC60E5">
        <w:rPr>
          <w:rFonts w:asciiTheme="minorHAnsi" w:hAnsiTheme="minorHAnsi" w:cstheme="minorHAnsi"/>
          <w:iCs/>
          <w:sz w:val="22"/>
        </w:rPr>
        <w:t xml:space="preserve">legge esclusi. </w:t>
      </w:r>
    </w:p>
    <w:p w:rsidR="00CC60E5" w:rsidRPr="00CC60E5" w:rsidRDefault="00CC60E5" w:rsidP="00CC60E5">
      <w:pPr>
        <w:spacing w:line="240" w:lineRule="auto"/>
        <w:rPr>
          <w:rFonts w:asciiTheme="minorHAnsi" w:hAnsiTheme="minorHAnsi" w:cstheme="minorHAnsi"/>
          <w:iCs/>
          <w:sz w:val="22"/>
        </w:rPr>
      </w:pPr>
      <w:r w:rsidRPr="00CC60E5">
        <w:rPr>
          <w:rFonts w:asciiTheme="minorHAnsi" w:hAnsiTheme="minorHAnsi" w:cstheme="minorHAnsi"/>
          <w:iCs/>
          <w:sz w:val="22"/>
        </w:rPr>
        <w:t xml:space="preserve">L’AUSL di Bologna, in qualità di Servizio Acquisti Area Vasta, valutate le attività oggetto dell’appalto, precisa che NON si è riscontrata presenza di Rischi da Interferenze per i quali intraprendere misure di prevenzione e protezione atte ad eliminare e/o ridurre i rischi: per questo specifico contratto gli oneri relativi risultano essere pari a </w:t>
      </w:r>
      <w:r>
        <w:rPr>
          <w:rFonts w:asciiTheme="minorHAnsi" w:hAnsiTheme="minorHAnsi" w:cstheme="minorHAnsi"/>
          <w:iCs/>
          <w:sz w:val="22"/>
        </w:rPr>
        <w:t>€ 0,00</w:t>
      </w:r>
      <w:r w:rsidRPr="00CC60E5">
        <w:rPr>
          <w:rFonts w:asciiTheme="minorHAnsi" w:hAnsiTheme="minorHAnsi" w:cstheme="minorHAnsi"/>
          <w:iCs/>
          <w:sz w:val="22"/>
        </w:rPr>
        <w:t>.</w:t>
      </w:r>
    </w:p>
    <w:p w:rsidR="00CC60E5" w:rsidRPr="00CC60E5" w:rsidRDefault="00CC60E5" w:rsidP="00CC60E5">
      <w:pPr>
        <w:spacing w:line="240" w:lineRule="auto"/>
        <w:rPr>
          <w:rFonts w:asciiTheme="minorHAnsi" w:hAnsiTheme="minorHAnsi" w:cstheme="minorHAnsi"/>
          <w:iCs/>
          <w:sz w:val="22"/>
        </w:rPr>
      </w:pPr>
      <w:r w:rsidRPr="00CC60E5">
        <w:rPr>
          <w:rFonts w:asciiTheme="minorHAnsi" w:hAnsiTheme="minorHAnsi" w:cstheme="minorHAnsi"/>
          <w:iCs/>
          <w:sz w:val="22"/>
        </w:rPr>
        <w:t>L’importo complessivo è al netto di Iva.</w:t>
      </w:r>
    </w:p>
    <w:p w:rsidR="00F44182" w:rsidRDefault="00737562" w:rsidP="00BE3365">
      <w:pPr>
        <w:pStyle w:val="CM52"/>
        <w:jc w:val="both"/>
        <w:rPr>
          <w:rFonts w:ascii="Calibri" w:hAnsi="Calibri" w:cs="Calibri"/>
          <w:sz w:val="22"/>
          <w:szCs w:val="22"/>
        </w:rPr>
      </w:pPr>
      <w:r w:rsidRPr="00A95E34">
        <w:rPr>
          <w:rFonts w:ascii="Calibri" w:hAnsi="Calibri" w:cs="Calibri"/>
          <w:sz w:val="22"/>
          <w:szCs w:val="22"/>
        </w:rPr>
        <w:t xml:space="preserve">L’appalto è finanziato </w:t>
      </w:r>
      <w:r w:rsidRPr="000445BF">
        <w:rPr>
          <w:rFonts w:ascii="Calibri" w:hAnsi="Calibri" w:cs="Calibri"/>
          <w:sz w:val="22"/>
          <w:szCs w:val="22"/>
        </w:rPr>
        <w:t xml:space="preserve">con fondi </w:t>
      </w:r>
      <w:r w:rsidR="00FC5316" w:rsidRPr="000445BF">
        <w:rPr>
          <w:rFonts w:ascii="Calibri" w:hAnsi="Calibri" w:cs="Calibri"/>
          <w:sz w:val="22"/>
          <w:szCs w:val="22"/>
        </w:rPr>
        <w:t>dell</w:t>
      </w:r>
      <w:r w:rsidR="005810B8">
        <w:rPr>
          <w:rFonts w:ascii="Calibri" w:hAnsi="Calibri" w:cs="Calibri"/>
          <w:sz w:val="22"/>
          <w:szCs w:val="22"/>
        </w:rPr>
        <w:t>e Aziende</w:t>
      </w:r>
      <w:r w:rsidR="00FC5316" w:rsidRPr="000445BF">
        <w:rPr>
          <w:rFonts w:ascii="Calibri" w:hAnsi="Calibri" w:cs="Calibri"/>
          <w:sz w:val="22"/>
          <w:szCs w:val="22"/>
        </w:rPr>
        <w:t xml:space="preserve"> Committent</w:t>
      </w:r>
      <w:r w:rsidR="005810B8">
        <w:rPr>
          <w:rFonts w:ascii="Calibri" w:hAnsi="Calibri" w:cs="Calibri"/>
          <w:sz w:val="22"/>
          <w:szCs w:val="22"/>
        </w:rPr>
        <w:t>i.</w:t>
      </w:r>
    </w:p>
    <w:p w:rsidR="00974DF5" w:rsidRPr="00B10703" w:rsidRDefault="004C667D" w:rsidP="00BE3365">
      <w:pPr>
        <w:pStyle w:val="Titolo3"/>
        <w:numPr>
          <w:ilvl w:val="1"/>
          <w:numId w:val="2"/>
        </w:numPr>
        <w:spacing w:before="0" w:after="0" w:line="240" w:lineRule="auto"/>
        <w:ind w:left="426" w:hanging="426"/>
        <w:rPr>
          <w:rFonts w:asciiTheme="minorHAnsi" w:hAnsiTheme="minorHAnsi" w:cstheme="minorHAnsi"/>
          <w:szCs w:val="22"/>
        </w:rPr>
      </w:pPr>
      <w:bookmarkStart w:id="88" w:name="_Toc484688264"/>
      <w:bookmarkStart w:id="89" w:name="_Toc484605395"/>
      <w:bookmarkStart w:id="90" w:name="_Toc484605271"/>
      <w:bookmarkStart w:id="91" w:name="_Toc484526551"/>
      <w:bookmarkStart w:id="92" w:name="_Toc484449056"/>
      <w:bookmarkStart w:id="93" w:name="_Toc484448932"/>
      <w:bookmarkStart w:id="94" w:name="_Toc484448808"/>
      <w:bookmarkStart w:id="95" w:name="_Toc484448685"/>
      <w:bookmarkStart w:id="96" w:name="_Toc484448561"/>
      <w:bookmarkStart w:id="97" w:name="_Toc484448437"/>
      <w:bookmarkStart w:id="98" w:name="_Toc484448313"/>
      <w:bookmarkStart w:id="99" w:name="_Toc484448189"/>
      <w:bookmarkStart w:id="100" w:name="_Toc484448064"/>
      <w:bookmarkStart w:id="101" w:name="_Toc484440405"/>
      <w:bookmarkStart w:id="102" w:name="_Toc484440045"/>
      <w:bookmarkStart w:id="103" w:name="_Toc484439921"/>
      <w:bookmarkStart w:id="104" w:name="_Toc484439798"/>
      <w:bookmarkStart w:id="105" w:name="_Toc484438878"/>
      <w:bookmarkStart w:id="106" w:name="_Toc484438754"/>
      <w:bookmarkStart w:id="107" w:name="_Toc484438630"/>
      <w:bookmarkStart w:id="108" w:name="_Toc484429055"/>
      <w:bookmarkStart w:id="109" w:name="_Toc484428885"/>
      <w:bookmarkStart w:id="110" w:name="_Toc484097713"/>
      <w:bookmarkStart w:id="111" w:name="_Toc484011639"/>
      <w:bookmarkStart w:id="112" w:name="_Toc484011164"/>
      <w:bookmarkStart w:id="113" w:name="_Toc484011042"/>
      <w:bookmarkStart w:id="114" w:name="_Toc484010920"/>
      <w:bookmarkStart w:id="115" w:name="_Toc484010796"/>
      <w:bookmarkStart w:id="116" w:name="_Toc484010674"/>
      <w:bookmarkStart w:id="117" w:name="_Toc483906924"/>
      <w:bookmarkStart w:id="118" w:name="_Toc483571547"/>
      <w:bookmarkStart w:id="119" w:name="_Toc483571426"/>
      <w:bookmarkStart w:id="120" w:name="_Toc483473997"/>
      <w:bookmarkStart w:id="121" w:name="_Toc483401200"/>
      <w:bookmarkStart w:id="122" w:name="_Toc483325721"/>
      <w:bookmarkStart w:id="123" w:name="_Toc483316418"/>
      <w:bookmarkStart w:id="124" w:name="_Toc483316287"/>
      <w:bookmarkStart w:id="125" w:name="_Toc483316084"/>
      <w:bookmarkStart w:id="126" w:name="_Toc483315878"/>
      <w:bookmarkStart w:id="127" w:name="_Toc483302328"/>
      <w:bookmarkStart w:id="128" w:name="_Toc485218255"/>
      <w:bookmarkStart w:id="129" w:name="_Toc484688819"/>
      <w:bookmarkStart w:id="130" w:name="_Toc15749470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r w:rsidRPr="00B10703">
        <w:rPr>
          <w:rFonts w:asciiTheme="minorHAnsi" w:hAnsiTheme="minorHAnsi" w:cstheme="minorHAnsi"/>
          <w:szCs w:val="22"/>
        </w:rPr>
        <w:t>DURATA</w:t>
      </w:r>
      <w:bookmarkEnd w:id="130"/>
    </w:p>
    <w:p w:rsidR="00A02821" w:rsidRPr="00A02821" w:rsidRDefault="00AB7B43" w:rsidP="00BE3365">
      <w:pPr>
        <w:pStyle w:val="Default"/>
        <w:spacing w:line="240" w:lineRule="auto"/>
      </w:pPr>
      <w:r w:rsidRPr="001C320D">
        <w:rPr>
          <w:rFonts w:asciiTheme="minorHAnsi" w:hAnsiTheme="minorHAnsi" w:cstheme="minorHAnsi"/>
          <w:sz w:val="22"/>
        </w:rPr>
        <w:t xml:space="preserve">La fornitura in oggetto </w:t>
      </w:r>
      <w:r w:rsidRPr="002404C9">
        <w:rPr>
          <w:rFonts w:asciiTheme="minorHAnsi" w:hAnsiTheme="minorHAnsi" w:cstheme="minorHAnsi"/>
          <w:sz w:val="22"/>
        </w:rPr>
        <w:t xml:space="preserve">avrà la durata di </w:t>
      </w:r>
      <w:r w:rsidR="00F904F0" w:rsidRPr="002404C9">
        <w:rPr>
          <w:rFonts w:asciiTheme="minorHAnsi" w:hAnsiTheme="minorHAnsi" w:cstheme="minorHAnsi"/>
          <w:sz w:val="22"/>
        </w:rPr>
        <w:t xml:space="preserve">3 </w:t>
      </w:r>
      <w:r w:rsidRPr="002404C9">
        <w:rPr>
          <w:rFonts w:asciiTheme="minorHAnsi" w:hAnsiTheme="minorHAnsi" w:cstheme="minorHAnsi"/>
          <w:sz w:val="22"/>
        </w:rPr>
        <w:t>anni dalla data di efficacia</w:t>
      </w:r>
      <w:r w:rsidRPr="001C320D">
        <w:rPr>
          <w:rFonts w:asciiTheme="minorHAnsi" w:hAnsiTheme="minorHAnsi" w:cstheme="minorHAnsi"/>
          <w:sz w:val="22"/>
        </w:rPr>
        <w:t xml:space="preserve"> dell’aggiudicazione ad opera</w:t>
      </w:r>
      <w:r w:rsidR="002404C9">
        <w:rPr>
          <w:rFonts w:asciiTheme="minorHAnsi" w:hAnsiTheme="minorHAnsi" w:cstheme="minorHAnsi"/>
          <w:sz w:val="22"/>
        </w:rPr>
        <w:t xml:space="preserve"> </w:t>
      </w:r>
      <w:r w:rsidRPr="001C320D">
        <w:rPr>
          <w:rFonts w:asciiTheme="minorHAnsi" w:hAnsiTheme="minorHAnsi" w:cstheme="minorHAnsi"/>
          <w:sz w:val="22"/>
        </w:rPr>
        <w:t>della Azienda Capofila</w:t>
      </w:r>
      <w:r>
        <w:rPr>
          <w:rFonts w:asciiTheme="minorHAnsi" w:hAnsiTheme="minorHAnsi" w:cstheme="minorHAnsi"/>
          <w:sz w:val="22"/>
        </w:rPr>
        <w:t xml:space="preserve">, </w:t>
      </w:r>
      <w:r w:rsidRPr="00F904F0">
        <w:rPr>
          <w:rFonts w:asciiTheme="minorHAnsi" w:hAnsiTheme="minorHAnsi" w:cstheme="minorHAnsi"/>
          <w:sz w:val="22"/>
        </w:rPr>
        <w:t>eventualmente rinnovabile per ulteriori 2 anni</w:t>
      </w:r>
      <w:r w:rsidRPr="00CB3961">
        <w:rPr>
          <w:rFonts w:asciiTheme="minorHAnsi" w:hAnsiTheme="minorHAnsi" w:cstheme="minorHAnsi"/>
          <w:sz w:val="22"/>
        </w:rPr>
        <w:t xml:space="preserve"> e prorogabile per un massimo di 180 giorni</w:t>
      </w:r>
      <w:r>
        <w:rPr>
          <w:rFonts w:asciiTheme="minorHAnsi" w:hAnsiTheme="minorHAnsi" w:cstheme="minorHAnsi"/>
          <w:sz w:val="22"/>
        </w:rPr>
        <w:t>.</w:t>
      </w:r>
    </w:p>
    <w:p w:rsidR="00FD309B" w:rsidRPr="00B10703" w:rsidRDefault="00FE0914" w:rsidP="00BE3365">
      <w:pPr>
        <w:pStyle w:val="Titolo3"/>
        <w:numPr>
          <w:ilvl w:val="1"/>
          <w:numId w:val="2"/>
        </w:numPr>
        <w:spacing w:before="0" w:after="0" w:line="240" w:lineRule="auto"/>
        <w:ind w:left="426" w:hanging="426"/>
        <w:rPr>
          <w:rFonts w:asciiTheme="minorHAnsi" w:hAnsiTheme="minorHAnsi" w:cstheme="minorHAnsi"/>
          <w:szCs w:val="22"/>
        </w:rPr>
      </w:pPr>
      <w:bookmarkStart w:id="131" w:name="_Toc157494708"/>
      <w:r w:rsidRPr="00B10703">
        <w:rPr>
          <w:rFonts w:asciiTheme="minorHAnsi" w:hAnsiTheme="minorHAnsi" w:cstheme="minorHAnsi"/>
          <w:szCs w:val="22"/>
        </w:rPr>
        <w:t>REVISIONE PREZZI</w:t>
      </w:r>
      <w:bookmarkEnd w:id="131"/>
    </w:p>
    <w:p w:rsidR="00F5507D" w:rsidRDefault="00FD309B" w:rsidP="00BE3365">
      <w:pPr>
        <w:spacing w:line="240" w:lineRule="auto"/>
        <w:rPr>
          <w:rFonts w:asciiTheme="minorHAnsi" w:hAnsiTheme="minorHAnsi" w:cstheme="minorHAnsi"/>
          <w:iCs/>
          <w:sz w:val="22"/>
        </w:rPr>
      </w:pPr>
      <w:r w:rsidRPr="00F940BF">
        <w:rPr>
          <w:rFonts w:asciiTheme="minorHAnsi" w:hAnsiTheme="minorHAnsi" w:cstheme="minorHAnsi"/>
          <w:iCs/>
          <w:sz w:val="22"/>
        </w:rPr>
        <w:t>Qualora nel corso di esecuzione del contratto</w:t>
      </w:r>
      <w:r w:rsidR="005B36E2" w:rsidRPr="00F940BF">
        <w:rPr>
          <w:rFonts w:asciiTheme="minorHAnsi" w:hAnsiTheme="minorHAnsi" w:cstheme="minorHAnsi"/>
          <w:iCs/>
          <w:sz w:val="22"/>
        </w:rPr>
        <w:t>, al verificarsi di particolari condizioni di natura oggettiva,</w:t>
      </w:r>
      <w:r w:rsidRPr="003119AE">
        <w:rPr>
          <w:rFonts w:asciiTheme="minorHAnsi" w:hAnsiTheme="minorHAnsi" w:cstheme="minorHAnsi"/>
          <w:iCs/>
          <w:sz w:val="22"/>
        </w:rPr>
        <w:t xml:space="preserve">si </w:t>
      </w:r>
      <w:r w:rsidR="00871272" w:rsidRPr="003119AE">
        <w:rPr>
          <w:rFonts w:asciiTheme="minorHAnsi" w:hAnsiTheme="minorHAnsi" w:cstheme="minorHAnsi"/>
          <w:iCs/>
          <w:sz w:val="22"/>
        </w:rPr>
        <w:t>determin</w:t>
      </w:r>
      <w:r w:rsidRPr="003119AE">
        <w:rPr>
          <w:rFonts w:asciiTheme="minorHAnsi" w:hAnsiTheme="minorHAnsi" w:cstheme="minorHAnsi"/>
          <w:iCs/>
          <w:sz w:val="22"/>
        </w:rPr>
        <w:t>a</w:t>
      </w:r>
      <w:r w:rsidR="005A33E3">
        <w:rPr>
          <w:rFonts w:asciiTheme="minorHAnsi" w:hAnsiTheme="minorHAnsi" w:cstheme="minorHAnsi"/>
          <w:iCs/>
          <w:sz w:val="22"/>
        </w:rPr>
        <w:t>sse</w:t>
      </w:r>
      <w:r w:rsidRPr="003119AE">
        <w:rPr>
          <w:rFonts w:asciiTheme="minorHAnsi" w:hAnsiTheme="minorHAnsi" w:cstheme="minorHAnsi"/>
          <w:iCs/>
          <w:sz w:val="22"/>
        </w:rPr>
        <w:t xml:space="preserve"> una variazione, in aumento o in diminuzione, del costo </w:t>
      </w:r>
      <w:r w:rsidR="009F44B9" w:rsidRPr="003119AE">
        <w:rPr>
          <w:rFonts w:asciiTheme="minorHAnsi" w:hAnsiTheme="minorHAnsi" w:cstheme="minorHAnsi"/>
          <w:iCs/>
          <w:sz w:val="22"/>
        </w:rPr>
        <w:t xml:space="preserve">dei beni </w:t>
      </w:r>
      <w:r w:rsidRPr="003119AE">
        <w:rPr>
          <w:rFonts w:asciiTheme="minorHAnsi" w:hAnsiTheme="minorHAnsi" w:cstheme="minorHAnsi"/>
          <w:iCs/>
          <w:sz w:val="22"/>
        </w:rPr>
        <w:t xml:space="preserve">superiore al </w:t>
      </w:r>
      <w:r w:rsidR="0090769A">
        <w:rPr>
          <w:rFonts w:asciiTheme="minorHAnsi" w:hAnsiTheme="minorHAnsi" w:cstheme="minorHAnsi"/>
          <w:iCs/>
          <w:sz w:val="22"/>
        </w:rPr>
        <w:t>5%</w:t>
      </w:r>
      <w:r w:rsidRPr="003119AE">
        <w:rPr>
          <w:rFonts w:asciiTheme="minorHAnsi" w:hAnsiTheme="minorHAnsi" w:cstheme="minorHAnsi"/>
          <w:iCs/>
          <w:sz w:val="22"/>
        </w:rPr>
        <w:t xml:space="preserve"> dell’importo complessivo, </w:t>
      </w:r>
      <w:r w:rsidR="0090769A">
        <w:rPr>
          <w:rFonts w:asciiTheme="minorHAnsi" w:hAnsiTheme="minorHAnsi" w:cstheme="minorHAnsi"/>
          <w:sz w:val="22"/>
        </w:rPr>
        <w:t>su richiesta del f</w:t>
      </w:r>
      <w:r w:rsidR="0090769A" w:rsidRPr="00DB5C79">
        <w:rPr>
          <w:rFonts w:asciiTheme="minorHAnsi" w:hAnsiTheme="minorHAnsi" w:cstheme="minorHAnsi"/>
          <w:sz w:val="22"/>
        </w:rPr>
        <w:t>ornitore</w:t>
      </w:r>
      <w:r w:rsidR="0090769A">
        <w:rPr>
          <w:rFonts w:asciiTheme="minorHAnsi" w:hAnsiTheme="minorHAnsi" w:cstheme="minorHAnsi"/>
          <w:sz w:val="22"/>
        </w:rPr>
        <w:t>,</w:t>
      </w:r>
      <w:r w:rsidRPr="003119AE">
        <w:rPr>
          <w:rFonts w:asciiTheme="minorHAnsi" w:hAnsiTheme="minorHAnsi" w:cstheme="minorHAnsi"/>
          <w:iCs/>
          <w:sz w:val="22"/>
        </w:rPr>
        <w:t xml:space="preserve">i prezzi </w:t>
      </w:r>
      <w:r w:rsidR="005A33E3">
        <w:rPr>
          <w:rFonts w:asciiTheme="minorHAnsi" w:hAnsiTheme="minorHAnsi" w:cstheme="minorHAnsi"/>
          <w:iCs/>
          <w:sz w:val="22"/>
        </w:rPr>
        <w:t>saranno</w:t>
      </w:r>
      <w:r w:rsidR="002404C9">
        <w:rPr>
          <w:rFonts w:asciiTheme="minorHAnsi" w:hAnsiTheme="minorHAnsi" w:cstheme="minorHAnsi"/>
          <w:iCs/>
          <w:sz w:val="22"/>
        </w:rPr>
        <w:t xml:space="preserve"> </w:t>
      </w:r>
      <w:r w:rsidRPr="00820A9F">
        <w:rPr>
          <w:rFonts w:asciiTheme="minorHAnsi" w:hAnsiTheme="minorHAnsi" w:cstheme="minorHAnsi"/>
          <w:iCs/>
          <w:sz w:val="22"/>
        </w:rPr>
        <w:t>aggiornati, nella misura dell’</w:t>
      </w:r>
      <w:r w:rsidR="005A33E3" w:rsidRPr="00820A9F">
        <w:rPr>
          <w:rFonts w:asciiTheme="minorHAnsi" w:hAnsiTheme="minorHAnsi" w:cstheme="minorHAnsi"/>
          <w:iCs/>
          <w:sz w:val="22"/>
        </w:rPr>
        <w:t xml:space="preserve">80% </w:t>
      </w:r>
      <w:r w:rsidRPr="00820A9F">
        <w:rPr>
          <w:rFonts w:asciiTheme="minorHAnsi" w:hAnsiTheme="minorHAnsi" w:cstheme="minorHAnsi"/>
          <w:iCs/>
          <w:sz w:val="22"/>
        </w:rPr>
        <w:t>della variazione, in</w:t>
      </w:r>
      <w:r w:rsidRPr="003119AE">
        <w:rPr>
          <w:rFonts w:asciiTheme="minorHAnsi" w:hAnsiTheme="minorHAnsi" w:cstheme="minorHAnsi"/>
          <w:iCs/>
          <w:sz w:val="22"/>
        </w:rPr>
        <w:t xml:space="preserve"> relazione </w:t>
      </w:r>
      <w:r w:rsidR="003C2199" w:rsidRPr="003119AE">
        <w:rPr>
          <w:rFonts w:asciiTheme="minorHAnsi" w:hAnsiTheme="minorHAnsi" w:cstheme="minorHAnsi"/>
          <w:iCs/>
          <w:sz w:val="22"/>
        </w:rPr>
        <w:t>alle prestazioni da eseguire</w:t>
      </w:r>
      <w:r w:rsidRPr="003119AE">
        <w:rPr>
          <w:rFonts w:asciiTheme="minorHAnsi" w:hAnsiTheme="minorHAnsi" w:cstheme="minorHAnsi"/>
          <w:iCs/>
          <w:sz w:val="22"/>
        </w:rPr>
        <w:t xml:space="preserve">. Ai fini del calcolo della variazione dei prezzi si utilizza </w:t>
      </w:r>
      <w:r w:rsidR="009F44B9" w:rsidRPr="003119AE">
        <w:rPr>
          <w:rFonts w:asciiTheme="minorHAnsi" w:hAnsiTheme="minorHAnsi" w:cstheme="minorHAnsi"/>
          <w:iCs/>
          <w:sz w:val="22"/>
        </w:rPr>
        <w:t xml:space="preserve">quanto previsto </w:t>
      </w:r>
      <w:r w:rsidRPr="003119AE">
        <w:rPr>
          <w:rFonts w:asciiTheme="minorHAnsi" w:hAnsiTheme="minorHAnsi" w:cstheme="minorHAnsi"/>
          <w:iCs/>
          <w:sz w:val="22"/>
        </w:rPr>
        <w:t>all’articolo 60, comma 3, lettera b del Codic</w:t>
      </w:r>
      <w:r w:rsidR="009F44B9" w:rsidRPr="003119AE">
        <w:rPr>
          <w:rFonts w:asciiTheme="minorHAnsi" w:hAnsiTheme="minorHAnsi" w:cstheme="minorHAnsi"/>
          <w:iCs/>
          <w:sz w:val="22"/>
        </w:rPr>
        <w:t>e e, nello specifico</w:t>
      </w:r>
      <w:r w:rsidR="005A33E3">
        <w:rPr>
          <w:rFonts w:asciiTheme="minorHAnsi" w:hAnsiTheme="minorHAnsi" w:cstheme="minorHAnsi"/>
          <w:iCs/>
          <w:sz w:val="22"/>
        </w:rPr>
        <w:t>,</w:t>
      </w:r>
      <w:r w:rsidR="009F44B9" w:rsidRPr="003119AE">
        <w:rPr>
          <w:rFonts w:asciiTheme="minorHAnsi" w:hAnsiTheme="minorHAnsi" w:cstheme="minorHAnsi"/>
          <w:iCs/>
          <w:sz w:val="22"/>
        </w:rPr>
        <w:t xml:space="preserve"> quello relativo ai prezzi alla produzione dell’industria e dei servizi</w:t>
      </w:r>
      <w:r w:rsidR="003119AE" w:rsidRPr="003119AE">
        <w:rPr>
          <w:rFonts w:asciiTheme="minorHAnsi" w:hAnsiTheme="minorHAnsi" w:cstheme="minorHAnsi"/>
          <w:iCs/>
          <w:sz w:val="22"/>
        </w:rPr>
        <w:t>.</w:t>
      </w:r>
    </w:p>
    <w:p w:rsidR="00D96061" w:rsidRDefault="00E45209" w:rsidP="00BE3365">
      <w:pPr>
        <w:pStyle w:val="Titolo3"/>
        <w:numPr>
          <w:ilvl w:val="1"/>
          <w:numId w:val="2"/>
        </w:numPr>
        <w:spacing w:before="0" w:after="0" w:line="240" w:lineRule="auto"/>
        <w:ind w:left="426" w:hanging="426"/>
        <w:rPr>
          <w:rFonts w:asciiTheme="minorHAnsi" w:hAnsiTheme="minorHAnsi" w:cstheme="minorHAnsi"/>
          <w:szCs w:val="22"/>
        </w:rPr>
      </w:pPr>
      <w:bookmarkStart w:id="132" w:name="_Toc157494709"/>
      <w:r w:rsidRPr="00B10703">
        <w:rPr>
          <w:rFonts w:asciiTheme="minorHAnsi" w:hAnsiTheme="minorHAnsi" w:cstheme="minorHAnsi"/>
          <w:szCs w:val="22"/>
        </w:rPr>
        <w:t xml:space="preserve">MODIFICA DEL CONTRATTO IN FASE </w:t>
      </w:r>
      <w:proofErr w:type="spellStart"/>
      <w:r w:rsidRPr="00B10703">
        <w:rPr>
          <w:rFonts w:asciiTheme="minorHAnsi" w:hAnsiTheme="minorHAnsi" w:cstheme="minorHAnsi"/>
          <w:szCs w:val="22"/>
        </w:rPr>
        <w:t>DI</w:t>
      </w:r>
      <w:proofErr w:type="spellEnd"/>
      <w:r w:rsidRPr="00B10703">
        <w:rPr>
          <w:rFonts w:asciiTheme="minorHAnsi" w:hAnsiTheme="minorHAnsi" w:cstheme="minorHAnsi"/>
          <w:szCs w:val="22"/>
        </w:rPr>
        <w:t xml:space="preserve"> ESECUZIONE</w:t>
      </w:r>
      <w:bookmarkStart w:id="133" w:name="_Toc498419727"/>
      <w:bookmarkStart w:id="134" w:name="_Toc497831535"/>
      <w:bookmarkStart w:id="135" w:name="_Hlk146808070"/>
      <w:bookmarkEnd w:id="133"/>
      <w:bookmarkEnd w:id="134"/>
      <w:bookmarkEnd w:id="132"/>
    </w:p>
    <w:p w:rsidR="00943B77" w:rsidRPr="00943B77" w:rsidRDefault="00943B77" w:rsidP="00943B77">
      <w:pPr>
        <w:spacing w:line="240" w:lineRule="auto"/>
        <w:rPr>
          <w:rFonts w:asciiTheme="minorHAnsi" w:hAnsiTheme="minorHAnsi" w:cstheme="minorHAnsi"/>
          <w:b/>
          <w:iCs/>
          <w:sz w:val="22"/>
        </w:rPr>
      </w:pPr>
      <w:r w:rsidRPr="00943B77">
        <w:rPr>
          <w:rFonts w:asciiTheme="minorHAnsi" w:hAnsiTheme="minorHAnsi" w:cstheme="minorHAnsi"/>
          <w:b/>
          <w:iCs/>
          <w:sz w:val="22"/>
        </w:rPr>
        <w:t>Opzione di rinnovo del contratto</w:t>
      </w:r>
    </w:p>
    <w:p w:rsidR="00943B77" w:rsidRPr="00943B77" w:rsidRDefault="00943B77" w:rsidP="00943B77">
      <w:pPr>
        <w:spacing w:line="240" w:lineRule="auto"/>
        <w:rPr>
          <w:rFonts w:asciiTheme="minorHAnsi" w:hAnsiTheme="minorHAnsi" w:cstheme="minorHAnsi"/>
          <w:iCs/>
          <w:sz w:val="22"/>
        </w:rPr>
      </w:pPr>
      <w:r w:rsidRPr="00943B77">
        <w:rPr>
          <w:rFonts w:asciiTheme="minorHAnsi" w:hAnsiTheme="minorHAnsi" w:cstheme="minorHAnsi"/>
          <w:iCs/>
          <w:sz w:val="22"/>
        </w:rPr>
        <w:t xml:space="preserve">La stazione appaltante si riserva la facoltà di rinnovare il contratto, alle medesime condizioni, per una durata pari a due anni, per un importo </w:t>
      </w:r>
      <w:r w:rsidRPr="002404C9">
        <w:rPr>
          <w:rFonts w:asciiTheme="minorHAnsi" w:hAnsiTheme="minorHAnsi" w:cstheme="minorHAnsi"/>
          <w:iCs/>
          <w:sz w:val="22"/>
        </w:rPr>
        <w:t xml:space="preserve">di </w:t>
      </w:r>
      <w:r w:rsidR="002404C9" w:rsidRPr="002404C9">
        <w:rPr>
          <w:rFonts w:asciiTheme="minorHAnsi" w:hAnsiTheme="minorHAnsi" w:cstheme="minorHAnsi"/>
          <w:iCs/>
          <w:sz w:val="22"/>
        </w:rPr>
        <w:t>€ 443.030</w:t>
      </w:r>
      <w:r w:rsidRPr="002404C9">
        <w:rPr>
          <w:rFonts w:asciiTheme="minorHAnsi" w:hAnsiTheme="minorHAnsi" w:cstheme="minorHAnsi"/>
          <w:iCs/>
          <w:sz w:val="22"/>
        </w:rPr>
        <w:t>,00</w:t>
      </w:r>
      <w:r w:rsidRPr="00943B77">
        <w:rPr>
          <w:rFonts w:asciiTheme="minorHAnsi" w:hAnsiTheme="minorHAnsi" w:cstheme="minorHAnsi"/>
          <w:iCs/>
          <w:sz w:val="22"/>
        </w:rPr>
        <w:t>, al netto di Iva e/o di altre imposte e contributi di legge, nonché degli oneri per la sicurezza dovuti a rischi da interferenze. La stazione appaltante esercita tale facoltà comunicandola all’appaltatore in tempo congruo prima della scadenza del contratto.</w:t>
      </w:r>
    </w:p>
    <w:p w:rsidR="00943B77" w:rsidRPr="00943B77" w:rsidRDefault="00943B77" w:rsidP="00943B77">
      <w:pPr>
        <w:spacing w:line="240" w:lineRule="auto"/>
        <w:rPr>
          <w:rFonts w:asciiTheme="minorHAnsi" w:hAnsiTheme="minorHAnsi" w:cstheme="minorHAnsi"/>
          <w:b/>
          <w:iCs/>
          <w:sz w:val="22"/>
        </w:rPr>
      </w:pPr>
      <w:r w:rsidRPr="00943B77">
        <w:rPr>
          <w:rFonts w:asciiTheme="minorHAnsi" w:hAnsiTheme="minorHAnsi" w:cstheme="minorHAnsi"/>
          <w:b/>
          <w:iCs/>
          <w:sz w:val="22"/>
        </w:rPr>
        <w:t xml:space="preserve">Opzione di proroga del contratto </w:t>
      </w:r>
    </w:p>
    <w:p w:rsidR="00943B77" w:rsidRDefault="00943B77" w:rsidP="00943B77">
      <w:pPr>
        <w:spacing w:line="240" w:lineRule="auto"/>
        <w:rPr>
          <w:rFonts w:asciiTheme="minorHAnsi" w:hAnsiTheme="minorHAnsi" w:cstheme="minorHAnsi"/>
          <w:iCs/>
          <w:sz w:val="22"/>
        </w:rPr>
      </w:pPr>
      <w:r>
        <w:rPr>
          <w:rFonts w:asciiTheme="minorHAnsi" w:hAnsiTheme="minorHAnsi" w:cstheme="minorHAnsi"/>
          <w:iCs/>
          <w:sz w:val="22"/>
        </w:rPr>
        <w:t>L</w:t>
      </w:r>
      <w:r w:rsidRPr="00943B77">
        <w:rPr>
          <w:rFonts w:asciiTheme="minorHAnsi" w:hAnsiTheme="minorHAnsi" w:cstheme="minorHAnsi"/>
          <w:iCs/>
          <w:sz w:val="22"/>
        </w:rPr>
        <w:t>a stazione appaltante si riserva di prorogare il contratto per una durata massima pari a 180 giorni ai prezzi, patti e condizioni stabiliti nel contratto o alle condizioni di mercato ove più favorevoli per la stazione appaltante (art. 120</w:t>
      </w:r>
      <w:r w:rsidR="00230ADC">
        <w:rPr>
          <w:rFonts w:asciiTheme="minorHAnsi" w:hAnsiTheme="minorHAnsi" w:cstheme="minorHAnsi"/>
          <w:iCs/>
          <w:sz w:val="22"/>
        </w:rPr>
        <w:t>,</w:t>
      </w:r>
      <w:r w:rsidRPr="00943B77">
        <w:rPr>
          <w:rFonts w:asciiTheme="minorHAnsi" w:hAnsiTheme="minorHAnsi" w:cstheme="minorHAnsi"/>
          <w:iCs/>
          <w:sz w:val="22"/>
        </w:rPr>
        <w:t xml:space="preserve"> comma 10 del Codice). L’esercizio di tale facoltà è comunicato all’appaltatore in tempo congruo prima della scadenza del contratto. </w:t>
      </w:r>
    </w:p>
    <w:p w:rsidR="00943B77" w:rsidRPr="00943B77" w:rsidRDefault="00943B77" w:rsidP="00943B77">
      <w:pPr>
        <w:spacing w:line="240" w:lineRule="auto"/>
        <w:rPr>
          <w:rFonts w:asciiTheme="minorHAnsi" w:hAnsiTheme="minorHAnsi" w:cstheme="minorHAnsi"/>
          <w:iCs/>
          <w:sz w:val="22"/>
        </w:rPr>
      </w:pPr>
      <w:r w:rsidRPr="00943B77">
        <w:rPr>
          <w:rFonts w:asciiTheme="minorHAnsi" w:hAnsiTheme="minorHAnsi" w:cstheme="minorHAnsi"/>
          <w:iCs/>
          <w:sz w:val="22"/>
        </w:rPr>
        <w:t>In casi eccezionali, il contratto in corso di esecuzione può essere prorogato per il tempo strettamente necessario alla conclusione della procedura di individuazione del nuovo contraente se si verificano le condizioni indicate all’articolo 120, comma 11, del Codice. In tal caso il contraente è tenuto all’esecuzione delle prestazioni oggetto del contratto agli stessi prezzi, patti e condizioni previsti nel contratto.</w:t>
      </w:r>
    </w:p>
    <w:p w:rsidR="00943B77" w:rsidRPr="00943B77" w:rsidRDefault="00943B77" w:rsidP="00943B77">
      <w:pPr>
        <w:spacing w:line="240" w:lineRule="auto"/>
        <w:rPr>
          <w:rFonts w:asciiTheme="minorHAnsi" w:hAnsiTheme="minorHAnsi" w:cstheme="minorHAnsi"/>
          <w:b/>
          <w:iCs/>
          <w:sz w:val="22"/>
        </w:rPr>
      </w:pPr>
      <w:r w:rsidRPr="00943B77">
        <w:rPr>
          <w:rFonts w:asciiTheme="minorHAnsi" w:hAnsiTheme="minorHAnsi" w:cstheme="minorHAnsi"/>
          <w:b/>
          <w:iCs/>
          <w:sz w:val="22"/>
        </w:rPr>
        <w:t>Variazione fino a concorrenza del quinto dell’importo del contratto</w:t>
      </w:r>
    </w:p>
    <w:p w:rsidR="00943B77" w:rsidRPr="00943B77" w:rsidRDefault="00943B77" w:rsidP="00943B77">
      <w:pPr>
        <w:spacing w:line="240" w:lineRule="auto"/>
        <w:rPr>
          <w:rFonts w:asciiTheme="minorHAnsi" w:hAnsiTheme="minorHAnsi" w:cstheme="minorHAnsi"/>
          <w:iCs/>
          <w:sz w:val="22"/>
        </w:rPr>
      </w:pPr>
      <w:r>
        <w:rPr>
          <w:rFonts w:asciiTheme="minorHAnsi" w:hAnsiTheme="minorHAnsi" w:cstheme="minorHAnsi"/>
          <w:iCs/>
          <w:sz w:val="22"/>
        </w:rPr>
        <w:t>Q</w:t>
      </w:r>
      <w:r w:rsidRPr="00943B77">
        <w:rPr>
          <w:rFonts w:asciiTheme="minorHAnsi" w:hAnsiTheme="minorHAnsi" w:cstheme="minorHAnsi"/>
          <w:iCs/>
          <w:sz w:val="22"/>
        </w:rPr>
        <w:t>ualora in corso di esecuzione si renda necessario un aumento o una diminuzione delle prestazioni fino alla concorrenza del quinto dell'importo del contratto, la stazione appaltante può imporre all'appaltatore l'esecuzione alle condizioni originariamente previste. In tal caso l'appaltatore non può fare valere il diritto alla risoluzione del contratto.</w:t>
      </w:r>
    </w:p>
    <w:p w:rsidR="00943B77" w:rsidRDefault="00943B77" w:rsidP="00BE3365">
      <w:pPr>
        <w:spacing w:line="240" w:lineRule="auto"/>
        <w:rPr>
          <w:rFonts w:ascii="Calibri" w:hAnsi="Calibri" w:cs="Calibri"/>
          <w:sz w:val="22"/>
        </w:rPr>
      </w:pPr>
    </w:p>
    <w:p w:rsidR="00E62EBF" w:rsidRPr="002404C9" w:rsidRDefault="00E62EBF" w:rsidP="00BE3365">
      <w:pPr>
        <w:spacing w:line="240" w:lineRule="auto"/>
        <w:rPr>
          <w:rFonts w:ascii="Calibri" w:hAnsi="Calibri" w:cs="Calibri"/>
          <w:sz w:val="22"/>
        </w:rPr>
      </w:pPr>
      <w:r w:rsidRPr="00BA3452">
        <w:rPr>
          <w:rFonts w:ascii="Calibri" w:hAnsi="Calibri" w:cs="Calibri"/>
          <w:sz w:val="22"/>
        </w:rPr>
        <w:t xml:space="preserve">Il </w:t>
      </w:r>
      <w:r w:rsidRPr="00BA3452">
        <w:rPr>
          <w:rFonts w:ascii="Calibri" w:hAnsi="Calibri" w:cs="Calibri"/>
          <w:bCs/>
          <w:sz w:val="22"/>
        </w:rPr>
        <w:t>valore globale stimato</w:t>
      </w:r>
      <w:r w:rsidRPr="00BA3452">
        <w:rPr>
          <w:rFonts w:ascii="Calibri" w:hAnsi="Calibri" w:cs="Calibri"/>
          <w:sz w:val="22"/>
        </w:rPr>
        <w:t xml:space="preserve"> dell’appalto</w:t>
      </w:r>
      <w:r w:rsidRPr="00E62EBF">
        <w:rPr>
          <w:rFonts w:ascii="Calibri" w:hAnsi="Calibri" w:cs="Calibri"/>
          <w:sz w:val="22"/>
        </w:rPr>
        <w:t xml:space="preserve"> è pari </w:t>
      </w:r>
      <w:r w:rsidRPr="002404C9">
        <w:rPr>
          <w:rFonts w:ascii="Calibri" w:hAnsi="Calibri" w:cs="Calibri"/>
          <w:sz w:val="22"/>
        </w:rPr>
        <w:t xml:space="preserve">ad € </w:t>
      </w:r>
      <w:r w:rsidR="002404C9" w:rsidRPr="002404C9">
        <w:rPr>
          <w:rFonts w:ascii="Calibri" w:hAnsi="Calibri" w:cs="Calibri"/>
          <w:sz w:val="22"/>
        </w:rPr>
        <w:t>1.107.575</w:t>
      </w:r>
      <w:r w:rsidR="00D55DC6" w:rsidRPr="002404C9">
        <w:rPr>
          <w:rFonts w:ascii="Calibri" w:hAnsi="Calibri" w:cs="Calibri"/>
          <w:sz w:val="22"/>
        </w:rPr>
        <w:t>,</w:t>
      </w:r>
      <w:r w:rsidR="00D55DC6">
        <w:rPr>
          <w:rFonts w:ascii="Calibri" w:hAnsi="Calibri" w:cs="Calibri"/>
          <w:sz w:val="22"/>
        </w:rPr>
        <w:t>00</w:t>
      </w:r>
      <w:r w:rsidR="002404C9">
        <w:rPr>
          <w:rFonts w:ascii="Calibri" w:hAnsi="Calibri" w:cs="Calibri"/>
          <w:sz w:val="22"/>
        </w:rPr>
        <w:t xml:space="preserve"> </w:t>
      </w:r>
      <w:r w:rsidRPr="00E62EBF">
        <w:rPr>
          <w:rFonts w:ascii="Calibri" w:hAnsi="Calibri" w:cs="Calibri"/>
          <w:sz w:val="22"/>
        </w:rPr>
        <w:t>al netto di IVA, così distinto</w:t>
      </w:r>
      <w:r w:rsidRPr="00E62EBF">
        <w:rPr>
          <w:rFonts w:ascii="Calibri" w:hAnsi="Calibri" w:cs="Calibri"/>
          <w:i/>
          <w:sz w:val="22"/>
        </w:rPr>
        <w:t>:</w:t>
      </w:r>
    </w:p>
    <w:p w:rsidR="00D30F50" w:rsidRPr="00E62EBF" w:rsidRDefault="00D30F50" w:rsidP="00BE3365">
      <w:pPr>
        <w:spacing w:line="240" w:lineRule="auto"/>
        <w:rPr>
          <w:rFonts w:ascii="Calibri" w:hAnsi="Calibri" w:cs="Calibri"/>
          <w:i/>
          <w:sz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9"/>
        <w:gridCol w:w="3530"/>
      </w:tblGrid>
      <w:tr w:rsidR="00E62EBF" w:rsidRPr="00B10703" w:rsidTr="002404C9">
        <w:trPr>
          <w:trHeight w:val="287"/>
        </w:trPr>
        <w:tc>
          <w:tcPr>
            <w:tcW w:w="6399" w:type="dxa"/>
            <w:shd w:val="clear" w:color="auto" w:fill="auto"/>
          </w:tcPr>
          <w:p w:rsidR="00E62EBF" w:rsidRPr="00BA3452" w:rsidRDefault="00E62EBF" w:rsidP="00230ADC">
            <w:pPr>
              <w:spacing w:line="240" w:lineRule="auto"/>
              <w:rPr>
                <w:rFonts w:ascii="Calibri" w:eastAsia="Calibri" w:hAnsi="Calibri" w:cs="Calibri"/>
                <w:sz w:val="22"/>
              </w:rPr>
            </w:pPr>
            <w:r w:rsidRPr="00BA3452">
              <w:rPr>
                <w:rFonts w:ascii="Calibri" w:eastAsia="Calibri" w:hAnsi="Calibri" w:cs="Calibri"/>
                <w:sz w:val="22"/>
              </w:rPr>
              <w:t xml:space="preserve">Importo </w:t>
            </w:r>
            <w:r w:rsidR="00B26383" w:rsidRPr="002404C9">
              <w:rPr>
                <w:rFonts w:ascii="Calibri" w:eastAsia="Calibri" w:hAnsi="Calibri" w:cs="Calibri"/>
                <w:sz w:val="22"/>
              </w:rPr>
              <w:t>fornitura</w:t>
            </w:r>
            <w:r w:rsidR="0064605D" w:rsidRPr="002404C9">
              <w:rPr>
                <w:rFonts w:ascii="Calibri" w:eastAsia="Calibri" w:hAnsi="Calibri" w:cs="Calibri"/>
                <w:sz w:val="22"/>
              </w:rPr>
              <w:t xml:space="preserve"> </w:t>
            </w:r>
            <w:r w:rsidR="00230ADC" w:rsidRPr="002404C9">
              <w:rPr>
                <w:rFonts w:ascii="Calibri" w:eastAsia="Calibri" w:hAnsi="Calibri" w:cs="Calibri"/>
                <w:sz w:val="22"/>
              </w:rPr>
              <w:t>triennale</w:t>
            </w:r>
          </w:p>
        </w:tc>
        <w:tc>
          <w:tcPr>
            <w:tcW w:w="3530" w:type="dxa"/>
            <w:shd w:val="clear" w:color="auto" w:fill="auto"/>
          </w:tcPr>
          <w:p w:rsidR="00E62EBF" w:rsidRPr="008C2874" w:rsidRDefault="00E62EBF" w:rsidP="002404C9">
            <w:pPr>
              <w:spacing w:line="240" w:lineRule="auto"/>
              <w:jc w:val="right"/>
              <w:rPr>
                <w:rFonts w:ascii="Calibri" w:eastAsia="Calibri" w:hAnsi="Calibri" w:cs="Calibri"/>
                <w:sz w:val="22"/>
              </w:rPr>
            </w:pPr>
            <w:r w:rsidRPr="008C2874">
              <w:rPr>
                <w:rFonts w:ascii="Calibri" w:eastAsia="Calibri" w:hAnsi="Calibri" w:cs="Calibri"/>
                <w:sz w:val="22"/>
              </w:rPr>
              <w:t xml:space="preserve">€ </w:t>
            </w:r>
            <w:r w:rsidR="002404C9">
              <w:rPr>
                <w:rFonts w:ascii="Calibri" w:eastAsia="Calibri" w:hAnsi="Calibri" w:cs="Calibri"/>
                <w:sz w:val="22"/>
              </w:rPr>
              <w:t>664.545,00</w:t>
            </w:r>
          </w:p>
        </w:tc>
      </w:tr>
      <w:tr w:rsidR="00E62EBF" w:rsidRPr="00B10703" w:rsidTr="00BA3452">
        <w:trPr>
          <w:trHeight w:val="271"/>
        </w:trPr>
        <w:tc>
          <w:tcPr>
            <w:tcW w:w="6399" w:type="dxa"/>
            <w:shd w:val="clear" w:color="auto" w:fill="auto"/>
          </w:tcPr>
          <w:p w:rsidR="00E62EBF" w:rsidRPr="008C2874" w:rsidRDefault="00B26383" w:rsidP="00BE3365">
            <w:pPr>
              <w:spacing w:line="240" w:lineRule="auto"/>
              <w:rPr>
                <w:rFonts w:ascii="Calibri" w:eastAsia="Calibri" w:hAnsi="Calibri" w:cs="Calibri"/>
                <w:sz w:val="22"/>
              </w:rPr>
            </w:pPr>
            <w:r>
              <w:rPr>
                <w:rFonts w:ascii="Calibri" w:eastAsia="Calibri" w:hAnsi="Calibri" w:cs="Calibri"/>
                <w:sz w:val="22"/>
              </w:rPr>
              <w:t>Importo rinnovo biennale</w:t>
            </w:r>
          </w:p>
        </w:tc>
        <w:tc>
          <w:tcPr>
            <w:tcW w:w="3530" w:type="dxa"/>
            <w:shd w:val="clear" w:color="auto" w:fill="auto"/>
          </w:tcPr>
          <w:p w:rsidR="00E62EBF" w:rsidRPr="008C2874" w:rsidRDefault="002404C9" w:rsidP="00BA3452">
            <w:pPr>
              <w:spacing w:line="240" w:lineRule="auto"/>
              <w:jc w:val="right"/>
              <w:rPr>
                <w:rFonts w:ascii="Calibri" w:eastAsia="Calibri" w:hAnsi="Calibri" w:cs="Calibri"/>
                <w:sz w:val="22"/>
              </w:rPr>
            </w:pPr>
            <w:r>
              <w:rPr>
                <w:rFonts w:ascii="Calibri" w:eastAsia="Calibri" w:hAnsi="Calibri" w:cs="Calibri"/>
                <w:sz w:val="22"/>
              </w:rPr>
              <w:t>€ 443.030,00</w:t>
            </w:r>
          </w:p>
        </w:tc>
      </w:tr>
      <w:tr w:rsidR="00E62EBF" w:rsidRPr="00B10703" w:rsidTr="00BA3452">
        <w:trPr>
          <w:trHeight w:val="287"/>
        </w:trPr>
        <w:tc>
          <w:tcPr>
            <w:tcW w:w="6399" w:type="dxa"/>
            <w:shd w:val="clear" w:color="auto" w:fill="auto"/>
          </w:tcPr>
          <w:p w:rsidR="00E62EBF" w:rsidRPr="008C2874" w:rsidRDefault="00E62EBF" w:rsidP="00BE3365">
            <w:pPr>
              <w:spacing w:line="240" w:lineRule="auto"/>
              <w:rPr>
                <w:rFonts w:ascii="Calibri" w:eastAsia="Calibri" w:hAnsi="Calibri" w:cs="Calibri"/>
                <w:sz w:val="22"/>
              </w:rPr>
            </w:pPr>
            <w:r w:rsidRPr="008C2874">
              <w:rPr>
                <w:rFonts w:ascii="Calibri" w:eastAsia="Calibri" w:hAnsi="Calibri" w:cs="Calibri"/>
                <w:b/>
                <w:bCs/>
                <w:sz w:val="22"/>
              </w:rPr>
              <w:t>Valore globale stimato</w:t>
            </w:r>
          </w:p>
        </w:tc>
        <w:tc>
          <w:tcPr>
            <w:tcW w:w="3530" w:type="dxa"/>
            <w:shd w:val="clear" w:color="auto" w:fill="auto"/>
          </w:tcPr>
          <w:p w:rsidR="00E62EBF" w:rsidRPr="002404C9" w:rsidRDefault="002404C9" w:rsidP="00BA3452">
            <w:pPr>
              <w:spacing w:line="240" w:lineRule="auto"/>
              <w:jc w:val="right"/>
              <w:rPr>
                <w:rFonts w:ascii="Calibri" w:eastAsia="Calibri" w:hAnsi="Calibri" w:cs="Calibri"/>
                <w:iCs/>
                <w:sz w:val="22"/>
              </w:rPr>
            </w:pPr>
            <w:r>
              <w:rPr>
                <w:rFonts w:ascii="Calibri" w:eastAsia="Calibri" w:hAnsi="Calibri" w:cs="Calibri"/>
                <w:sz w:val="22"/>
              </w:rPr>
              <w:t>€ 1.107.575,00</w:t>
            </w:r>
          </w:p>
        </w:tc>
      </w:tr>
      <w:bookmarkEnd w:id="135"/>
    </w:tbl>
    <w:p w:rsidR="004923C2" w:rsidRDefault="004923C2" w:rsidP="004923C2"/>
    <w:p w:rsidR="004C53A8" w:rsidRPr="004923C2" w:rsidRDefault="00870286" w:rsidP="004923C2">
      <w:pPr>
        <w:pStyle w:val="Titolo2"/>
        <w:numPr>
          <w:ilvl w:val="0"/>
          <w:numId w:val="2"/>
        </w:numPr>
        <w:spacing w:before="0" w:after="0" w:line="240" w:lineRule="auto"/>
        <w:rPr>
          <w:rFonts w:asciiTheme="minorHAnsi" w:hAnsiTheme="minorHAnsi" w:cstheme="minorHAnsi"/>
          <w:sz w:val="22"/>
          <w:szCs w:val="22"/>
        </w:rPr>
      </w:pPr>
      <w:bookmarkStart w:id="136" w:name="_Toc157494710"/>
      <w:r w:rsidRPr="004923C2">
        <w:rPr>
          <w:rFonts w:asciiTheme="minorHAnsi" w:hAnsiTheme="minorHAnsi" w:cstheme="minorHAnsi"/>
          <w:iCs w:val="0"/>
          <w:sz w:val="22"/>
          <w:szCs w:val="22"/>
        </w:rPr>
        <w:t xml:space="preserve">SOGGETTI AMMESSI IN FORMA SINGOLA E ASSOCIATA E CONDIZIONI </w:t>
      </w:r>
      <w:proofErr w:type="spellStart"/>
      <w:r w:rsidRPr="004923C2">
        <w:rPr>
          <w:rFonts w:asciiTheme="minorHAnsi" w:hAnsiTheme="minorHAnsi" w:cstheme="minorHAnsi"/>
          <w:iCs w:val="0"/>
          <w:sz w:val="22"/>
          <w:szCs w:val="22"/>
        </w:rPr>
        <w:t>DI</w:t>
      </w:r>
      <w:proofErr w:type="spellEnd"/>
      <w:r w:rsidRPr="004923C2">
        <w:rPr>
          <w:rFonts w:asciiTheme="minorHAnsi" w:hAnsiTheme="minorHAnsi" w:cstheme="minorHAnsi"/>
          <w:iCs w:val="0"/>
          <w:sz w:val="22"/>
          <w:szCs w:val="22"/>
        </w:rPr>
        <w:t xml:space="preserve"> PARTECIPAZIONE</w:t>
      </w:r>
      <w:bookmarkEnd w:id="136"/>
    </w:p>
    <w:p w:rsidR="00F75651" w:rsidRPr="00B10703" w:rsidRDefault="00F75651" w:rsidP="00BE3365">
      <w:pPr>
        <w:spacing w:line="240" w:lineRule="auto"/>
        <w:rPr>
          <w:rFonts w:asciiTheme="minorHAnsi" w:hAnsiTheme="minorHAnsi" w:cstheme="minorHAnsi"/>
          <w:sz w:val="22"/>
        </w:rPr>
      </w:pPr>
      <w:r w:rsidRPr="00B10703">
        <w:rPr>
          <w:rFonts w:asciiTheme="minorHAnsi" w:hAnsiTheme="minorHAnsi" w:cstheme="minorHAnsi"/>
          <w:sz w:val="22"/>
        </w:rPr>
        <w:t>Gli operatori economici possono partecipare alla presente gara in forma singola o associata.</w:t>
      </w:r>
    </w:p>
    <w:p w:rsidR="00F75651" w:rsidRPr="00B10703" w:rsidRDefault="00F75651"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Ai soggetti costituiti in forma associata si applicano le disposizioni di cui agli articoli 67 e 68 del Codice. </w:t>
      </w:r>
    </w:p>
    <w:p w:rsidR="00ED40D0" w:rsidRPr="00B10703" w:rsidRDefault="00ED40D0" w:rsidP="00BE3365">
      <w:pPr>
        <w:spacing w:line="240" w:lineRule="auto"/>
        <w:rPr>
          <w:rFonts w:asciiTheme="minorHAnsi" w:hAnsiTheme="minorHAnsi" w:cstheme="minorHAnsi"/>
          <w:sz w:val="22"/>
        </w:rPr>
      </w:pPr>
      <w:r w:rsidRPr="00B10703">
        <w:rPr>
          <w:rFonts w:asciiTheme="minorHAnsi" w:hAnsiTheme="minorHAnsi" w:cstheme="minorHAnsi"/>
          <w:sz w:val="22"/>
        </w:rPr>
        <w:t>I consorzi di cui a</w:t>
      </w:r>
      <w:r w:rsidR="005E1B8C" w:rsidRPr="00B10703">
        <w:rPr>
          <w:rFonts w:asciiTheme="minorHAnsi" w:hAnsiTheme="minorHAnsi" w:cstheme="minorHAnsi"/>
          <w:sz w:val="22"/>
        </w:rPr>
        <w:t xml:space="preserve">gli articoli </w:t>
      </w:r>
      <w:r w:rsidRPr="00B10703">
        <w:rPr>
          <w:rFonts w:asciiTheme="minorHAnsi" w:hAnsiTheme="minorHAnsi" w:cstheme="minorHAnsi"/>
          <w:sz w:val="22"/>
        </w:rPr>
        <w:t>65</w:t>
      </w:r>
      <w:r w:rsidR="005E1B8C" w:rsidRPr="00B10703">
        <w:rPr>
          <w:rFonts w:asciiTheme="minorHAnsi" w:hAnsiTheme="minorHAnsi" w:cstheme="minorHAnsi"/>
          <w:sz w:val="22"/>
        </w:rPr>
        <w:t>, comma 2</w:t>
      </w:r>
      <w:r w:rsidRPr="00B10703">
        <w:rPr>
          <w:rFonts w:asciiTheme="minorHAnsi" w:hAnsiTheme="minorHAnsi" w:cstheme="minorHAnsi"/>
          <w:sz w:val="22"/>
        </w:rPr>
        <w:t xml:space="preserve"> del Codice che intendono eseguire le prestazioni tramite i propri consorziati sono tenuti ad indicare per quali consorziati il consorzio concorre.</w:t>
      </w:r>
    </w:p>
    <w:p w:rsidR="005E1B8C" w:rsidRPr="00B10703" w:rsidRDefault="005E1B8C"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 xml:space="preserve">I consorzi di cui all’articolo 65, comma </w:t>
      </w:r>
      <w:r w:rsidR="00F40093" w:rsidRPr="00B10703">
        <w:rPr>
          <w:rFonts w:asciiTheme="minorHAnsi" w:hAnsiTheme="minorHAnsi" w:cstheme="minorHAnsi"/>
          <w:sz w:val="22"/>
        </w:rPr>
        <w:t>2</w:t>
      </w:r>
      <w:r w:rsidRPr="00B10703">
        <w:rPr>
          <w:rFonts w:asciiTheme="minorHAnsi" w:hAnsiTheme="minorHAnsi" w:cstheme="minorHAnsi"/>
          <w:sz w:val="22"/>
        </w:rPr>
        <w:t>, lettere b) e c) sono tenuti ad indicare per quali consorziati il consorzio concorre.</w:t>
      </w:r>
    </w:p>
    <w:p w:rsidR="00F75651" w:rsidRPr="00B10703" w:rsidRDefault="00F75651" w:rsidP="00BE3365">
      <w:pPr>
        <w:spacing w:line="240" w:lineRule="auto"/>
        <w:rPr>
          <w:rFonts w:asciiTheme="minorHAnsi" w:hAnsiTheme="minorHAnsi" w:cstheme="minorHAnsi"/>
          <w:iCs/>
          <w:sz w:val="22"/>
        </w:rPr>
      </w:pPr>
      <w:r w:rsidRPr="00B10703">
        <w:rPr>
          <w:rFonts w:asciiTheme="minorHAnsi" w:hAnsiTheme="minorHAnsi" w:cstheme="minorHAnsi"/>
          <w:sz w:val="22"/>
        </w:rPr>
        <w:t>Il concorrente che partecipa alla gara</w:t>
      </w:r>
      <w:r w:rsidR="002404C9">
        <w:rPr>
          <w:rFonts w:asciiTheme="minorHAnsi" w:hAnsiTheme="minorHAnsi" w:cstheme="minorHAnsi"/>
          <w:sz w:val="22"/>
        </w:rPr>
        <w:t xml:space="preserve"> </w:t>
      </w:r>
      <w:r w:rsidRPr="00B10703">
        <w:rPr>
          <w:rFonts w:asciiTheme="minorHAnsi" w:hAnsiTheme="minorHAnsi" w:cstheme="minorHAnsi"/>
          <w:iCs/>
          <w:sz w:val="22"/>
        </w:rPr>
        <w:t xml:space="preserve">in una delle forme di seguito indicate è escluso nel caso in cui la stazione </w:t>
      </w:r>
      <w:bookmarkStart w:id="137" w:name="_Hlk130830647"/>
      <w:r w:rsidRPr="00B10703">
        <w:rPr>
          <w:rFonts w:asciiTheme="minorHAnsi" w:hAnsiTheme="minorHAnsi" w:cstheme="minorHAnsi"/>
          <w:iCs/>
          <w:sz w:val="22"/>
        </w:rPr>
        <w:t>appaltante accerti la sussistenza di rilevanti indizi</w:t>
      </w:r>
      <w:r w:rsidR="00DD2D3D">
        <w:rPr>
          <w:rFonts w:asciiTheme="minorHAnsi" w:hAnsiTheme="minorHAnsi" w:cstheme="minorHAnsi"/>
          <w:iCs/>
          <w:sz w:val="22"/>
        </w:rPr>
        <w:t>,</w:t>
      </w:r>
      <w:r w:rsidRPr="00B10703">
        <w:rPr>
          <w:rFonts w:asciiTheme="minorHAnsi" w:hAnsiTheme="minorHAnsi" w:cstheme="minorHAnsi"/>
          <w:iCs/>
          <w:sz w:val="22"/>
        </w:rPr>
        <w:t xml:space="preserve"> tali da far ritenere che le offerte degli operatori economici siano imputabili ad un unico centro decisiona</w:t>
      </w:r>
      <w:bookmarkEnd w:id="137"/>
      <w:r w:rsidRPr="00B10703">
        <w:rPr>
          <w:rFonts w:asciiTheme="minorHAnsi" w:hAnsiTheme="minorHAnsi" w:cstheme="minorHAnsi"/>
          <w:iCs/>
          <w:sz w:val="22"/>
        </w:rPr>
        <w:t>le a cagione di accordi intercorsi con altri operatori economici partecipanti alla stessa gara:</w:t>
      </w:r>
    </w:p>
    <w:p w:rsidR="00F75651" w:rsidRPr="00B10703" w:rsidRDefault="00F75651" w:rsidP="00F57840">
      <w:pPr>
        <w:pStyle w:val="Paragrafoelenco"/>
        <w:numPr>
          <w:ilvl w:val="0"/>
          <w:numId w:val="22"/>
        </w:numPr>
        <w:spacing w:line="240" w:lineRule="auto"/>
        <w:ind w:left="284" w:hanging="284"/>
        <w:rPr>
          <w:rFonts w:asciiTheme="minorHAnsi" w:hAnsiTheme="minorHAnsi" w:cstheme="minorHAnsi"/>
          <w:sz w:val="22"/>
        </w:rPr>
      </w:pPr>
      <w:r w:rsidRPr="00B10703">
        <w:rPr>
          <w:rFonts w:asciiTheme="minorHAnsi" w:hAnsiTheme="minorHAnsi" w:cstheme="minorHAnsi"/>
          <w:sz w:val="22"/>
        </w:rPr>
        <w:t>partecipazione in più</w:t>
      </w:r>
      <w:r w:rsidR="002404C9">
        <w:rPr>
          <w:rFonts w:asciiTheme="minorHAnsi" w:hAnsiTheme="minorHAnsi" w:cstheme="minorHAnsi"/>
          <w:sz w:val="22"/>
        </w:rPr>
        <w:t xml:space="preserve"> </w:t>
      </w:r>
      <w:r w:rsidRPr="00B10703">
        <w:rPr>
          <w:rFonts w:asciiTheme="minorHAnsi" w:hAnsiTheme="minorHAnsi" w:cstheme="minorHAnsi"/>
          <w:sz w:val="22"/>
        </w:rPr>
        <w:t xml:space="preserve">di un raggruppamento temporaneo o consorzio ordinario di concorrenti o aggregazione di operatori economici aderenti al contratto di rete (nel prosieguo, aggregazione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w:t>
      </w:r>
      <w:r w:rsidR="004E7A85" w:rsidRPr="00B10703">
        <w:rPr>
          <w:rFonts w:asciiTheme="minorHAnsi" w:hAnsiTheme="minorHAnsi" w:cstheme="minorHAnsi"/>
          <w:sz w:val="22"/>
        </w:rPr>
        <w:t>;</w:t>
      </w:r>
    </w:p>
    <w:p w:rsidR="00F75651" w:rsidRPr="00B10703" w:rsidRDefault="00F75651" w:rsidP="00F57840">
      <w:pPr>
        <w:pStyle w:val="Paragrafoelenco"/>
        <w:numPr>
          <w:ilvl w:val="0"/>
          <w:numId w:val="22"/>
        </w:numPr>
        <w:spacing w:line="240" w:lineRule="auto"/>
        <w:ind w:left="284" w:hanging="284"/>
        <w:rPr>
          <w:rFonts w:asciiTheme="minorHAnsi" w:hAnsiTheme="minorHAnsi" w:cstheme="minorHAnsi"/>
          <w:sz w:val="22"/>
        </w:rPr>
      </w:pPr>
      <w:r w:rsidRPr="00B10703">
        <w:rPr>
          <w:rFonts w:asciiTheme="minorHAnsi" w:hAnsiTheme="minorHAnsi" w:cstheme="minorHAnsi"/>
          <w:sz w:val="22"/>
        </w:rPr>
        <w:t>partecipazione sia in raggruppamento o consorzio ordinario di concorrenti sia in forma individuale:</w:t>
      </w:r>
    </w:p>
    <w:p w:rsidR="00F75651" w:rsidRPr="00B10703" w:rsidRDefault="00F75651" w:rsidP="00F57840">
      <w:pPr>
        <w:pStyle w:val="Paragrafoelenco"/>
        <w:numPr>
          <w:ilvl w:val="0"/>
          <w:numId w:val="22"/>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partecipazione sia in aggregazione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sia in forma individuale. Tale esclusione non si applica alle </w:t>
      </w:r>
      <w:proofErr w:type="spellStart"/>
      <w:r w:rsidRPr="00B10703">
        <w:rPr>
          <w:rFonts w:asciiTheme="minorHAnsi" w:hAnsiTheme="minorHAnsi" w:cstheme="minorHAnsi"/>
          <w:sz w:val="22"/>
        </w:rPr>
        <w:t>retiste</w:t>
      </w:r>
      <w:proofErr w:type="spellEnd"/>
      <w:r w:rsidRPr="00B10703">
        <w:rPr>
          <w:rFonts w:asciiTheme="minorHAnsi" w:hAnsiTheme="minorHAnsi" w:cstheme="minorHAnsi"/>
          <w:sz w:val="22"/>
        </w:rPr>
        <w:t xml:space="preserve"> non partecipanti all’aggregazione, le quali possono presentare offerta, per la medesima gara in forma singola o associata;</w:t>
      </w:r>
    </w:p>
    <w:p w:rsidR="00ED40D0" w:rsidRDefault="00ED40D0" w:rsidP="00F57840">
      <w:pPr>
        <w:pStyle w:val="Paragrafoelenco"/>
        <w:numPr>
          <w:ilvl w:val="0"/>
          <w:numId w:val="22"/>
        </w:numPr>
        <w:spacing w:line="240" w:lineRule="auto"/>
        <w:ind w:left="284" w:hanging="284"/>
        <w:rPr>
          <w:rFonts w:asciiTheme="minorHAnsi" w:hAnsiTheme="minorHAnsi" w:cstheme="minorHAnsi"/>
          <w:sz w:val="22"/>
        </w:rPr>
      </w:pPr>
      <w:r w:rsidRPr="00B10703">
        <w:rPr>
          <w:rFonts w:asciiTheme="minorHAnsi" w:hAnsiTheme="minorHAnsi" w:cstheme="minorHAnsi"/>
          <w:sz w:val="22"/>
        </w:rPr>
        <w:t>partecipazione di un consorzio che ha designato un consorziato esecutore il quale, a sua volta, partecipa in una qualsiasi altra forma</w:t>
      </w:r>
      <w:r w:rsidR="00007C62" w:rsidRPr="00B10703">
        <w:rPr>
          <w:rFonts w:asciiTheme="minorHAnsi" w:hAnsiTheme="minorHAnsi" w:cstheme="minorHAnsi"/>
          <w:sz w:val="22"/>
        </w:rPr>
        <w:t>.</w:t>
      </w:r>
    </w:p>
    <w:p w:rsidR="007E2445" w:rsidRPr="00B10703" w:rsidRDefault="00007C62" w:rsidP="00BE3365">
      <w:pPr>
        <w:spacing w:line="240" w:lineRule="auto"/>
        <w:rPr>
          <w:rFonts w:asciiTheme="minorHAnsi" w:hAnsiTheme="minorHAnsi" w:cstheme="minorHAnsi"/>
          <w:sz w:val="22"/>
        </w:rPr>
      </w:pPr>
      <w:r w:rsidRPr="00B10703">
        <w:rPr>
          <w:rFonts w:asciiTheme="minorHAnsi" w:hAnsiTheme="minorHAnsi" w:cstheme="minorHAnsi"/>
          <w:sz w:val="22"/>
        </w:rPr>
        <w:t>Nel caso ven</w:t>
      </w:r>
      <w:r w:rsidR="00913B19">
        <w:rPr>
          <w:rFonts w:asciiTheme="minorHAnsi" w:hAnsiTheme="minorHAnsi" w:cstheme="minorHAnsi"/>
          <w:sz w:val="22"/>
        </w:rPr>
        <w:t>isse</w:t>
      </w:r>
      <w:r w:rsidRPr="00B10703">
        <w:rPr>
          <w:rFonts w:asciiTheme="minorHAnsi" w:hAnsiTheme="minorHAnsi" w:cstheme="minorHAnsi"/>
          <w:sz w:val="22"/>
        </w:rPr>
        <w:t xml:space="preserve"> accertato </w:t>
      </w:r>
      <w:r w:rsidR="00F75651" w:rsidRPr="00B10703">
        <w:rPr>
          <w:rFonts w:asciiTheme="minorHAnsi" w:hAnsiTheme="minorHAnsi" w:cstheme="minorHAnsi"/>
          <w:sz w:val="22"/>
        </w:rPr>
        <w:t xml:space="preserve">quanto sopra, </w:t>
      </w:r>
      <w:r w:rsidRPr="00B10703">
        <w:rPr>
          <w:rFonts w:asciiTheme="minorHAnsi" w:hAnsiTheme="minorHAnsi" w:cstheme="minorHAnsi"/>
          <w:sz w:val="22"/>
        </w:rPr>
        <w:t xml:space="preserve">si </w:t>
      </w:r>
      <w:r w:rsidR="00F75651" w:rsidRPr="00B10703">
        <w:rPr>
          <w:rFonts w:asciiTheme="minorHAnsi" w:hAnsiTheme="minorHAnsi" w:cstheme="minorHAnsi"/>
          <w:sz w:val="22"/>
        </w:rPr>
        <w:t>provvede</w:t>
      </w:r>
      <w:r w:rsidR="00913B19">
        <w:rPr>
          <w:rFonts w:asciiTheme="minorHAnsi" w:hAnsiTheme="minorHAnsi" w:cstheme="minorHAnsi"/>
          <w:sz w:val="22"/>
        </w:rPr>
        <w:t>rà</w:t>
      </w:r>
      <w:r w:rsidR="00F75651" w:rsidRPr="00B10703">
        <w:rPr>
          <w:rFonts w:asciiTheme="minorHAnsi" w:hAnsiTheme="minorHAnsi" w:cstheme="minorHAnsi"/>
          <w:sz w:val="22"/>
        </w:rPr>
        <w:t xml:space="preserve"> ad informare gli operatori economici coi</w:t>
      </w:r>
      <w:r w:rsidRPr="00B10703">
        <w:rPr>
          <w:rFonts w:asciiTheme="minorHAnsi" w:hAnsiTheme="minorHAnsi" w:cstheme="minorHAnsi"/>
          <w:sz w:val="22"/>
        </w:rPr>
        <w:t>nvolti i quali po</w:t>
      </w:r>
      <w:r w:rsidR="00913B19">
        <w:rPr>
          <w:rFonts w:asciiTheme="minorHAnsi" w:hAnsiTheme="minorHAnsi" w:cstheme="minorHAnsi"/>
          <w:sz w:val="22"/>
        </w:rPr>
        <w:t>tranno</w:t>
      </w:r>
      <w:r w:rsidRPr="00B10703">
        <w:rPr>
          <w:rFonts w:asciiTheme="minorHAnsi" w:hAnsiTheme="minorHAnsi" w:cstheme="minorHAnsi"/>
          <w:sz w:val="22"/>
        </w:rPr>
        <w:t xml:space="preserve">, entro </w:t>
      </w:r>
      <w:r w:rsidR="00473DE7" w:rsidRPr="00B10703">
        <w:rPr>
          <w:rFonts w:asciiTheme="minorHAnsi" w:hAnsiTheme="minorHAnsi" w:cstheme="minorHAnsi"/>
          <w:sz w:val="22"/>
        </w:rPr>
        <w:t>10</w:t>
      </w:r>
      <w:r w:rsidR="004E7A85" w:rsidRPr="00B10703">
        <w:rPr>
          <w:rFonts w:asciiTheme="minorHAnsi" w:hAnsiTheme="minorHAnsi" w:cstheme="minorHAnsi"/>
          <w:sz w:val="22"/>
        </w:rPr>
        <w:t>giorni</w:t>
      </w:r>
      <w:r w:rsidR="00F75651" w:rsidRPr="00B10703">
        <w:rPr>
          <w:rFonts w:asciiTheme="minorHAnsi" w:hAnsiTheme="minorHAnsi" w:cstheme="minorHAnsi"/>
          <w:sz w:val="22"/>
        </w:rPr>
        <w:t xml:space="preserve">, dimostrare che la circostanza non </w:t>
      </w:r>
      <w:r w:rsidR="00913B19">
        <w:rPr>
          <w:rFonts w:asciiTheme="minorHAnsi" w:hAnsiTheme="minorHAnsi" w:cstheme="minorHAnsi"/>
          <w:sz w:val="22"/>
        </w:rPr>
        <w:t>influisce</w:t>
      </w:r>
      <w:r w:rsidR="00F75651" w:rsidRPr="00B10703">
        <w:rPr>
          <w:rFonts w:asciiTheme="minorHAnsi" w:hAnsiTheme="minorHAnsi" w:cstheme="minorHAnsi"/>
          <w:sz w:val="22"/>
        </w:rPr>
        <w:t xml:space="preserve"> sulla gara, né è idonea a</w:t>
      </w:r>
      <w:r w:rsidR="00913B19">
        <w:rPr>
          <w:rFonts w:asciiTheme="minorHAnsi" w:hAnsiTheme="minorHAnsi" w:cstheme="minorHAnsi"/>
          <w:sz w:val="22"/>
        </w:rPr>
        <w:t>d</w:t>
      </w:r>
      <w:r w:rsidR="00F75651" w:rsidRPr="00B10703">
        <w:rPr>
          <w:rFonts w:asciiTheme="minorHAnsi" w:hAnsiTheme="minorHAnsi" w:cstheme="minorHAnsi"/>
          <w:sz w:val="22"/>
        </w:rPr>
        <w:t xml:space="preserve"> incidere sulla capacità di rispett</w:t>
      </w:r>
      <w:r w:rsidR="00473DE7" w:rsidRPr="00B10703">
        <w:rPr>
          <w:rFonts w:asciiTheme="minorHAnsi" w:hAnsiTheme="minorHAnsi" w:cstheme="minorHAnsi"/>
          <w:sz w:val="22"/>
        </w:rPr>
        <w:t xml:space="preserve">are gli obblighi contrattuali.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Le aggregazioni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di cui all’articolo </w:t>
      </w:r>
      <w:r w:rsidR="00AD6E88" w:rsidRPr="00B10703">
        <w:rPr>
          <w:rFonts w:asciiTheme="minorHAnsi" w:hAnsiTheme="minorHAnsi" w:cstheme="minorHAnsi"/>
          <w:sz w:val="22"/>
        </w:rPr>
        <w:t>65</w:t>
      </w:r>
      <w:r w:rsidRPr="00B10703">
        <w:rPr>
          <w:rFonts w:asciiTheme="minorHAnsi" w:hAnsiTheme="minorHAnsi" w:cstheme="minorHAnsi"/>
          <w:sz w:val="22"/>
        </w:rPr>
        <w:t>, comma 2</w:t>
      </w:r>
      <w:r w:rsidR="008A1ED8" w:rsidRPr="00B10703">
        <w:rPr>
          <w:rFonts w:asciiTheme="minorHAnsi" w:hAnsiTheme="minorHAnsi" w:cstheme="minorHAnsi"/>
          <w:sz w:val="22"/>
        </w:rPr>
        <w:t>,</w:t>
      </w:r>
      <w:r w:rsidRPr="00B10703">
        <w:rPr>
          <w:rFonts w:asciiTheme="minorHAnsi" w:hAnsiTheme="minorHAnsi" w:cstheme="minorHAnsi"/>
          <w:sz w:val="22"/>
        </w:rPr>
        <w:t xml:space="preserve"> lettera </w:t>
      </w:r>
      <w:r w:rsidR="00AD6E88" w:rsidRPr="00B10703">
        <w:rPr>
          <w:rFonts w:asciiTheme="minorHAnsi" w:hAnsiTheme="minorHAnsi" w:cstheme="minorHAnsi"/>
          <w:sz w:val="22"/>
        </w:rPr>
        <w:t>g</w:t>
      </w:r>
      <w:r w:rsidRPr="00B10703">
        <w:rPr>
          <w:rFonts w:asciiTheme="minorHAnsi" w:hAnsiTheme="minorHAnsi" w:cstheme="minorHAnsi"/>
          <w:sz w:val="22"/>
        </w:rPr>
        <w:t>) del Codice, rispettano la disciplina prevista per i raggruppamenti temporanei in quanto compatibile. In particolare:</w:t>
      </w:r>
    </w:p>
    <w:p w:rsidR="004C53A8" w:rsidRPr="00B10703" w:rsidRDefault="00870286" w:rsidP="00F57840">
      <w:pPr>
        <w:pStyle w:val="Paragrafoelenco"/>
        <w:numPr>
          <w:ilvl w:val="3"/>
          <w:numId w:val="12"/>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nel caso in cui la rete sia dotata di organo comune con potere di rappresentanza e soggettività giuridica (cd. </w:t>
      </w:r>
      <w:r w:rsidR="00DD4719" w:rsidRPr="00B10703">
        <w:rPr>
          <w:rFonts w:asciiTheme="minorHAnsi" w:hAnsiTheme="minorHAnsi" w:cstheme="minorHAnsi"/>
          <w:sz w:val="22"/>
        </w:rPr>
        <w:t>R</w:t>
      </w:r>
      <w:r w:rsidRPr="00B10703">
        <w:rPr>
          <w:rFonts w:asciiTheme="minorHAnsi" w:hAnsiTheme="minorHAnsi" w:cstheme="minorHAnsi"/>
          <w:sz w:val="22"/>
        </w:rPr>
        <w:t xml:space="preserve">ete </w:t>
      </w:r>
      <w:r w:rsidR="00DD4719" w:rsidRPr="00B10703">
        <w:rPr>
          <w:rFonts w:asciiTheme="minorHAnsi" w:hAnsiTheme="minorHAnsi" w:cstheme="minorHAnsi"/>
          <w:sz w:val="22"/>
        </w:rPr>
        <w:t>–</w:t>
      </w:r>
      <w:r w:rsidRPr="00B10703">
        <w:rPr>
          <w:rFonts w:asciiTheme="minorHAnsi" w:hAnsiTheme="minorHAnsi" w:cstheme="minorHAnsi"/>
          <w:sz w:val="22"/>
        </w:rPr>
        <w:t xml:space="preserve"> soggetto), l’aggregazione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partecipa a mezzo dell’organo comune, che assume il ruolo del mandatario, qualora in possesso dei relativi requisiti. L’organo comune può indicare anche solo alcuni tra 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per la partecipazione alla gara ma deve obbligatoriamente far parte di questi;</w:t>
      </w:r>
    </w:p>
    <w:p w:rsidR="004C53A8" w:rsidRPr="00B10703" w:rsidRDefault="00870286" w:rsidP="00F57840">
      <w:pPr>
        <w:pStyle w:val="Paragrafoelenco"/>
        <w:numPr>
          <w:ilvl w:val="3"/>
          <w:numId w:val="12"/>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nel caso in cui la rete sia dotata di organo comune con potere di rappresentanza ma priva di soggettività giuridica (cd. </w:t>
      </w:r>
      <w:proofErr w:type="spellStart"/>
      <w:r w:rsidR="00DD4719" w:rsidRPr="00B10703">
        <w:rPr>
          <w:rFonts w:asciiTheme="minorHAnsi" w:hAnsiTheme="minorHAnsi" w:cstheme="minorHAnsi"/>
          <w:sz w:val="22"/>
        </w:rPr>
        <w:t>R</w:t>
      </w:r>
      <w:r w:rsidRPr="00B10703">
        <w:rPr>
          <w:rFonts w:asciiTheme="minorHAnsi" w:hAnsiTheme="minorHAnsi" w:cstheme="minorHAnsi"/>
          <w:sz w:val="22"/>
        </w:rPr>
        <w:t>ete</w:t>
      </w:r>
      <w:r w:rsidR="00DD4719" w:rsidRPr="00B10703">
        <w:rPr>
          <w:rFonts w:asciiTheme="minorHAnsi" w:hAnsiTheme="minorHAnsi" w:cstheme="minorHAnsi"/>
          <w:sz w:val="22"/>
        </w:rPr>
        <w:t>–</w:t>
      </w:r>
      <w:r w:rsidRPr="00B10703">
        <w:rPr>
          <w:rFonts w:asciiTheme="minorHAnsi" w:hAnsiTheme="minorHAnsi" w:cstheme="minorHAnsi"/>
          <w:sz w:val="22"/>
        </w:rPr>
        <w:t>contratto</w:t>
      </w:r>
      <w:proofErr w:type="spellEnd"/>
      <w:r w:rsidRPr="00B10703">
        <w:rPr>
          <w:rFonts w:asciiTheme="minorHAnsi" w:hAnsiTheme="minorHAnsi" w:cstheme="minorHAnsi"/>
          <w:sz w:val="22"/>
        </w:rPr>
        <w:t xml:space="preserve">), l’aggregazione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partecipa a mezzo dell’organo comune, che assume il ruolo del mandatario, qualora in possesso dei requisiti previsti per la mandataria e qualora il contratto di rete rechi mandato allo stesso a presentare domanda di partecipazione o offerta per determinate tipologie di procedure di gara. L’organo comune può indicare anche solo alcuni tra 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per la partecipazione alla gara ma deve obbligatoriamente far parte di questi; </w:t>
      </w:r>
    </w:p>
    <w:p w:rsidR="004C53A8" w:rsidRPr="00B10703" w:rsidRDefault="00870286" w:rsidP="00F57840">
      <w:pPr>
        <w:pStyle w:val="Paragrafoelenco"/>
        <w:numPr>
          <w:ilvl w:val="3"/>
          <w:numId w:val="12"/>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nel caso in cui la rete sia dotata di organo comune privo di potere di rappresentanza ovvero sia sprovvista di organo comune, oppure se l’organo comune è privo dei requisiti di qualificazione, l’aggregazione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partecipa nella forma del raggruppamento costituito o costituendo, con applicazione integrale delle relative regole.</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Per tutte le tipologie di rete, la partecipazione congiunta alle gare deve risultare individuata nel contratto di rete come uno degli scopi strategici inclusi nel programma comune, mentre la durata dello stesso dovrà essere commisurata ai tempi</w:t>
      </w:r>
      <w:r w:rsidR="00A118E5" w:rsidRPr="00B10703">
        <w:rPr>
          <w:rFonts w:asciiTheme="minorHAnsi" w:hAnsiTheme="minorHAnsi" w:cstheme="minorHAnsi"/>
          <w:sz w:val="22"/>
        </w:rPr>
        <w:t xml:space="preserve"> di realizzazione dell’appalto</w:t>
      </w:r>
      <w:r w:rsidRPr="00B10703">
        <w:rPr>
          <w:rFonts w:asciiTheme="minorHAnsi" w:hAnsiTheme="minorHAnsi" w:cstheme="minorHAnsi"/>
          <w:sz w:val="22"/>
        </w:rPr>
        <w:t>.</w:t>
      </w:r>
    </w:p>
    <w:p w:rsidR="004C53A8" w:rsidRPr="00B10703" w:rsidRDefault="006266B8" w:rsidP="00BE3365">
      <w:pPr>
        <w:spacing w:line="240" w:lineRule="auto"/>
        <w:rPr>
          <w:rFonts w:asciiTheme="minorHAnsi" w:hAnsiTheme="minorHAnsi" w:cstheme="minorHAnsi"/>
          <w:sz w:val="22"/>
        </w:rPr>
      </w:pPr>
      <w:r w:rsidRPr="00B10703">
        <w:rPr>
          <w:rFonts w:asciiTheme="minorHAnsi" w:hAnsiTheme="minorHAnsi" w:cstheme="minorHAnsi"/>
          <w:sz w:val="22"/>
        </w:rPr>
        <w:t>Ad</w:t>
      </w:r>
      <w:r w:rsidR="00870286" w:rsidRPr="00B10703">
        <w:rPr>
          <w:rFonts w:asciiTheme="minorHAnsi" w:hAnsiTheme="minorHAnsi" w:cstheme="minorHAnsi"/>
          <w:sz w:val="22"/>
        </w:rPr>
        <w:t xml:space="preserve"> un raggruppamento temporaneo può </w:t>
      </w:r>
      <w:r w:rsidRPr="00B10703">
        <w:rPr>
          <w:rFonts w:asciiTheme="minorHAnsi" w:hAnsiTheme="minorHAnsi" w:cstheme="minorHAnsi"/>
          <w:sz w:val="22"/>
        </w:rPr>
        <w:t xml:space="preserve">partecipare </w:t>
      </w:r>
      <w:r w:rsidR="00870286" w:rsidRPr="00B10703">
        <w:rPr>
          <w:rFonts w:asciiTheme="minorHAnsi" w:hAnsiTheme="minorHAnsi" w:cstheme="minorHAnsi"/>
          <w:sz w:val="22"/>
        </w:rPr>
        <w:t xml:space="preserve">anche un consorzio di cui all’articolo </w:t>
      </w:r>
      <w:r w:rsidR="003E70DE" w:rsidRPr="00B10703">
        <w:rPr>
          <w:rFonts w:asciiTheme="minorHAnsi" w:hAnsiTheme="minorHAnsi" w:cstheme="minorHAnsi"/>
          <w:sz w:val="22"/>
        </w:rPr>
        <w:t>65</w:t>
      </w:r>
      <w:r w:rsidR="00870286" w:rsidRPr="00B10703">
        <w:rPr>
          <w:rFonts w:asciiTheme="minorHAnsi" w:hAnsiTheme="minorHAnsi" w:cstheme="minorHAnsi"/>
          <w:sz w:val="22"/>
        </w:rPr>
        <w:t xml:space="preserve">, comma </w:t>
      </w:r>
      <w:r w:rsidR="00F40093" w:rsidRPr="00B10703">
        <w:rPr>
          <w:rFonts w:asciiTheme="minorHAnsi" w:hAnsiTheme="minorHAnsi" w:cstheme="minorHAnsi"/>
          <w:sz w:val="22"/>
        </w:rPr>
        <w:t>2</w:t>
      </w:r>
      <w:r w:rsidR="00870286" w:rsidRPr="00B10703">
        <w:rPr>
          <w:rFonts w:asciiTheme="minorHAnsi" w:hAnsiTheme="minorHAnsi" w:cstheme="minorHAnsi"/>
          <w:sz w:val="22"/>
        </w:rPr>
        <w:t>, lettera b), c)</w:t>
      </w:r>
      <w:r w:rsidR="003E70DE" w:rsidRPr="00B10703">
        <w:rPr>
          <w:rFonts w:asciiTheme="minorHAnsi" w:hAnsiTheme="minorHAnsi" w:cstheme="minorHAnsi"/>
          <w:sz w:val="22"/>
        </w:rPr>
        <w:t>, d)</w:t>
      </w:r>
      <w:r w:rsidR="00870286" w:rsidRPr="00B10703">
        <w:rPr>
          <w:rFonts w:asciiTheme="minorHAnsi" w:hAnsiTheme="minorHAnsi" w:cstheme="minorHAnsi"/>
          <w:sz w:val="22"/>
        </w:rPr>
        <w:t>.</w:t>
      </w:r>
    </w:p>
    <w:p w:rsidR="004C53A8" w:rsidRDefault="00A118E5" w:rsidP="00BE3365">
      <w:pPr>
        <w:spacing w:line="240" w:lineRule="auto"/>
        <w:rPr>
          <w:rFonts w:asciiTheme="minorHAnsi" w:hAnsiTheme="minorHAnsi" w:cstheme="minorHAnsi"/>
          <w:sz w:val="22"/>
        </w:rPr>
      </w:pPr>
      <w:r w:rsidRPr="00B10703">
        <w:rPr>
          <w:rFonts w:asciiTheme="minorHAnsi" w:hAnsiTheme="minorHAnsi" w:cstheme="minorHAnsi"/>
          <w:sz w:val="22"/>
        </w:rPr>
        <w:t>L</w:t>
      </w:r>
      <w:r w:rsidR="00870286" w:rsidRPr="00B10703">
        <w:rPr>
          <w:rFonts w:asciiTheme="minorHAnsi" w:hAnsiTheme="minorHAnsi" w:cstheme="minorHAnsi"/>
          <w:sz w:val="22"/>
        </w:rPr>
        <w:t>’impresa in concordato preventivo può concorrere anche riunita in raggruppamento temporaneo di imprese e sempre che le altre imprese aderenti al raggruppamento temporaneo di imprese non siano assoggettate ad una procedura concorsuale</w:t>
      </w:r>
      <w:r w:rsidRPr="00B10703">
        <w:rPr>
          <w:rFonts w:asciiTheme="minorHAnsi" w:hAnsiTheme="minorHAnsi" w:cstheme="minorHAnsi"/>
          <w:sz w:val="22"/>
        </w:rPr>
        <w:t>.</w:t>
      </w:r>
    </w:p>
    <w:p w:rsidR="004D606E" w:rsidRPr="00B10703" w:rsidRDefault="004D606E" w:rsidP="00BE3365">
      <w:pPr>
        <w:spacing w:line="240" w:lineRule="auto"/>
        <w:rPr>
          <w:rFonts w:asciiTheme="minorHAnsi" w:hAnsiTheme="minorHAnsi" w:cstheme="minorHAnsi"/>
          <w:sz w:val="22"/>
        </w:rPr>
      </w:pPr>
    </w:p>
    <w:p w:rsidR="004C53A8" w:rsidRPr="00B10703" w:rsidRDefault="00870286" w:rsidP="004923C2">
      <w:pPr>
        <w:pStyle w:val="Titolo2"/>
        <w:numPr>
          <w:ilvl w:val="0"/>
          <w:numId w:val="2"/>
        </w:numPr>
        <w:spacing w:before="0" w:after="0" w:line="240" w:lineRule="auto"/>
        <w:ind w:left="284" w:hanging="284"/>
        <w:rPr>
          <w:rFonts w:asciiTheme="minorHAnsi" w:hAnsiTheme="minorHAnsi" w:cstheme="minorHAnsi"/>
          <w:sz w:val="22"/>
          <w:szCs w:val="22"/>
        </w:rPr>
      </w:pPr>
      <w:bookmarkStart w:id="138" w:name="_Toc406058371"/>
      <w:bookmarkStart w:id="139" w:name="_Toc403471265"/>
      <w:bookmarkStart w:id="140" w:name="_Toc397422858"/>
      <w:bookmarkStart w:id="141" w:name="_Toc397346817"/>
      <w:bookmarkStart w:id="142" w:name="_Toc393706902"/>
      <w:bookmarkStart w:id="143" w:name="_Toc393700829"/>
      <w:bookmarkStart w:id="144" w:name="_Toc393283170"/>
      <w:bookmarkStart w:id="145" w:name="_Toc393272654"/>
      <w:bookmarkStart w:id="146" w:name="_Toc393272596"/>
      <w:bookmarkStart w:id="147" w:name="_Toc393187840"/>
      <w:bookmarkStart w:id="148" w:name="_Toc393112123"/>
      <w:bookmarkStart w:id="149" w:name="_Toc393110559"/>
      <w:bookmarkStart w:id="150" w:name="_Toc392577492"/>
      <w:bookmarkStart w:id="151" w:name="_Toc391036051"/>
      <w:bookmarkStart w:id="152" w:name="_Toc391035978"/>
      <w:bookmarkStart w:id="153" w:name="_Toc380501865"/>
      <w:bookmarkStart w:id="154" w:name="_Toc391036049"/>
      <w:bookmarkStart w:id="155" w:name="_Toc391035976"/>
      <w:bookmarkStart w:id="156" w:name="_Toc485218274"/>
      <w:bookmarkStart w:id="157" w:name="_Toc484688838"/>
      <w:bookmarkStart w:id="158" w:name="_Toc484688283"/>
      <w:bookmarkStart w:id="159" w:name="_Toc484605414"/>
      <w:bookmarkStart w:id="160" w:name="_Toc484605290"/>
      <w:bookmarkStart w:id="161" w:name="_Toc484526570"/>
      <w:bookmarkStart w:id="162" w:name="_Toc484449075"/>
      <w:bookmarkStart w:id="163" w:name="_Toc484448951"/>
      <w:bookmarkStart w:id="164" w:name="_Toc484448827"/>
      <w:bookmarkStart w:id="165" w:name="_Toc484448704"/>
      <w:bookmarkStart w:id="166" w:name="_Toc484448580"/>
      <w:bookmarkStart w:id="167" w:name="_Toc484448456"/>
      <w:bookmarkStart w:id="168" w:name="_Toc484448332"/>
      <w:bookmarkStart w:id="169" w:name="_Toc484448208"/>
      <w:bookmarkStart w:id="170" w:name="_Toc484448083"/>
      <w:bookmarkStart w:id="171" w:name="_Toc484440424"/>
      <w:bookmarkStart w:id="172" w:name="_Toc484440064"/>
      <w:bookmarkStart w:id="173" w:name="_Toc484439940"/>
      <w:bookmarkStart w:id="174" w:name="_Toc484439817"/>
      <w:bookmarkStart w:id="175" w:name="_Toc484438897"/>
      <w:bookmarkStart w:id="176" w:name="_Toc484438773"/>
      <w:bookmarkStart w:id="177" w:name="_Toc484438649"/>
      <w:bookmarkStart w:id="178" w:name="_Toc484429074"/>
      <w:bookmarkStart w:id="179" w:name="_Toc484428904"/>
      <w:bookmarkStart w:id="180" w:name="_Toc484097732"/>
      <w:bookmarkStart w:id="181" w:name="_Toc484011658"/>
      <w:bookmarkStart w:id="182" w:name="_Toc484011183"/>
      <w:bookmarkStart w:id="183" w:name="_Toc484011061"/>
      <w:bookmarkStart w:id="184" w:name="_Toc484010939"/>
      <w:bookmarkStart w:id="185" w:name="_Toc484010815"/>
      <w:bookmarkStart w:id="186" w:name="_Toc484010693"/>
      <w:bookmarkStart w:id="187" w:name="_Toc483906943"/>
      <w:bookmarkStart w:id="188" w:name="_Toc483571566"/>
      <w:bookmarkStart w:id="189" w:name="_Toc483571445"/>
      <w:bookmarkStart w:id="190" w:name="_Toc483474016"/>
      <w:bookmarkStart w:id="191" w:name="_Toc483401219"/>
      <w:bookmarkStart w:id="192" w:name="_Toc483325740"/>
      <w:bookmarkStart w:id="193" w:name="_Toc483316437"/>
      <w:bookmarkStart w:id="194" w:name="_Toc483316306"/>
      <w:bookmarkStart w:id="195" w:name="_Toc483316103"/>
      <w:bookmarkStart w:id="196" w:name="_Toc483315898"/>
      <w:bookmarkStart w:id="197" w:name="_Toc483302348"/>
      <w:bookmarkStart w:id="198" w:name="_Toc483233648"/>
      <w:bookmarkStart w:id="199" w:name="_Toc482979687"/>
      <w:bookmarkStart w:id="200" w:name="_Toc482979589"/>
      <w:bookmarkStart w:id="201" w:name="_Toc482979480"/>
      <w:bookmarkStart w:id="202" w:name="_Toc482979372"/>
      <w:bookmarkStart w:id="203" w:name="_Toc482979263"/>
      <w:bookmarkStart w:id="204" w:name="_Toc482979154"/>
      <w:bookmarkStart w:id="205" w:name="_Toc482979043"/>
      <w:bookmarkStart w:id="206" w:name="_Toc482978935"/>
      <w:bookmarkStart w:id="207" w:name="_Toc482978826"/>
      <w:bookmarkStart w:id="208" w:name="_Toc482959707"/>
      <w:bookmarkStart w:id="209" w:name="_Toc482959597"/>
      <w:bookmarkStart w:id="210" w:name="_Toc482959487"/>
      <w:bookmarkStart w:id="211" w:name="_Toc482712717"/>
      <w:bookmarkStart w:id="212" w:name="_Toc482641271"/>
      <w:bookmarkStart w:id="213" w:name="_Toc482633094"/>
      <w:bookmarkStart w:id="214" w:name="_Toc482352254"/>
      <w:bookmarkStart w:id="215" w:name="_Toc482352164"/>
      <w:bookmarkStart w:id="216" w:name="_Toc482352074"/>
      <w:bookmarkStart w:id="217" w:name="_Toc482351984"/>
      <w:bookmarkStart w:id="218" w:name="_Toc482102120"/>
      <w:bookmarkStart w:id="219" w:name="_Toc482102026"/>
      <w:bookmarkStart w:id="220" w:name="_Toc482101931"/>
      <w:bookmarkStart w:id="221" w:name="_Toc482101836"/>
      <w:bookmarkStart w:id="222" w:name="_Toc482101743"/>
      <w:bookmarkStart w:id="223" w:name="_Toc482101568"/>
      <w:bookmarkStart w:id="224" w:name="_Toc482101453"/>
      <w:bookmarkStart w:id="225" w:name="_Toc482101316"/>
      <w:bookmarkStart w:id="226" w:name="_Toc482100890"/>
      <w:bookmarkStart w:id="227" w:name="_Toc482100733"/>
      <w:bookmarkStart w:id="228" w:name="_Toc482099016"/>
      <w:bookmarkStart w:id="229" w:name="_Toc482097918"/>
      <w:bookmarkStart w:id="230" w:name="_Toc482097726"/>
      <w:bookmarkStart w:id="231" w:name="_Toc482097637"/>
      <w:bookmarkStart w:id="232" w:name="_Toc482097548"/>
      <w:bookmarkStart w:id="233" w:name="_Toc482025725"/>
      <w:bookmarkStart w:id="234" w:name="_Toc485218273"/>
      <w:bookmarkStart w:id="235" w:name="_Toc484688837"/>
      <w:bookmarkStart w:id="236" w:name="_Toc484688282"/>
      <w:bookmarkStart w:id="237" w:name="_Toc484605413"/>
      <w:bookmarkStart w:id="238" w:name="_Toc484605289"/>
      <w:bookmarkStart w:id="239" w:name="_Toc484526569"/>
      <w:bookmarkStart w:id="240" w:name="_Toc484449074"/>
      <w:bookmarkStart w:id="241" w:name="_Toc484448950"/>
      <w:bookmarkStart w:id="242" w:name="_Toc484448826"/>
      <w:bookmarkStart w:id="243" w:name="_Toc484448703"/>
      <w:bookmarkStart w:id="244" w:name="_Toc484448579"/>
      <w:bookmarkStart w:id="245" w:name="_Toc484448455"/>
      <w:bookmarkStart w:id="246" w:name="_Toc484448331"/>
      <w:bookmarkStart w:id="247" w:name="_Toc484448207"/>
      <w:bookmarkStart w:id="248" w:name="_Toc484448082"/>
      <w:bookmarkStart w:id="249" w:name="_Toc484440423"/>
      <w:bookmarkStart w:id="250" w:name="_Toc484440063"/>
      <w:bookmarkStart w:id="251" w:name="_Toc484439939"/>
      <w:bookmarkStart w:id="252" w:name="_Toc484439816"/>
      <w:bookmarkStart w:id="253" w:name="_Toc484438896"/>
      <w:bookmarkStart w:id="254" w:name="_Toc484438772"/>
      <w:bookmarkStart w:id="255" w:name="_Toc484438648"/>
      <w:bookmarkStart w:id="256" w:name="_Toc484429073"/>
      <w:bookmarkStart w:id="257" w:name="_Toc484428903"/>
      <w:bookmarkStart w:id="258" w:name="_Toc484097731"/>
      <w:bookmarkStart w:id="259" w:name="_Toc484011657"/>
      <w:bookmarkStart w:id="260" w:name="_Toc484011182"/>
      <w:bookmarkStart w:id="261" w:name="_Toc484011060"/>
      <w:bookmarkStart w:id="262" w:name="_Toc484010938"/>
      <w:bookmarkStart w:id="263" w:name="_Toc484010814"/>
      <w:bookmarkStart w:id="264" w:name="_Toc484010692"/>
      <w:bookmarkStart w:id="265" w:name="_Toc483906942"/>
      <w:bookmarkStart w:id="266" w:name="_Toc483571565"/>
      <w:bookmarkStart w:id="267" w:name="_Toc483571444"/>
      <w:bookmarkStart w:id="268" w:name="_Toc483474015"/>
      <w:bookmarkStart w:id="269" w:name="_Toc483401218"/>
      <w:bookmarkStart w:id="270" w:name="_Toc483325739"/>
      <w:bookmarkStart w:id="271" w:name="_Toc483316436"/>
      <w:bookmarkStart w:id="272" w:name="_Toc483316305"/>
      <w:bookmarkStart w:id="273" w:name="_Toc483316102"/>
      <w:bookmarkStart w:id="274" w:name="_Toc483315897"/>
      <w:bookmarkStart w:id="275" w:name="_Toc483302347"/>
      <w:bookmarkStart w:id="276" w:name="_Toc483233647"/>
      <w:bookmarkStart w:id="277" w:name="_Toc482979686"/>
      <w:bookmarkStart w:id="278" w:name="_Toc482979588"/>
      <w:bookmarkStart w:id="279" w:name="_Toc482979479"/>
      <w:bookmarkStart w:id="280" w:name="_Toc482979371"/>
      <w:bookmarkStart w:id="281" w:name="_Toc482979262"/>
      <w:bookmarkStart w:id="282" w:name="_Toc482979153"/>
      <w:bookmarkStart w:id="283" w:name="_Toc482979042"/>
      <w:bookmarkStart w:id="284" w:name="_Toc482978934"/>
      <w:bookmarkStart w:id="285" w:name="_Toc482978825"/>
      <w:bookmarkStart w:id="286" w:name="_Toc482959706"/>
      <w:bookmarkStart w:id="287" w:name="_Toc482959596"/>
      <w:bookmarkStart w:id="288" w:name="_Toc482959486"/>
      <w:bookmarkStart w:id="289" w:name="_Toc482712716"/>
      <w:bookmarkStart w:id="290" w:name="_Toc482641270"/>
      <w:bookmarkStart w:id="291" w:name="_Toc482633093"/>
      <w:bookmarkStart w:id="292" w:name="_Toc482352253"/>
      <w:bookmarkStart w:id="293" w:name="_Toc482352163"/>
      <w:bookmarkStart w:id="294" w:name="_Toc482352073"/>
      <w:bookmarkStart w:id="295" w:name="_Toc482351983"/>
      <w:bookmarkStart w:id="296" w:name="_Toc482102119"/>
      <w:bookmarkStart w:id="297" w:name="_Toc482102025"/>
      <w:bookmarkStart w:id="298" w:name="_Toc482101930"/>
      <w:bookmarkStart w:id="299" w:name="_Toc482101835"/>
      <w:bookmarkStart w:id="300" w:name="_Toc482101742"/>
      <w:bookmarkStart w:id="301" w:name="_Toc482101567"/>
      <w:bookmarkStart w:id="302" w:name="_Toc482101452"/>
      <w:bookmarkStart w:id="303" w:name="_Toc482101315"/>
      <w:bookmarkStart w:id="304" w:name="_Toc482100889"/>
      <w:bookmarkStart w:id="305" w:name="_Toc482100732"/>
      <w:bookmarkStart w:id="306" w:name="_Toc482099015"/>
      <w:bookmarkStart w:id="307" w:name="_Toc482097917"/>
      <w:bookmarkStart w:id="308" w:name="_Toc482097725"/>
      <w:bookmarkStart w:id="309" w:name="_Toc482097636"/>
      <w:bookmarkStart w:id="310" w:name="_Toc482097547"/>
      <w:bookmarkStart w:id="311" w:name="_Toc482025724"/>
      <w:bookmarkStart w:id="312" w:name="_Toc485218272"/>
      <w:bookmarkStart w:id="313" w:name="_Toc484688836"/>
      <w:bookmarkStart w:id="314" w:name="_Toc484688281"/>
      <w:bookmarkStart w:id="315" w:name="_Toc484605412"/>
      <w:bookmarkStart w:id="316" w:name="_Toc484605288"/>
      <w:bookmarkStart w:id="317" w:name="_Toc484526568"/>
      <w:bookmarkStart w:id="318" w:name="_Toc484449073"/>
      <w:bookmarkStart w:id="319" w:name="_Toc484448949"/>
      <w:bookmarkStart w:id="320" w:name="_Toc484448825"/>
      <w:bookmarkStart w:id="321" w:name="_Toc484448702"/>
      <w:bookmarkStart w:id="322" w:name="_Toc484448578"/>
      <w:bookmarkStart w:id="323" w:name="_Toc484448454"/>
      <w:bookmarkStart w:id="324" w:name="_Toc484448330"/>
      <w:bookmarkStart w:id="325" w:name="_Toc484448206"/>
      <w:bookmarkStart w:id="326" w:name="_Toc484448081"/>
      <w:bookmarkStart w:id="327" w:name="_Toc484440422"/>
      <w:bookmarkStart w:id="328" w:name="_Toc484440062"/>
      <w:bookmarkStart w:id="329" w:name="_Toc484439938"/>
      <w:bookmarkStart w:id="330" w:name="_Toc484439815"/>
      <w:bookmarkStart w:id="331" w:name="_Toc484438895"/>
      <w:bookmarkStart w:id="332" w:name="_Toc484438771"/>
      <w:bookmarkStart w:id="333" w:name="_Toc484438647"/>
      <w:bookmarkStart w:id="334" w:name="_Toc484429072"/>
      <w:bookmarkStart w:id="335" w:name="_Toc484428902"/>
      <w:bookmarkStart w:id="336" w:name="_Toc484097730"/>
      <w:bookmarkStart w:id="337" w:name="_Toc484011656"/>
      <w:bookmarkStart w:id="338" w:name="_Toc484011181"/>
      <w:bookmarkStart w:id="339" w:name="_Toc484011059"/>
      <w:bookmarkStart w:id="340" w:name="_Toc484010937"/>
      <w:bookmarkStart w:id="341" w:name="_Toc484010813"/>
      <w:bookmarkStart w:id="342" w:name="_Toc484010691"/>
      <w:bookmarkStart w:id="343" w:name="_Toc483906941"/>
      <w:bookmarkStart w:id="344" w:name="_Toc483571564"/>
      <w:bookmarkStart w:id="345" w:name="_Toc483571443"/>
      <w:bookmarkStart w:id="346" w:name="_Toc483474014"/>
      <w:bookmarkStart w:id="347" w:name="_Toc483401217"/>
      <w:bookmarkStart w:id="348" w:name="_Toc483325738"/>
      <w:bookmarkStart w:id="349" w:name="_Toc483316435"/>
      <w:bookmarkStart w:id="350" w:name="_Toc483316304"/>
      <w:bookmarkStart w:id="351" w:name="_Toc483316101"/>
      <w:bookmarkStart w:id="352" w:name="_Toc483315896"/>
      <w:bookmarkStart w:id="353" w:name="_Toc483302346"/>
      <w:bookmarkStart w:id="354" w:name="_Toc483233646"/>
      <w:bookmarkStart w:id="355" w:name="_Toc482979685"/>
      <w:bookmarkStart w:id="356" w:name="_Toc482979587"/>
      <w:bookmarkStart w:id="357" w:name="_Toc482979478"/>
      <w:bookmarkStart w:id="358" w:name="_Toc482979370"/>
      <w:bookmarkStart w:id="359" w:name="_Toc482979261"/>
      <w:bookmarkStart w:id="360" w:name="_Toc482979152"/>
      <w:bookmarkStart w:id="361" w:name="_Toc482979041"/>
      <w:bookmarkStart w:id="362" w:name="_Toc482978933"/>
      <w:bookmarkStart w:id="363" w:name="_Toc482978824"/>
      <w:bookmarkStart w:id="364" w:name="_Toc482959705"/>
      <w:bookmarkStart w:id="365" w:name="_Toc482959595"/>
      <w:bookmarkStart w:id="366" w:name="_Toc482959485"/>
      <w:bookmarkStart w:id="367" w:name="_Toc482712715"/>
      <w:bookmarkStart w:id="368" w:name="_Toc482641269"/>
      <w:bookmarkStart w:id="369" w:name="_Toc482633092"/>
      <w:bookmarkStart w:id="370" w:name="_Toc482352252"/>
      <w:bookmarkStart w:id="371" w:name="_Toc482352162"/>
      <w:bookmarkStart w:id="372" w:name="_Toc482352072"/>
      <w:bookmarkStart w:id="373" w:name="_Toc482351982"/>
      <w:bookmarkStart w:id="374" w:name="_Toc482102118"/>
      <w:bookmarkStart w:id="375" w:name="_Toc482102024"/>
      <w:bookmarkStart w:id="376" w:name="_Toc482101929"/>
      <w:bookmarkStart w:id="377" w:name="_Toc482101834"/>
      <w:bookmarkStart w:id="378" w:name="_Toc482101741"/>
      <w:bookmarkStart w:id="379" w:name="_Toc482101566"/>
      <w:bookmarkStart w:id="380" w:name="_Toc482101451"/>
      <w:bookmarkStart w:id="381" w:name="_Toc482101314"/>
      <w:bookmarkStart w:id="382" w:name="_Toc482100888"/>
      <w:bookmarkStart w:id="383" w:name="_Toc482100731"/>
      <w:bookmarkStart w:id="384" w:name="_Toc482099014"/>
      <w:bookmarkStart w:id="385" w:name="_Toc482097916"/>
      <w:bookmarkStart w:id="386" w:name="_Toc482097724"/>
      <w:bookmarkStart w:id="387" w:name="_Toc482097635"/>
      <w:bookmarkStart w:id="388" w:name="_Toc482097546"/>
      <w:bookmarkStart w:id="389" w:name="_Toc482025723"/>
      <w:bookmarkStart w:id="390" w:name="_Toc485218271"/>
      <w:bookmarkStart w:id="391" w:name="_Toc484688835"/>
      <w:bookmarkStart w:id="392" w:name="_Toc484688280"/>
      <w:bookmarkStart w:id="393" w:name="_Toc484605411"/>
      <w:bookmarkStart w:id="394" w:name="_Toc484605287"/>
      <w:bookmarkStart w:id="395" w:name="_Toc484526567"/>
      <w:bookmarkStart w:id="396" w:name="_Toc484449072"/>
      <w:bookmarkStart w:id="397" w:name="_Toc484448948"/>
      <w:bookmarkStart w:id="398" w:name="_Toc484448824"/>
      <w:bookmarkStart w:id="399" w:name="_Toc484448701"/>
      <w:bookmarkStart w:id="400" w:name="_Toc484448577"/>
      <w:bookmarkStart w:id="401" w:name="_Toc484448453"/>
      <w:bookmarkStart w:id="402" w:name="_Toc484448329"/>
      <w:bookmarkStart w:id="403" w:name="_Toc484448205"/>
      <w:bookmarkStart w:id="404" w:name="_Toc484448080"/>
      <w:bookmarkStart w:id="405" w:name="_Toc484440421"/>
      <w:bookmarkStart w:id="406" w:name="_Toc484440061"/>
      <w:bookmarkStart w:id="407" w:name="_Toc484439937"/>
      <w:bookmarkStart w:id="408" w:name="_Toc484439814"/>
      <w:bookmarkStart w:id="409" w:name="_Toc484438894"/>
      <w:bookmarkStart w:id="410" w:name="_Toc484438770"/>
      <w:bookmarkStart w:id="411" w:name="_Toc484438646"/>
      <w:bookmarkStart w:id="412" w:name="_Toc484429071"/>
      <w:bookmarkStart w:id="413" w:name="_Toc484428901"/>
      <w:bookmarkStart w:id="414" w:name="_Toc484097729"/>
      <w:bookmarkStart w:id="415" w:name="_Toc484011655"/>
      <w:bookmarkStart w:id="416" w:name="_Toc484011180"/>
      <w:bookmarkStart w:id="417" w:name="_Toc484011058"/>
      <w:bookmarkStart w:id="418" w:name="_Toc484010936"/>
      <w:bookmarkStart w:id="419" w:name="_Toc484010812"/>
      <w:bookmarkStart w:id="420" w:name="_Toc484010690"/>
      <w:bookmarkStart w:id="421" w:name="_Toc483906940"/>
      <w:bookmarkStart w:id="422" w:name="_Toc483571563"/>
      <w:bookmarkStart w:id="423" w:name="_Toc483571442"/>
      <w:bookmarkStart w:id="424" w:name="_Toc483474013"/>
      <w:bookmarkStart w:id="425" w:name="_Toc483401216"/>
      <w:bookmarkStart w:id="426" w:name="_Toc483325737"/>
      <w:bookmarkStart w:id="427" w:name="_Toc483316434"/>
      <w:bookmarkStart w:id="428" w:name="_Toc483316303"/>
      <w:bookmarkStart w:id="429" w:name="_Toc483316100"/>
      <w:bookmarkStart w:id="430" w:name="_Toc483315895"/>
      <w:bookmarkStart w:id="431" w:name="_Toc483302345"/>
      <w:bookmarkStart w:id="432" w:name="_Toc483233645"/>
      <w:bookmarkStart w:id="433" w:name="_Toc482979684"/>
      <w:bookmarkStart w:id="434" w:name="_Toc482979586"/>
      <w:bookmarkStart w:id="435" w:name="_Toc482979477"/>
      <w:bookmarkStart w:id="436" w:name="_Toc482979369"/>
      <w:bookmarkStart w:id="437" w:name="_Toc482979260"/>
      <w:bookmarkStart w:id="438" w:name="_Toc482979151"/>
      <w:bookmarkStart w:id="439" w:name="_Toc482979040"/>
      <w:bookmarkStart w:id="440" w:name="_Toc482978932"/>
      <w:bookmarkStart w:id="441" w:name="_Toc482978823"/>
      <w:bookmarkStart w:id="442" w:name="_Toc482959704"/>
      <w:bookmarkStart w:id="443" w:name="_Toc482959594"/>
      <w:bookmarkStart w:id="444" w:name="_Toc482959484"/>
      <w:bookmarkStart w:id="445" w:name="_Toc482712714"/>
      <w:bookmarkStart w:id="446" w:name="_Toc482641268"/>
      <w:bookmarkStart w:id="447" w:name="_Toc482633091"/>
      <w:bookmarkStart w:id="448" w:name="_Toc482352251"/>
      <w:bookmarkStart w:id="449" w:name="_Toc482352161"/>
      <w:bookmarkStart w:id="450" w:name="_Toc482352071"/>
      <w:bookmarkStart w:id="451" w:name="_Toc482351981"/>
      <w:bookmarkStart w:id="452" w:name="_Toc482102117"/>
      <w:bookmarkStart w:id="453" w:name="_Toc482102023"/>
      <w:bookmarkStart w:id="454" w:name="_Toc482101928"/>
      <w:bookmarkStart w:id="455" w:name="_Toc482101833"/>
      <w:bookmarkStart w:id="456" w:name="_Toc482101740"/>
      <w:bookmarkStart w:id="457" w:name="_Toc482101565"/>
      <w:bookmarkStart w:id="458" w:name="_Toc482101450"/>
      <w:bookmarkStart w:id="459" w:name="_Toc482101313"/>
      <w:bookmarkStart w:id="460" w:name="_Toc482100887"/>
      <w:bookmarkStart w:id="461" w:name="_Toc482100730"/>
      <w:bookmarkStart w:id="462" w:name="_Toc482099013"/>
      <w:bookmarkStart w:id="463" w:name="_Toc482097915"/>
      <w:bookmarkStart w:id="464" w:name="_Toc482097723"/>
      <w:bookmarkStart w:id="465" w:name="_Toc482097634"/>
      <w:bookmarkStart w:id="466" w:name="_Toc482097545"/>
      <w:bookmarkStart w:id="467" w:name="_Toc482025722"/>
      <w:bookmarkStart w:id="468" w:name="_Toc485218270"/>
      <w:bookmarkStart w:id="469" w:name="_Toc484688834"/>
      <w:bookmarkStart w:id="470" w:name="_Toc484688279"/>
      <w:bookmarkStart w:id="471" w:name="_Toc484605410"/>
      <w:bookmarkStart w:id="472" w:name="_Toc484605286"/>
      <w:bookmarkStart w:id="473" w:name="_Toc484526566"/>
      <w:bookmarkStart w:id="474" w:name="_Toc484449071"/>
      <w:bookmarkStart w:id="475" w:name="_Toc484448947"/>
      <w:bookmarkStart w:id="476" w:name="_Toc484448823"/>
      <w:bookmarkStart w:id="477" w:name="_Toc484448700"/>
      <w:bookmarkStart w:id="478" w:name="_Toc484448576"/>
      <w:bookmarkStart w:id="479" w:name="_Toc484448452"/>
      <w:bookmarkStart w:id="480" w:name="_Toc484448328"/>
      <w:bookmarkStart w:id="481" w:name="_Toc484448204"/>
      <w:bookmarkStart w:id="482" w:name="_Toc484448079"/>
      <w:bookmarkStart w:id="483" w:name="_Toc484440420"/>
      <w:bookmarkStart w:id="484" w:name="_Toc484440060"/>
      <w:bookmarkStart w:id="485" w:name="_Toc484439936"/>
      <w:bookmarkStart w:id="486" w:name="_Toc484439813"/>
      <w:bookmarkStart w:id="487" w:name="_Toc484438893"/>
      <w:bookmarkStart w:id="488" w:name="_Toc484438769"/>
      <w:bookmarkStart w:id="489" w:name="_Toc484438645"/>
      <w:bookmarkStart w:id="490" w:name="_Toc484429070"/>
      <w:bookmarkStart w:id="491" w:name="_Toc484428900"/>
      <w:bookmarkStart w:id="492" w:name="_Toc484097728"/>
      <w:bookmarkStart w:id="493" w:name="_Toc484011654"/>
      <w:bookmarkStart w:id="494" w:name="_Toc484011179"/>
      <w:bookmarkStart w:id="495" w:name="_Toc484011057"/>
      <w:bookmarkStart w:id="496" w:name="_Toc484010935"/>
      <w:bookmarkStart w:id="497" w:name="_Toc484010811"/>
      <w:bookmarkStart w:id="498" w:name="_Toc484010689"/>
      <w:bookmarkStart w:id="499" w:name="_Toc483906939"/>
      <w:bookmarkStart w:id="500" w:name="_Toc483571562"/>
      <w:bookmarkStart w:id="501" w:name="_Toc483571441"/>
      <w:bookmarkStart w:id="502" w:name="_Toc483474012"/>
      <w:bookmarkStart w:id="503" w:name="_Toc483401215"/>
      <w:bookmarkStart w:id="504" w:name="_Toc483325736"/>
      <w:bookmarkStart w:id="505" w:name="_Toc483316433"/>
      <w:bookmarkStart w:id="506" w:name="_Toc483316302"/>
      <w:bookmarkStart w:id="507" w:name="_Toc483316099"/>
      <w:bookmarkStart w:id="508" w:name="_Toc483315894"/>
      <w:bookmarkStart w:id="509" w:name="_Toc483302344"/>
      <w:bookmarkStart w:id="510" w:name="_Toc483233644"/>
      <w:bookmarkStart w:id="511" w:name="_Toc482979683"/>
      <w:bookmarkStart w:id="512" w:name="_Toc482979585"/>
      <w:bookmarkStart w:id="513" w:name="_Toc482979476"/>
      <w:bookmarkStart w:id="514" w:name="_Toc482979368"/>
      <w:bookmarkStart w:id="515" w:name="_Toc482979259"/>
      <w:bookmarkStart w:id="516" w:name="_Toc482979150"/>
      <w:bookmarkStart w:id="517" w:name="_Toc482979039"/>
      <w:bookmarkStart w:id="518" w:name="_Toc482978931"/>
      <w:bookmarkStart w:id="519" w:name="_Toc482978822"/>
      <w:bookmarkStart w:id="520" w:name="_Toc482959703"/>
      <w:bookmarkStart w:id="521" w:name="_Toc482959593"/>
      <w:bookmarkStart w:id="522" w:name="_Toc482959483"/>
      <w:bookmarkStart w:id="523" w:name="_Toc482712713"/>
      <w:bookmarkStart w:id="524" w:name="_Toc482641267"/>
      <w:bookmarkStart w:id="525" w:name="_Toc482633090"/>
      <w:bookmarkStart w:id="526" w:name="_Toc482352250"/>
      <w:bookmarkStart w:id="527" w:name="_Toc482352160"/>
      <w:bookmarkStart w:id="528" w:name="_Toc482352070"/>
      <w:bookmarkStart w:id="529" w:name="_Toc482351980"/>
      <w:bookmarkStart w:id="530" w:name="_Toc482102116"/>
      <w:bookmarkStart w:id="531" w:name="_Toc482102022"/>
      <w:bookmarkStart w:id="532" w:name="_Toc482101927"/>
      <w:bookmarkStart w:id="533" w:name="_Toc482101832"/>
      <w:bookmarkStart w:id="534" w:name="_Toc482101739"/>
      <w:bookmarkStart w:id="535" w:name="_Toc482101564"/>
      <w:bookmarkStart w:id="536" w:name="_Toc482101449"/>
      <w:bookmarkStart w:id="537" w:name="_Toc482101312"/>
      <w:bookmarkStart w:id="538" w:name="_Toc482100886"/>
      <w:bookmarkStart w:id="539" w:name="_Toc482100729"/>
      <w:bookmarkStart w:id="540" w:name="_Toc482099012"/>
      <w:bookmarkStart w:id="541" w:name="_Toc482097914"/>
      <w:bookmarkStart w:id="542" w:name="_Toc482097722"/>
      <w:bookmarkStart w:id="543" w:name="_Toc482097633"/>
      <w:bookmarkStart w:id="544" w:name="_Toc482097544"/>
      <w:bookmarkStart w:id="545" w:name="_Toc482025721"/>
      <w:bookmarkStart w:id="546" w:name="_Toc485218269"/>
      <w:bookmarkStart w:id="547" w:name="_Toc484688833"/>
      <w:bookmarkStart w:id="548" w:name="_Toc484688278"/>
      <w:bookmarkStart w:id="549" w:name="_Toc484605409"/>
      <w:bookmarkStart w:id="550" w:name="_Toc484605285"/>
      <w:bookmarkStart w:id="551" w:name="_Toc484526565"/>
      <w:bookmarkStart w:id="552" w:name="_Toc484449070"/>
      <w:bookmarkStart w:id="553" w:name="_Toc484448946"/>
      <w:bookmarkStart w:id="554" w:name="_Toc484448822"/>
      <w:bookmarkStart w:id="555" w:name="_Toc484448699"/>
      <w:bookmarkStart w:id="556" w:name="_Toc484448575"/>
      <w:bookmarkStart w:id="557" w:name="_Toc484448451"/>
      <w:bookmarkStart w:id="558" w:name="_Toc484448327"/>
      <w:bookmarkStart w:id="559" w:name="_Toc484448203"/>
      <w:bookmarkStart w:id="560" w:name="_Toc484448078"/>
      <w:bookmarkStart w:id="561" w:name="_Toc484440419"/>
      <w:bookmarkStart w:id="562" w:name="_Toc484440059"/>
      <w:bookmarkStart w:id="563" w:name="_Toc484439935"/>
      <w:bookmarkStart w:id="564" w:name="_Toc484439812"/>
      <w:bookmarkStart w:id="565" w:name="_Toc484438892"/>
      <w:bookmarkStart w:id="566" w:name="_Toc484438768"/>
      <w:bookmarkStart w:id="567" w:name="_Toc484438644"/>
      <w:bookmarkStart w:id="568" w:name="_Toc484429069"/>
      <w:bookmarkStart w:id="569" w:name="_Toc484428899"/>
      <w:bookmarkStart w:id="570" w:name="_Toc484097727"/>
      <w:bookmarkStart w:id="571" w:name="_Toc484011653"/>
      <w:bookmarkStart w:id="572" w:name="_Toc484011178"/>
      <w:bookmarkStart w:id="573" w:name="_Toc484011056"/>
      <w:bookmarkStart w:id="574" w:name="_Toc484010934"/>
      <w:bookmarkStart w:id="575" w:name="_Toc484010810"/>
      <w:bookmarkStart w:id="576" w:name="_Toc484010688"/>
      <w:bookmarkStart w:id="577" w:name="_Toc483906938"/>
      <w:bookmarkStart w:id="578" w:name="_Toc483571561"/>
      <w:bookmarkStart w:id="579" w:name="_Toc483571440"/>
      <w:bookmarkStart w:id="580" w:name="_Toc483474011"/>
      <w:bookmarkStart w:id="581" w:name="_Toc483401214"/>
      <w:bookmarkStart w:id="582" w:name="_Toc483325735"/>
      <w:bookmarkStart w:id="583" w:name="_Toc483316432"/>
      <w:bookmarkStart w:id="584" w:name="_Toc483316301"/>
      <w:bookmarkStart w:id="585" w:name="_Toc483316098"/>
      <w:bookmarkStart w:id="586" w:name="_Toc483315893"/>
      <w:bookmarkStart w:id="587" w:name="_Toc483302343"/>
      <w:bookmarkStart w:id="588" w:name="_Toc483233643"/>
      <w:bookmarkStart w:id="589" w:name="_Toc482979682"/>
      <w:bookmarkStart w:id="590" w:name="_Toc482979584"/>
      <w:bookmarkStart w:id="591" w:name="_Toc482979475"/>
      <w:bookmarkStart w:id="592" w:name="_Toc482979367"/>
      <w:bookmarkStart w:id="593" w:name="_Toc482979258"/>
      <w:bookmarkStart w:id="594" w:name="_Toc482979149"/>
      <w:bookmarkStart w:id="595" w:name="_Toc482979038"/>
      <w:bookmarkStart w:id="596" w:name="_Toc482978930"/>
      <w:bookmarkStart w:id="597" w:name="_Toc482978821"/>
      <w:bookmarkStart w:id="598" w:name="_Toc482959702"/>
      <w:bookmarkStart w:id="599" w:name="_Toc482959592"/>
      <w:bookmarkStart w:id="600" w:name="_Toc482959482"/>
      <w:bookmarkStart w:id="601" w:name="_Toc482712712"/>
      <w:bookmarkStart w:id="602" w:name="_Toc482641266"/>
      <w:bookmarkStart w:id="603" w:name="_Toc482633089"/>
      <w:bookmarkStart w:id="604" w:name="_Toc482352249"/>
      <w:bookmarkStart w:id="605" w:name="_Toc482352159"/>
      <w:bookmarkStart w:id="606" w:name="_Toc482352069"/>
      <w:bookmarkStart w:id="607" w:name="_Toc482351979"/>
      <w:bookmarkStart w:id="608" w:name="_Toc482102115"/>
      <w:bookmarkStart w:id="609" w:name="_Toc482102021"/>
      <w:bookmarkStart w:id="610" w:name="_Toc482101926"/>
      <w:bookmarkStart w:id="611" w:name="_Toc482101831"/>
      <w:bookmarkStart w:id="612" w:name="_Toc482101738"/>
      <w:bookmarkStart w:id="613" w:name="_Toc482101563"/>
      <w:bookmarkStart w:id="614" w:name="_Toc482101448"/>
      <w:bookmarkStart w:id="615" w:name="_Toc482101311"/>
      <w:bookmarkStart w:id="616" w:name="_Toc482100885"/>
      <w:bookmarkStart w:id="617" w:name="_Toc482100728"/>
      <w:bookmarkStart w:id="618" w:name="_Toc482099011"/>
      <w:bookmarkStart w:id="619" w:name="_Toc482097913"/>
      <w:bookmarkStart w:id="620" w:name="_Toc482097721"/>
      <w:bookmarkStart w:id="621" w:name="_Toc482097632"/>
      <w:bookmarkStart w:id="622" w:name="_Toc482097543"/>
      <w:bookmarkStart w:id="623" w:name="_Toc482025720"/>
      <w:bookmarkStart w:id="624" w:name="_Toc485218268"/>
      <w:bookmarkStart w:id="625" w:name="_Toc484688832"/>
      <w:bookmarkStart w:id="626" w:name="_Toc484688277"/>
      <w:bookmarkStart w:id="627" w:name="_Toc484605408"/>
      <w:bookmarkStart w:id="628" w:name="_Toc484605284"/>
      <w:bookmarkStart w:id="629" w:name="_Toc484526564"/>
      <w:bookmarkStart w:id="630" w:name="_Toc484449069"/>
      <w:bookmarkStart w:id="631" w:name="_Toc484448945"/>
      <w:bookmarkStart w:id="632" w:name="_Toc484448821"/>
      <w:bookmarkStart w:id="633" w:name="_Toc484448698"/>
      <w:bookmarkStart w:id="634" w:name="_Toc484448574"/>
      <w:bookmarkStart w:id="635" w:name="_Toc484448450"/>
      <w:bookmarkStart w:id="636" w:name="_Toc484448326"/>
      <w:bookmarkStart w:id="637" w:name="_Toc484448202"/>
      <w:bookmarkStart w:id="638" w:name="_Toc484448077"/>
      <w:bookmarkStart w:id="639" w:name="_Toc484440418"/>
      <w:bookmarkStart w:id="640" w:name="_Toc484440058"/>
      <w:bookmarkStart w:id="641" w:name="_Toc484439934"/>
      <w:bookmarkStart w:id="642" w:name="_Toc484439811"/>
      <w:bookmarkStart w:id="643" w:name="_Toc484438891"/>
      <w:bookmarkStart w:id="644" w:name="_Toc484438767"/>
      <w:bookmarkStart w:id="645" w:name="_Toc484438643"/>
      <w:bookmarkStart w:id="646" w:name="_Toc484429068"/>
      <w:bookmarkStart w:id="647" w:name="_Toc484428898"/>
      <w:bookmarkStart w:id="648" w:name="_Toc484097726"/>
      <w:bookmarkStart w:id="649" w:name="_Toc484011652"/>
      <w:bookmarkStart w:id="650" w:name="_Toc484011177"/>
      <w:bookmarkStart w:id="651" w:name="_Toc484011055"/>
      <w:bookmarkStart w:id="652" w:name="_Toc484010933"/>
      <w:bookmarkStart w:id="653" w:name="_Toc484010809"/>
      <w:bookmarkStart w:id="654" w:name="_Toc484010687"/>
      <w:bookmarkStart w:id="655" w:name="_Toc483906937"/>
      <w:bookmarkStart w:id="656" w:name="_Toc483571560"/>
      <w:bookmarkStart w:id="657" w:name="_Toc483571439"/>
      <w:bookmarkStart w:id="658" w:name="_Toc483474010"/>
      <w:bookmarkStart w:id="659" w:name="_Toc483401213"/>
      <w:bookmarkStart w:id="660" w:name="_Toc483325734"/>
      <w:bookmarkStart w:id="661" w:name="_Toc483316431"/>
      <w:bookmarkStart w:id="662" w:name="_Toc483316300"/>
      <w:bookmarkStart w:id="663" w:name="_Toc483316097"/>
      <w:bookmarkStart w:id="664" w:name="_Toc483315892"/>
      <w:bookmarkStart w:id="665" w:name="_Toc483302342"/>
      <w:bookmarkStart w:id="666" w:name="_Toc483233642"/>
      <w:bookmarkStart w:id="667" w:name="_Toc482979681"/>
      <w:bookmarkStart w:id="668" w:name="_Toc482979583"/>
      <w:bookmarkStart w:id="669" w:name="_Toc482979474"/>
      <w:bookmarkStart w:id="670" w:name="_Toc482979366"/>
      <w:bookmarkStart w:id="671" w:name="_Toc482979257"/>
      <w:bookmarkStart w:id="672" w:name="_Toc482979148"/>
      <w:bookmarkStart w:id="673" w:name="_Toc482979037"/>
      <w:bookmarkStart w:id="674" w:name="_Toc482978929"/>
      <w:bookmarkStart w:id="675" w:name="_Toc482978820"/>
      <w:bookmarkStart w:id="676" w:name="_Toc482959701"/>
      <w:bookmarkStart w:id="677" w:name="_Toc482959591"/>
      <w:bookmarkStart w:id="678" w:name="_Toc482959481"/>
      <w:bookmarkStart w:id="679" w:name="_Toc482712711"/>
      <w:bookmarkStart w:id="680" w:name="_Toc482641265"/>
      <w:bookmarkStart w:id="681" w:name="_Toc482633088"/>
      <w:bookmarkStart w:id="682" w:name="_Toc482352248"/>
      <w:bookmarkStart w:id="683" w:name="_Toc482352158"/>
      <w:bookmarkStart w:id="684" w:name="_Toc482352068"/>
      <w:bookmarkStart w:id="685" w:name="_Toc482351978"/>
      <w:bookmarkStart w:id="686" w:name="_Toc482102114"/>
      <w:bookmarkStart w:id="687" w:name="_Toc482102020"/>
      <w:bookmarkStart w:id="688" w:name="_Toc482101925"/>
      <w:bookmarkStart w:id="689" w:name="_Toc482101830"/>
      <w:bookmarkStart w:id="690" w:name="_Toc482101737"/>
      <w:bookmarkStart w:id="691" w:name="_Toc482101562"/>
      <w:bookmarkStart w:id="692" w:name="_Toc482101447"/>
      <w:bookmarkStart w:id="693" w:name="_Toc482101310"/>
      <w:bookmarkStart w:id="694" w:name="_Toc482100884"/>
      <w:bookmarkStart w:id="695" w:name="_Toc482100727"/>
      <w:bookmarkStart w:id="696" w:name="_Toc482099010"/>
      <w:bookmarkStart w:id="697" w:name="_Toc482097912"/>
      <w:bookmarkStart w:id="698" w:name="_Toc482097720"/>
      <w:bookmarkStart w:id="699" w:name="_Toc482097631"/>
      <w:bookmarkStart w:id="700" w:name="_Toc482097542"/>
      <w:bookmarkStart w:id="701" w:name="_Toc482025719"/>
      <w:bookmarkStart w:id="702" w:name="_Toc485218267"/>
      <w:bookmarkStart w:id="703" w:name="_Toc484688831"/>
      <w:bookmarkStart w:id="704" w:name="_Toc484688276"/>
      <w:bookmarkStart w:id="705" w:name="_Toc484605407"/>
      <w:bookmarkStart w:id="706" w:name="_Toc484605283"/>
      <w:bookmarkStart w:id="707" w:name="_Toc484526563"/>
      <w:bookmarkStart w:id="708" w:name="_Toc484449068"/>
      <w:bookmarkStart w:id="709" w:name="_Toc484448944"/>
      <w:bookmarkStart w:id="710" w:name="_Toc484448820"/>
      <w:bookmarkStart w:id="711" w:name="_Toc484448697"/>
      <w:bookmarkStart w:id="712" w:name="_Toc484448573"/>
      <w:bookmarkStart w:id="713" w:name="_Toc484448449"/>
      <w:bookmarkStart w:id="714" w:name="_Toc484448325"/>
      <w:bookmarkStart w:id="715" w:name="_Toc484448201"/>
      <w:bookmarkStart w:id="716" w:name="_Toc484448076"/>
      <w:bookmarkStart w:id="717" w:name="_Toc484440417"/>
      <w:bookmarkStart w:id="718" w:name="_Toc484440057"/>
      <w:bookmarkStart w:id="719" w:name="_Toc484439933"/>
      <w:bookmarkStart w:id="720" w:name="_Toc484439810"/>
      <w:bookmarkStart w:id="721" w:name="_Toc484438890"/>
      <w:bookmarkStart w:id="722" w:name="_Toc484438766"/>
      <w:bookmarkStart w:id="723" w:name="_Toc484438642"/>
      <w:bookmarkStart w:id="724" w:name="_Toc484429067"/>
      <w:bookmarkStart w:id="725" w:name="_Toc484428897"/>
      <w:bookmarkStart w:id="726" w:name="_Toc484097725"/>
      <w:bookmarkStart w:id="727" w:name="_Toc484011651"/>
      <w:bookmarkStart w:id="728" w:name="_Toc484011176"/>
      <w:bookmarkStart w:id="729" w:name="_Toc484011054"/>
      <w:bookmarkStart w:id="730" w:name="_Toc484010932"/>
      <w:bookmarkStart w:id="731" w:name="_Toc484010808"/>
      <w:bookmarkStart w:id="732" w:name="_Toc484010686"/>
      <w:bookmarkStart w:id="733" w:name="_Toc483906936"/>
      <w:bookmarkStart w:id="734" w:name="_Toc483571559"/>
      <w:bookmarkStart w:id="735" w:name="_Toc483571438"/>
      <w:bookmarkStart w:id="736" w:name="_Toc483474009"/>
      <w:bookmarkStart w:id="737" w:name="_Toc483401212"/>
      <w:bookmarkStart w:id="738" w:name="_Toc483325733"/>
      <w:bookmarkStart w:id="739" w:name="_Toc483316430"/>
      <w:bookmarkStart w:id="740" w:name="_Toc483316299"/>
      <w:bookmarkStart w:id="741" w:name="_Toc483316096"/>
      <w:bookmarkStart w:id="742" w:name="_Toc483315891"/>
      <w:bookmarkStart w:id="743" w:name="_Toc483302341"/>
      <w:bookmarkStart w:id="744" w:name="_Toc483233641"/>
      <w:bookmarkStart w:id="745" w:name="_Toc482979680"/>
      <w:bookmarkStart w:id="746" w:name="_Toc482979582"/>
      <w:bookmarkStart w:id="747" w:name="_Toc482979473"/>
      <w:bookmarkStart w:id="748" w:name="_Toc482979365"/>
      <w:bookmarkStart w:id="749" w:name="_Toc482979256"/>
      <w:bookmarkStart w:id="750" w:name="_Toc482979147"/>
      <w:bookmarkStart w:id="751" w:name="_Toc482979036"/>
      <w:bookmarkStart w:id="752" w:name="_Toc482978928"/>
      <w:bookmarkStart w:id="753" w:name="_Toc482978819"/>
      <w:bookmarkStart w:id="754" w:name="_Toc482959700"/>
      <w:bookmarkStart w:id="755" w:name="_Toc482959590"/>
      <w:bookmarkStart w:id="756" w:name="_Toc482959480"/>
      <w:bookmarkStart w:id="757" w:name="_Toc482712710"/>
      <w:bookmarkStart w:id="758" w:name="_Toc482641264"/>
      <w:bookmarkStart w:id="759" w:name="_Toc482633087"/>
      <w:bookmarkStart w:id="760" w:name="_Toc482352247"/>
      <w:bookmarkStart w:id="761" w:name="_Toc482352157"/>
      <w:bookmarkStart w:id="762" w:name="_Toc482352067"/>
      <w:bookmarkStart w:id="763" w:name="_Toc482351977"/>
      <w:bookmarkStart w:id="764" w:name="_Toc482102113"/>
      <w:bookmarkStart w:id="765" w:name="_Toc482102019"/>
      <w:bookmarkStart w:id="766" w:name="_Toc482101924"/>
      <w:bookmarkStart w:id="767" w:name="_Toc482101829"/>
      <w:bookmarkStart w:id="768" w:name="_Toc482101736"/>
      <w:bookmarkStart w:id="769" w:name="_Toc482101561"/>
      <w:bookmarkStart w:id="770" w:name="_Toc482101446"/>
      <w:bookmarkStart w:id="771" w:name="_Toc482101309"/>
      <w:bookmarkStart w:id="772" w:name="_Toc482100883"/>
      <w:bookmarkStart w:id="773" w:name="_Toc482100726"/>
      <w:bookmarkStart w:id="774" w:name="_Toc482099009"/>
      <w:bookmarkStart w:id="775" w:name="_Toc482097911"/>
      <w:bookmarkStart w:id="776" w:name="_Toc482097719"/>
      <w:bookmarkStart w:id="777" w:name="_Toc482097630"/>
      <w:bookmarkStart w:id="778" w:name="_Toc482097541"/>
      <w:bookmarkStart w:id="779" w:name="_Toc482025718"/>
      <w:bookmarkStart w:id="780" w:name="_Toc485218266"/>
      <w:bookmarkStart w:id="781" w:name="_Toc484688830"/>
      <w:bookmarkStart w:id="782" w:name="_Toc484688275"/>
      <w:bookmarkStart w:id="783" w:name="_Toc484605406"/>
      <w:bookmarkStart w:id="784" w:name="_Toc484605282"/>
      <w:bookmarkStart w:id="785" w:name="_Toc484526562"/>
      <w:bookmarkStart w:id="786" w:name="_Toc484449067"/>
      <w:bookmarkStart w:id="787" w:name="_Toc484448943"/>
      <w:bookmarkStart w:id="788" w:name="_Toc484448819"/>
      <w:bookmarkStart w:id="789" w:name="_Toc484448696"/>
      <w:bookmarkStart w:id="790" w:name="_Toc484448572"/>
      <w:bookmarkStart w:id="791" w:name="_Toc484448448"/>
      <w:bookmarkStart w:id="792" w:name="_Toc484448324"/>
      <w:bookmarkStart w:id="793" w:name="_Toc484448200"/>
      <w:bookmarkStart w:id="794" w:name="_Toc484448075"/>
      <w:bookmarkStart w:id="795" w:name="_Toc484440416"/>
      <w:bookmarkStart w:id="796" w:name="_Toc484440056"/>
      <w:bookmarkStart w:id="797" w:name="_Toc484439932"/>
      <w:bookmarkStart w:id="798" w:name="_Toc484439809"/>
      <w:bookmarkStart w:id="799" w:name="_Toc484438889"/>
      <w:bookmarkStart w:id="800" w:name="_Toc484438765"/>
      <w:bookmarkStart w:id="801" w:name="_Toc484438641"/>
      <w:bookmarkStart w:id="802" w:name="_Toc484429066"/>
      <w:bookmarkStart w:id="803" w:name="_Toc484428896"/>
      <w:bookmarkStart w:id="804" w:name="_Toc484097724"/>
      <w:bookmarkStart w:id="805" w:name="_Toc484011650"/>
      <w:bookmarkStart w:id="806" w:name="_Toc484011175"/>
      <w:bookmarkStart w:id="807" w:name="_Toc484011053"/>
      <w:bookmarkStart w:id="808" w:name="_Toc484010931"/>
      <w:bookmarkStart w:id="809" w:name="_Toc484010807"/>
      <w:bookmarkStart w:id="810" w:name="_Toc484010685"/>
      <w:bookmarkStart w:id="811" w:name="_Toc483906935"/>
      <w:bookmarkStart w:id="812" w:name="_Toc483571558"/>
      <w:bookmarkStart w:id="813" w:name="_Toc483571437"/>
      <w:bookmarkStart w:id="814" w:name="_Toc483474008"/>
      <w:bookmarkStart w:id="815" w:name="_Toc483401211"/>
      <w:bookmarkStart w:id="816" w:name="_Toc483325732"/>
      <w:bookmarkStart w:id="817" w:name="_Toc483316429"/>
      <w:bookmarkStart w:id="818" w:name="_Toc483316298"/>
      <w:bookmarkStart w:id="819" w:name="_Toc483316095"/>
      <w:bookmarkStart w:id="820" w:name="_Toc483315890"/>
      <w:bookmarkStart w:id="821" w:name="_Toc483302340"/>
      <w:bookmarkStart w:id="822" w:name="_Toc483233640"/>
      <w:bookmarkStart w:id="823" w:name="_Toc482979679"/>
      <w:bookmarkStart w:id="824" w:name="_Toc482979581"/>
      <w:bookmarkStart w:id="825" w:name="_Toc482979472"/>
      <w:bookmarkStart w:id="826" w:name="_Toc482979364"/>
      <w:bookmarkStart w:id="827" w:name="_Toc482979255"/>
      <w:bookmarkStart w:id="828" w:name="_Toc482979146"/>
      <w:bookmarkStart w:id="829" w:name="_Toc482979035"/>
      <w:bookmarkStart w:id="830" w:name="_Toc482978927"/>
      <w:bookmarkStart w:id="831" w:name="_Toc482978818"/>
      <w:bookmarkStart w:id="832" w:name="_Toc482959699"/>
      <w:bookmarkStart w:id="833" w:name="_Toc482959589"/>
      <w:bookmarkStart w:id="834" w:name="_Toc482959479"/>
      <w:bookmarkStart w:id="835" w:name="_Toc482712709"/>
      <w:bookmarkStart w:id="836" w:name="_Toc482641263"/>
      <w:bookmarkStart w:id="837" w:name="_Toc482633086"/>
      <w:bookmarkStart w:id="838" w:name="_Toc482352246"/>
      <w:bookmarkStart w:id="839" w:name="_Toc482352156"/>
      <w:bookmarkStart w:id="840" w:name="_Toc482352066"/>
      <w:bookmarkStart w:id="841" w:name="_Toc482351976"/>
      <w:bookmarkStart w:id="842" w:name="_Toc482102112"/>
      <w:bookmarkStart w:id="843" w:name="_Toc482102018"/>
      <w:bookmarkStart w:id="844" w:name="_Toc482101923"/>
      <w:bookmarkStart w:id="845" w:name="_Toc482101828"/>
      <w:bookmarkStart w:id="846" w:name="_Toc482101735"/>
      <w:bookmarkStart w:id="847" w:name="_Toc482101560"/>
      <w:bookmarkStart w:id="848" w:name="_Toc482101445"/>
      <w:bookmarkStart w:id="849" w:name="_Toc482101308"/>
      <w:bookmarkStart w:id="850" w:name="_Toc482100882"/>
      <w:bookmarkStart w:id="851" w:name="_Toc482100725"/>
      <w:bookmarkStart w:id="852" w:name="_Toc482099008"/>
      <w:bookmarkStart w:id="853" w:name="_Toc482097910"/>
      <w:bookmarkStart w:id="854" w:name="_Toc482097718"/>
      <w:bookmarkStart w:id="855" w:name="_Toc482097629"/>
      <w:bookmarkStart w:id="856" w:name="_Toc482097540"/>
      <w:bookmarkStart w:id="857" w:name="_Toc482025717"/>
      <w:bookmarkStart w:id="858" w:name="_Toc485218265"/>
      <w:bookmarkStart w:id="859" w:name="_Toc484688829"/>
      <w:bookmarkStart w:id="860" w:name="_Toc484688274"/>
      <w:bookmarkStart w:id="861" w:name="_Toc484605405"/>
      <w:bookmarkStart w:id="862" w:name="_Toc484605281"/>
      <w:bookmarkStart w:id="863" w:name="_Toc484526561"/>
      <w:bookmarkStart w:id="864" w:name="_Toc484449066"/>
      <w:bookmarkStart w:id="865" w:name="_Toc484448942"/>
      <w:bookmarkStart w:id="866" w:name="_Toc484448818"/>
      <w:bookmarkStart w:id="867" w:name="_Toc484448695"/>
      <w:bookmarkStart w:id="868" w:name="_Toc484448571"/>
      <w:bookmarkStart w:id="869" w:name="_Toc484448447"/>
      <w:bookmarkStart w:id="870" w:name="_Toc484448323"/>
      <w:bookmarkStart w:id="871" w:name="_Toc484448199"/>
      <w:bookmarkStart w:id="872" w:name="_Toc484448074"/>
      <w:bookmarkStart w:id="873" w:name="_Toc484440415"/>
      <w:bookmarkStart w:id="874" w:name="_Toc484440055"/>
      <w:bookmarkStart w:id="875" w:name="_Toc484439931"/>
      <w:bookmarkStart w:id="876" w:name="_Toc484439808"/>
      <w:bookmarkStart w:id="877" w:name="_Toc484438888"/>
      <w:bookmarkStart w:id="878" w:name="_Toc484438764"/>
      <w:bookmarkStart w:id="879" w:name="_Toc484438640"/>
      <w:bookmarkStart w:id="880" w:name="_Toc484429065"/>
      <w:bookmarkStart w:id="881" w:name="_Toc484428895"/>
      <w:bookmarkStart w:id="882" w:name="_Toc484097723"/>
      <w:bookmarkStart w:id="883" w:name="_Toc484011649"/>
      <w:bookmarkStart w:id="884" w:name="_Toc484011174"/>
      <w:bookmarkStart w:id="885" w:name="_Toc484011052"/>
      <w:bookmarkStart w:id="886" w:name="_Toc484010930"/>
      <w:bookmarkStart w:id="887" w:name="_Toc484010806"/>
      <w:bookmarkStart w:id="888" w:name="_Toc484010684"/>
      <w:bookmarkStart w:id="889" w:name="_Toc483906934"/>
      <w:bookmarkStart w:id="890" w:name="_Toc483571557"/>
      <w:bookmarkStart w:id="891" w:name="_Toc483571436"/>
      <w:bookmarkStart w:id="892" w:name="_Toc483474007"/>
      <w:bookmarkStart w:id="893" w:name="_Toc483401210"/>
      <w:bookmarkStart w:id="894" w:name="_Toc483325731"/>
      <w:bookmarkStart w:id="895" w:name="_Toc483316428"/>
      <w:bookmarkStart w:id="896" w:name="_Toc483316297"/>
      <w:bookmarkStart w:id="897" w:name="_Toc483316094"/>
      <w:bookmarkStart w:id="898" w:name="_Toc483315889"/>
      <w:bookmarkStart w:id="899" w:name="_Toc483302339"/>
      <w:bookmarkStart w:id="900" w:name="_Toc483233639"/>
      <w:bookmarkStart w:id="901" w:name="_Toc482979678"/>
      <w:bookmarkStart w:id="902" w:name="_Toc482979580"/>
      <w:bookmarkStart w:id="903" w:name="_Toc482979471"/>
      <w:bookmarkStart w:id="904" w:name="_Toc482979363"/>
      <w:bookmarkStart w:id="905" w:name="_Toc482979254"/>
      <w:bookmarkStart w:id="906" w:name="_Toc482979145"/>
      <w:bookmarkStart w:id="907" w:name="_Toc482979034"/>
      <w:bookmarkStart w:id="908" w:name="_Toc482978926"/>
      <w:bookmarkStart w:id="909" w:name="_Toc482978817"/>
      <w:bookmarkStart w:id="910" w:name="_Toc482959698"/>
      <w:bookmarkStart w:id="911" w:name="_Toc482959588"/>
      <w:bookmarkStart w:id="912" w:name="_Toc482959478"/>
      <w:bookmarkStart w:id="913" w:name="_Toc482712708"/>
      <w:bookmarkStart w:id="914" w:name="_Toc482641262"/>
      <w:bookmarkStart w:id="915" w:name="_Toc482633085"/>
      <w:bookmarkStart w:id="916" w:name="_Toc482352245"/>
      <w:bookmarkStart w:id="917" w:name="_Toc482352155"/>
      <w:bookmarkStart w:id="918" w:name="_Toc482352065"/>
      <w:bookmarkStart w:id="919" w:name="_Toc482351975"/>
      <w:bookmarkStart w:id="920" w:name="_Toc482102111"/>
      <w:bookmarkStart w:id="921" w:name="_Toc482102017"/>
      <w:bookmarkStart w:id="922" w:name="_Toc482101922"/>
      <w:bookmarkStart w:id="923" w:name="_Toc482101827"/>
      <w:bookmarkStart w:id="924" w:name="_Toc482101734"/>
      <w:bookmarkStart w:id="925" w:name="_Toc482101559"/>
      <w:bookmarkStart w:id="926" w:name="_Toc482101444"/>
      <w:bookmarkStart w:id="927" w:name="_Toc482101307"/>
      <w:bookmarkStart w:id="928" w:name="_Toc482100881"/>
      <w:bookmarkStart w:id="929" w:name="_Toc482100724"/>
      <w:bookmarkStart w:id="930" w:name="_Toc482099007"/>
      <w:bookmarkStart w:id="931" w:name="_Toc482097909"/>
      <w:bookmarkStart w:id="932" w:name="_Toc482097717"/>
      <w:bookmarkStart w:id="933" w:name="_Toc482097628"/>
      <w:bookmarkStart w:id="934" w:name="_Toc482097539"/>
      <w:bookmarkStart w:id="935" w:name="_Toc482025716"/>
      <w:bookmarkStart w:id="936" w:name="_Toc485218264"/>
      <w:bookmarkStart w:id="937" w:name="_Toc484688828"/>
      <w:bookmarkStart w:id="938" w:name="_Toc484688273"/>
      <w:bookmarkStart w:id="939" w:name="_Toc484605404"/>
      <w:bookmarkStart w:id="940" w:name="_Toc484605280"/>
      <w:bookmarkStart w:id="941" w:name="_Toc484526560"/>
      <w:bookmarkStart w:id="942" w:name="_Toc484449065"/>
      <w:bookmarkStart w:id="943" w:name="_Toc484448941"/>
      <w:bookmarkStart w:id="944" w:name="_Toc484448817"/>
      <w:bookmarkStart w:id="945" w:name="_Toc484448694"/>
      <w:bookmarkStart w:id="946" w:name="_Toc484448570"/>
      <w:bookmarkStart w:id="947" w:name="_Toc484448446"/>
      <w:bookmarkStart w:id="948" w:name="_Toc484448322"/>
      <w:bookmarkStart w:id="949" w:name="_Toc484448198"/>
      <w:bookmarkStart w:id="950" w:name="_Toc484448073"/>
      <w:bookmarkStart w:id="951" w:name="_Toc484440414"/>
      <w:bookmarkStart w:id="952" w:name="_Toc484440054"/>
      <w:bookmarkStart w:id="953" w:name="_Toc484439930"/>
      <w:bookmarkStart w:id="954" w:name="_Toc484439807"/>
      <w:bookmarkStart w:id="955" w:name="_Toc484438887"/>
      <w:bookmarkStart w:id="956" w:name="_Toc484438763"/>
      <w:bookmarkStart w:id="957" w:name="_Toc484438639"/>
      <w:bookmarkStart w:id="958" w:name="_Toc484429064"/>
      <w:bookmarkStart w:id="959" w:name="_Toc484428894"/>
      <w:bookmarkStart w:id="960" w:name="_Toc484097722"/>
      <w:bookmarkStart w:id="961" w:name="_Toc484011648"/>
      <w:bookmarkStart w:id="962" w:name="_Toc484011173"/>
      <w:bookmarkStart w:id="963" w:name="_Toc484011051"/>
      <w:bookmarkStart w:id="964" w:name="_Toc484010929"/>
      <w:bookmarkStart w:id="965" w:name="_Toc484010805"/>
      <w:bookmarkStart w:id="966" w:name="_Toc484010683"/>
      <w:bookmarkStart w:id="967" w:name="_Toc483906933"/>
      <w:bookmarkStart w:id="968" w:name="_Toc483571556"/>
      <w:bookmarkStart w:id="969" w:name="_Toc483571435"/>
      <w:bookmarkStart w:id="970" w:name="_Toc483474006"/>
      <w:bookmarkStart w:id="971" w:name="_Toc483401209"/>
      <w:bookmarkStart w:id="972" w:name="_Toc483325730"/>
      <w:bookmarkStart w:id="973" w:name="_Toc483316427"/>
      <w:bookmarkStart w:id="974" w:name="_Toc483316296"/>
      <w:bookmarkStart w:id="975" w:name="_Toc483316093"/>
      <w:bookmarkStart w:id="976" w:name="_Toc483315888"/>
      <w:bookmarkStart w:id="977" w:name="_Toc483302338"/>
      <w:bookmarkStart w:id="978" w:name="_Toc483233638"/>
      <w:bookmarkStart w:id="979" w:name="_Toc482979677"/>
      <w:bookmarkStart w:id="980" w:name="_Toc482979579"/>
      <w:bookmarkStart w:id="981" w:name="_Toc482979470"/>
      <w:bookmarkStart w:id="982" w:name="_Toc482979362"/>
      <w:bookmarkStart w:id="983" w:name="_Toc482979253"/>
      <w:bookmarkStart w:id="984" w:name="_Toc482979144"/>
      <w:bookmarkStart w:id="985" w:name="_Toc482979033"/>
      <w:bookmarkStart w:id="986" w:name="_Toc482978925"/>
      <w:bookmarkStart w:id="987" w:name="_Toc482978816"/>
      <w:bookmarkStart w:id="988" w:name="_Toc482959697"/>
      <w:bookmarkStart w:id="989" w:name="_Toc482959587"/>
      <w:bookmarkStart w:id="990" w:name="_Toc482959477"/>
      <w:bookmarkStart w:id="991" w:name="_Toc482712707"/>
      <w:bookmarkStart w:id="992" w:name="_Toc482641261"/>
      <w:bookmarkStart w:id="993" w:name="_Toc482633084"/>
      <w:bookmarkStart w:id="994" w:name="_Toc482352244"/>
      <w:bookmarkStart w:id="995" w:name="_Toc482352154"/>
      <w:bookmarkStart w:id="996" w:name="_Toc482352064"/>
      <w:bookmarkStart w:id="997" w:name="_Toc482351974"/>
      <w:bookmarkStart w:id="998" w:name="_Toc482102110"/>
      <w:bookmarkStart w:id="999" w:name="_Toc482102016"/>
      <w:bookmarkStart w:id="1000" w:name="_Toc482101921"/>
      <w:bookmarkStart w:id="1001" w:name="_Toc482101826"/>
      <w:bookmarkStart w:id="1002" w:name="_Toc482101733"/>
      <w:bookmarkStart w:id="1003" w:name="_Toc482101558"/>
      <w:bookmarkStart w:id="1004" w:name="_Toc482101443"/>
      <w:bookmarkStart w:id="1005" w:name="_Toc482101306"/>
      <w:bookmarkStart w:id="1006" w:name="_Toc482100880"/>
      <w:bookmarkStart w:id="1007" w:name="_Toc482100723"/>
      <w:bookmarkStart w:id="1008" w:name="_Toc482099006"/>
      <w:bookmarkStart w:id="1009" w:name="_Toc482097908"/>
      <w:bookmarkStart w:id="1010" w:name="_Toc482097716"/>
      <w:bookmarkStart w:id="1011" w:name="_Toc482097627"/>
      <w:bookmarkStart w:id="1012" w:name="_Toc482097538"/>
      <w:bookmarkStart w:id="1013" w:name="_Toc482025715"/>
      <w:bookmarkStart w:id="1014" w:name="_Toc485218263"/>
      <w:bookmarkStart w:id="1015" w:name="_Toc484688827"/>
      <w:bookmarkStart w:id="1016" w:name="_Toc484688272"/>
      <w:bookmarkStart w:id="1017" w:name="_Toc484605403"/>
      <w:bookmarkStart w:id="1018" w:name="_Toc484605279"/>
      <w:bookmarkStart w:id="1019" w:name="_Toc484526559"/>
      <w:bookmarkStart w:id="1020" w:name="_Toc484449064"/>
      <w:bookmarkStart w:id="1021" w:name="_Toc484448940"/>
      <w:bookmarkStart w:id="1022" w:name="_Toc484448816"/>
      <w:bookmarkStart w:id="1023" w:name="_Toc484448693"/>
      <w:bookmarkStart w:id="1024" w:name="_Toc484448569"/>
      <w:bookmarkStart w:id="1025" w:name="_Toc484448445"/>
      <w:bookmarkStart w:id="1026" w:name="_Toc484448321"/>
      <w:bookmarkStart w:id="1027" w:name="_Toc484448197"/>
      <w:bookmarkStart w:id="1028" w:name="_Toc484448072"/>
      <w:bookmarkStart w:id="1029" w:name="_Toc484440413"/>
      <w:bookmarkStart w:id="1030" w:name="_Toc484440053"/>
      <w:bookmarkStart w:id="1031" w:name="_Toc484439929"/>
      <w:bookmarkStart w:id="1032" w:name="_Toc484439806"/>
      <w:bookmarkStart w:id="1033" w:name="_Toc484438886"/>
      <w:bookmarkStart w:id="1034" w:name="_Toc484438762"/>
      <w:bookmarkStart w:id="1035" w:name="_Toc484438638"/>
      <w:bookmarkStart w:id="1036" w:name="_Toc484429063"/>
      <w:bookmarkStart w:id="1037" w:name="_Toc484428893"/>
      <w:bookmarkStart w:id="1038" w:name="_Toc484097721"/>
      <w:bookmarkStart w:id="1039" w:name="_Toc484011647"/>
      <w:bookmarkStart w:id="1040" w:name="_Toc484011172"/>
      <w:bookmarkStart w:id="1041" w:name="_Toc484011050"/>
      <w:bookmarkStart w:id="1042" w:name="_Toc484010928"/>
      <w:bookmarkStart w:id="1043" w:name="_Toc484010804"/>
      <w:bookmarkStart w:id="1044" w:name="_Toc484010682"/>
      <w:bookmarkStart w:id="1045" w:name="_Toc483906932"/>
      <w:bookmarkStart w:id="1046" w:name="_Toc483571555"/>
      <w:bookmarkStart w:id="1047" w:name="_Toc483571434"/>
      <w:bookmarkStart w:id="1048" w:name="_Toc483474005"/>
      <w:bookmarkStart w:id="1049" w:name="_Toc483401208"/>
      <w:bookmarkStart w:id="1050" w:name="_Toc483325729"/>
      <w:bookmarkStart w:id="1051" w:name="_Toc483316426"/>
      <w:bookmarkStart w:id="1052" w:name="_Toc483316295"/>
      <w:bookmarkStart w:id="1053" w:name="_Toc483316092"/>
      <w:bookmarkStart w:id="1054" w:name="_Toc483315887"/>
      <w:bookmarkStart w:id="1055" w:name="_Toc483302337"/>
      <w:bookmarkStart w:id="1056" w:name="_Toc483233637"/>
      <w:bookmarkStart w:id="1057" w:name="_Toc482979676"/>
      <w:bookmarkStart w:id="1058" w:name="_Toc482979578"/>
      <w:bookmarkStart w:id="1059" w:name="_Toc482979469"/>
      <w:bookmarkStart w:id="1060" w:name="_Toc482979361"/>
      <w:bookmarkStart w:id="1061" w:name="_Toc482979252"/>
      <w:bookmarkStart w:id="1062" w:name="_Toc482979143"/>
      <w:bookmarkStart w:id="1063" w:name="_Toc482979032"/>
      <w:bookmarkStart w:id="1064" w:name="_Toc482978924"/>
      <w:bookmarkStart w:id="1065" w:name="_Toc482978815"/>
      <w:bookmarkStart w:id="1066" w:name="_Toc482959696"/>
      <w:bookmarkStart w:id="1067" w:name="_Toc482959586"/>
      <w:bookmarkStart w:id="1068" w:name="_Toc482959476"/>
      <w:bookmarkStart w:id="1069" w:name="_Toc482712706"/>
      <w:bookmarkStart w:id="1070" w:name="_Toc482641260"/>
      <w:bookmarkStart w:id="1071" w:name="_Toc482633083"/>
      <w:bookmarkStart w:id="1072" w:name="_Toc482352243"/>
      <w:bookmarkStart w:id="1073" w:name="_Toc482352153"/>
      <w:bookmarkStart w:id="1074" w:name="_Toc482352063"/>
      <w:bookmarkStart w:id="1075" w:name="_Toc482351973"/>
      <w:bookmarkStart w:id="1076" w:name="_Toc482102109"/>
      <w:bookmarkStart w:id="1077" w:name="_Toc482102015"/>
      <w:bookmarkStart w:id="1078" w:name="_Toc482101920"/>
      <w:bookmarkStart w:id="1079" w:name="_Toc482101825"/>
      <w:bookmarkStart w:id="1080" w:name="_Toc482101732"/>
      <w:bookmarkStart w:id="1081" w:name="_Toc482101557"/>
      <w:bookmarkStart w:id="1082" w:name="_Toc482101442"/>
      <w:bookmarkStart w:id="1083" w:name="_Toc482101305"/>
      <w:bookmarkStart w:id="1084" w:name="_Toc482100879"/>
      <w:bookmarkStart w:id="1085" w:name="_Toc482100722"/>
      <w:bookmarkStart w:id="1086" w:name="_Toc482099005"/>
      <w:bookmarkStart w:id="1087" w:name="_Toc482097907"/>
      <w:bookmarkStart w:id="1088" w:name="_Toc482097715"/>
      <w:bookmarkStart w:id="1089" w:name="_Toc482097626"/>
      <w:bookmarkStart w:id="1090" w:name="_Toc482097537"/>
      <w:bookmarkStart w:id="1091" w:name="_Toc482025714"/>
      <w:bookmarkStart w:id="1092" w:name="_Toc485218262"/>
      <w:bookmarkStart w:id="1093" w:name="_Toc484688826"/>
      <w:bookmarkStart w:id="1094" w:name="_Toc484688271"/>
      <w:bookmarkStart w:id="1095" w:name="_Toc484605402"/>
      <w:bookmarkStart w:id="1096" w:name="_Toc484605278"/>
      <w:bookmarkStart w:id="1097" w:name="_Toc484526558"/>
      <w:bookmarkStart w:id="1098" w:name="_Toc484449063"/>
      <w:bookmarkStart w:id="1099" w:name="_Toc484448939"/>
      <w:bookmarkStart w:id="1100" w:name="_Toc484448815"/>
      <w:bookmarkStart w:id="1101" w:name="_Toc484448692"/>
      <w:bookmarkStart w:id="1102" w:name="_Toc484448568"/>
      <w:bookmarkStart w:id="1103" w:name="_Toc484448444"/>
      <w:bookmarkStart w:id="1104" w:name="_Toc484448320"/>
      <w:bookmarkStart w:id="1105" w:name="_Toc484448196"/>
      <w:bookmarkStart w:id="1106" w:name="_Toc484448071"/>
      <w:bookmarkStart w:id="1107" w:name="_Toc484440412"/>
      <w:bookmarkStart w:id="1108" w:name="_Toc484440052"/>
      <w:bookmarkStart w:id="1109" w:name="_Toc484439928"/>
      <w:bookmarkStart w:id="1110" w:name="_Toc484439805"/>
      <w:bookmarkStart w:id="1111" w:name="_Toc484438885"/>
      <w:bookmarkStart w:id="1112" w:name="_Toc484438761"/>
      <w:bookmarkStart w:id="1113" w:name="_Toc484438637"/>
      <w:bookmarkStart w:id="1114" w:name="_Toc484429062"/>
      <w:bookmarkStart w:id="1115" w:name="_Toc484428892"/>
      <w:bookmarkStart w:id="1116" w:name="_Toc484097720"/>
      <w:bookmarkStart w:id="1117" w:name="_Toc484011646"/>
      <w:bookmarkStart w:id="1118" w:name="_Toc484011171"/>
      <w:bookmarkStart w:id="1119" w:name="_Toc484011049"/>
      <w:bookmarkStart w:id="1120" w:name="_Toc484010927"/>
      <w:bookmarkStart w:id="1121" w:name="_Toc484010803"/>
      <w:bookmarkStart w:id="1122" w:name="_Toc484010681"/>
      <w:bookmarkStart w:id="1123" w:name="_Toc483906931"/>
      <w:bookmarkStart w:id="1124" w:name="_Toc483571554"/>
      <w:bookmarkStart w:id="1125" w:name="_Toc483571433"/>
      <w:bookmarkStart w:id="1126" w:name="_Toc483474004"/>
      <w:bookmarkStart w:id="1127" w:name="_Toc483401207"/>
      <w:bookmarkStart w:id="1128" w:name="_Toc483325728"/>
      <w:bookmarkStart w:id="1129" w:name="_Toc483316425"/>
      <w:bookmarkStart w:id="1130" w:name="_Toc483316294"/>
      <w:bookmarkStart w:id="1131" w:name="_Toc483316091"/>
      <w:bookmarkStart w:id="1132" w:name="_Toc483315886"/>
      <w:bookmarkStart w:id="1133" w:name="_Toc483302336"/>
      <w:bookmarkStart w:id="1134" w:name="_Toc483233636"/>
      <w:bookmarkStart w:id="1135" w:name="_Toc482979675"/>
      <w:bookmarkStart w:id="1136" w:name="_Toc482979577"/>
      <w:bookmarkStart w:id="1137" w:name="_Toc482979468"/>
      <w:bookmarkStart w:id="1138" w:name="_Toc482979360"/>
      <w:bookmarkStart w:id="1139" w:name="_Toc482979251"/>
      <w:bookmarkStart w:id="1140" w:name="_Toc482979142"/>
      <w:bookmarkStart w:id="1141" w:name="_Toc482979031"/>
      <w:bookmarkStart w:id="1142" w:name="_Toc482978923"/>
      <w:bookmarkStart w:id="1143" w:name="_Toc482978814"/>
      <w:bookmarkStart w:id="1144" w:name="_Toc482959695"/>
      <w:bookmarkStart w:id="1145" w:name="_Toc482959585"/>
      <w:bookmarkStart w:id="1146" w:name="_Toc482959475"/>
      <w:bookmarkStart w:id="1147" w:name="_Toc482712705"/>
      <w:bookmarkStart w:id="1148" w:name="_Toc482641259"/>
      <w:bookmarkStart w:id="1149" w:name="_Toc482633082"/>
      <w:bookmarkStart w:id="1150" w:name="_Toc482352242"/>
      <w:bookmarkStart w:id="1151" w:name="_Toc482352152"/>
      <w:bookmarkStart w:id="1152" w:name="_Toc482352062"/>
      <w:bookmarkStart w:id="1153" w:name="_Toc482351972"/>
      <w:bookmarkStart w:id="1154" w:name="_Toc482102108"/>
      <w:bookmarkStart w:id="1155" w:name="_Toc482102014"/>
      <w:bookmarkStart w:id="1156" w:name="_Toc482101919"/>
      <w:bookmarkStart w:id="1157" w:name="_Toc482101824"/>
      <w:bookmarkStart w:id="1158" w:name="_Toc482101731"/>
      <w:bookmarkStart w:id="1159" w:name="_Toc482101556"/>
      <w:bookmarkStart w:id="1160" w:name="_Toc482101441"/>
      <w:bookmarkStart w:id="1161" w:name="_Toc482101304"/>
      <w:bookmarkStart w:id="1162" w:name="_Toc482100878"/>
      <w:bookmarkStart w:id="1163" w:name="_Toc482100721"/>
      <w:bookmarkStart w:id="1164" w:name="_Toc482099004"/>
      <w:bookmarkStart w:id="1165" w:name="_Toc482097906"/>
      <w:bookmarkStart w:id="1166" w:name="_Toc482097714"/>
      <w:bookmarkStart w:id="1167" w:name="_Toc482097625"/>
      <w:bookmarkStart w:id="1168" w:name="_Toc482097536"/>
      <w:bookmarkStart w:id="1169" w:name="_Toc482025713"/>
      <w:bookmarkStart w:id="1170" w:name="_Toc485218261"/>
      <w:bookmarkStart w:id="1171" w:name="_Toc484688825"/>
      <w:bookmarkStart w:id="1172" w:name="_Toc484688270"/>
      <w:bookmarkStart w:id="1173" w:name="_Toc484605401"/>
      <w:bookmarkStart w:id="1174" w:name="_Toc484605277"/>
      <w:bookmarkStart w:id="1175" w:name="_Toc484526557"/>
      <w:bookmarkStart w:id="1176" w:name="_Toc484449062"/>
      <w:bookmarkStart w:id="1177" w:name="_Toc484448938"/>
      <w:bookmarkStart w:id="1178" w:name="_Toc484448814"/>
      <w:bookmarkStart w:id="1179" w:name="_Toc484448691"/>
      <w:bookmarkStart w:id="1180" w:name="_Toc484448567"/>
      <w:bookmarkStart w:id="1181" w:name="_Toc484448443"/>
      <w:bookmarkStart w:id="1182" w:name="_Toc484448319"/>
      <w:bookmarkStart w:id="1183" w:name="_Toc484448195"/>
      <w:bookmarkStart w:id="1184" w:name="_Toc484448070"/>
      <w:bookmarkStart w:id="1185" w:name="_Toc484440411"/>
      <w:bookmarkStart w:id="1186" w:name="_Toc484440051"/>
      <w:bookmarkStart w:id="1187" w:name="_Toc484439927"/>
      <w:bookmarkStart w:id="1188" w:name="_Toc484439804"/>
      <w:bookmarkStart w:id="1189" w:name="_Toc484438884"/>
      <w:bookmarkStart w:id="1190" w:name="_Toc484438760"/>
      <w:bookmarkStart w:id="1191" w:name="_Toc484438636"/>
      <w:bookmarkStart w:id="1192" w:name="_Toc484429061"/>
      <w:bookmarkStart w:id="1193" w:name="_Toc484428891"/>
      <w:bookmarkStart w:id="1194" w:name="_Toc484097719"/>
      <w:bookmarkStart w:id="1195" w:name="_Toc484011645"/>
      <w:bookmarkStart w:id="1196" w:name="_Toc484011170"/>
      <w:bookmarkStart w:id="1197" w:name="_Toc484011048"/>
      <w:bookmarkStart w:id="1198" w:name="_Toc484010926"/>
      <w:bookmarkStart w:id="1199" w:name="_Toc484010802"/>
      <w:bookmarkStart w:id="1200" w:name="_Toc484010680"/>
      <w:bookmarkStart w:id="1201" w:name="_Toc483906930"/>
      <w:bookmarkStart w:id="1202" w:name="_Toc483571553"/>
      <w:bookmarkStart w:id="1203" w:name="_Toc483571432"/>
      <w:bookmarkStart w:id="1204" w:name="_Toc483474003"/>
      <w:bookmarkStart w:id="1205" w:name="_Toc483401206"/>
      <w:bookmarkStart w:id="1206" w:name="_Toc483325727"/>
      <w:bookmarkStart w:id="1207" w:name="_Toc483316424"/>
      <w:bookmarkStart w:id="1208" w:name="_Toc483316293"/>
      <w:bookmarkStart w:id="1209" w:name="_Toc483316090"/>
      <w:bookmarkStart w:id="1210" w:name="_Toc483315885"/>
      <w:bookmarkStart w:id="1211" w:name="_Toc483302335"/>
      <w:bookmarkStart w:id="1212" w:name="_Toc483233635"/>
      <w:bookmarkStart w:id="1213" w:name="_Toc482979674"/>
      <w:bookmarkStart w:id="1214" w:name="_Toc482979576"/>
      <w:bookmarkStart w:id="1215" w:name="_Toc482979467"/>
      <w:bookmarkStart w:id="1216" w:name="_Toc482979359"/>
      <w:bookmarkStart w:id="1217" w:name="_Toc482979250"/>
      <w:bookmarkStart w:id="1218" w:name="_Toc482979141"/>
      <w:bookmarkStart w:id="1219" w:name="_Toc482979030"/>
      <w:bookmarkStart w:id="1220" w:name="_Toc482978922"/>
      <w:bookmarkStart w:id="1221" w:name="_Toc482978813"/>
      <w:bookmarkStart w:id="1222" w:name="_Toc482959694"/>
      <w:bookmarkStart w:id="1223" w:name="_Toc482959584"/>
      <w:bookmarkStart w:id="1224" w:name="_Toc482959474"/>
      <w:bookmarkStart w:id="1225" w:name="_Toc482712704"/>
      <w:bookmarkStart w:id="1226" w:name="_Toc482641258"/>
      <w:bookmarkStart w:id="1227" w:name="_Toc482633081"/>
      <w:bookmarkStart w:id="1228" w:name="_Toc482352241"/>
      <w:bookmarkStart w:id="1229" w:name="_Toc482352151"/>
      <w:bookmarkStart w:id="1230" w:name="_Toc482352061"/>
      <w:bookmarkStart w:id="1231" w:name="_Toc482351971"/>
      <w:bookmarkStart w:id="1232" w:name="_Toc482102107"/>
      <w:bookmarkStart w:id="1233" w:name="_Toc482102013"/>
      <w:bookmarkStart w:id="1234" w:name="_Toc482101918"/>
      <w:bookmarkStart w:id="1235" w:name="_Toc482101823"/>
      <w:bookmarkStart w:id="1236" w:name="_Toc482101730"/>
      <w:bookmarkStart w:id="1237" w:name="_Toc482101555"/>
      <w:bookmarkStart w:id="1238" w:name="_Toc482101440"/>
      <w:bookmarkStart w:id="1239" w:name="_Toc482101303"/>
      <w:bookmarkStart w:id="1240" w:name="_Toc482100877"/>
      <w:bookmarkStart w:id="1241" w:name="_Toc482100720"/>
      <w:bookmarkStart w:id="1242" w:name="_Toc482099003"/>
      <w:bookmarkStart w:id="1243" w:name="_Toc482097905"/>
      <w:bookmarkStart w:id="1244" w:name="_Toc482097713"/>
      <w:bookmarkStart w:id="1245" w:name="_Toc482097624"/>
      <w:bookmarkStart w:id="1246" w:name="_Toc482097535"/>
      <w:bookmarkStart w:id="1247" w:name="_Toc482025712"/>
      <w:bookmarkStart w:id="1248" w:name="_Toc416423357"/>
      <w:bookmarkStart w:id="1249" w:name="_Toc406754172"/>
      <w:bookmarkStart w:id="1250" w:name="_Ref531184613"/>
      <w:bookmarkStart w:id="1251" w:name="_Ref128477566"/>
      <w:bookmarkStart w:id="1252" w:name="_Toc157494711"/>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r w:rsidRPr="00B10703">
        <w:rPr>
          <w:rFonts w:asciiTheme="minorHAnsi" w:hAnsiTheme="minorHAnsi" w:cstheme="minorHAnsi"/>
          <w:sz w:val="22"/>
          <w:szCs w:val="22"/>
        </w:rPr>
        <w:t>REQUISITI</w:t>
      </w:r>
      <w:r w:rsidR="00375678" w:rsidRPr="00B10703">
        <w:rPr>
          <w:rFonts w:asciiTheme="minorHAnsi" w:hAnsiTheme="minorHAnsi" w:cstheme="minorHAnsi"/>
          <w:sz w:val="22"/>
          <w:szCs w:val="22"/>
        </w:rPr>
        <w:t xml:space="preserve"> </w:t>
      </w:r>
      <w:proofErr w:type="spellStart"/>
      <w:r w:rsidR="00375678" w:rsidRPr="00B10703">
        <w:rPr>
          <w:rFonts w:asciiTheme="minorHAnsi" w:hAnsiTheme="minorHAnsi" w:cstheme="minorHAnsi"/>
          <w:sz w:val="22"/>
          <w:szCs w:val="22"/>
        </w:rPr>
        <w:t>DI</w:t>
      </w:r>
      <w:proofErr w:type="spellEnd"/>
      <w:r w:rsidR="00375678" w:rsidRPr="00B10703">
        <w:rPr>
          <w:rFonts w:asciiTheme="minorHAnsi" w:hAnsiTheme="minorHAnsi" w:cstheme="minorHAnsi"/>
          <w:sz w:val="22"/>
          <w:szCs w:val="22"/>
        </w:rPr>
        <w:t xml:space="preserve"> ORDINE GENERALE</w:t>
      </w:r>
      <w:bookmarkEnd w:id="1250"/>
      <w:bookmarkEnd w:id="1251"/>
      <w:r w:rsidR="00BC51C4" w:rsidRPr="00B10703">
        <w:rPr>
          <w:rFonts w:asciiTheme="minorHAnsi" w:hAnsiTheme="minorHAnsi" w:cstheme="minorHAnsi"/>
          <w:sz w:val="22"/>
          <w:szCs w:val="22"/>
        </w:rPr>
        <w:t xml:space="preserve"> E ALTRE CAUSE </w:t>
      </w:r>
      <w:proofErr w:type="spellStart"/>
      <w:r w:rsidR="00BC51C4" w:rsidRPr="00B10703">
        <w:rPr>
          <w:rFonts w:asciiTheme="minorHAnsi" w:hAnsiTheme="minorHAnsi" w:cstheme="minorHAnsi"/>
          <w:sz w:val="22"/>
          <w:szCs w:val="22"/>
        </w:rPr>
        <w:t>DI</w:t>
      </w:r>
      <w:proofErr w:type="spellEnd"/>
      <w:r w:rsidR="00BC51C4" w:rsidRPr="00B10703">
        <w:rPr>
          <w:rFonts w:asciiTheme="minorHAnsi" w:hAnsiTheme="minorHAnsi" w:cstheme="minorHAnsi"/>
          <w:sz w:val="22"/>
          <w:szCs w:val="22"/>
        </w:rPr>
        <w:t xml:space="preserve"> ESCLUSIONE</w:t>
      </w:r>
      <w:bookmarkEnd w:id="1252"/>
    </w:p>
    <w:p w:rsidR="008D614D" w:rsidRPr="00B10703" w:rsidRDefault="008D614D" w:rsidP="00BE3365">
      <w:pPr>
        <w:spacing w:line="240" w:lineRule="auto"/>
        <w:rPr>
          <w:rFonts w:asciiTheme="minorHAnsi" w:hAnsiTheme="minorHAnsi" w:cstheme="minorHAnsi"/>
          <w:sz w:val="22"/>
        </w:rPr>
      </w:pPr>
      <w:r w:rsidRPr="00B10703">
        <w:rPr>
          <w:rFonts w:asciiTheme="minorHAnsi" w:hAnsiTheme="minorHAnsi" w:cstheme="minorHAnsi"/>
          <w:sz w:val="22"/>
        </w:rPr>
        <w:t>I concorrenti devono essere in possesso, a pena di esclusione, dei requisiti di ordine generale previsti dal Codice nonché degli ulteriori requisiti indicati nel presente articolo.</w:t>
      </w:r>
    </w:p>
    <w:p w:rsidR="00871272" w:rsidRPr="00E5214F" w:rsidRDefault="00871272"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stazione appaltante verifica il possesso dei requisiti di ordine </w:t>
      </w:r>
      <w:r w:rsidR="00D95E6D" w:rsidRPr="00B10703">
        <w:rPr>
          <w:rFonts w:asciiTheme="minorHAnsi" w:hAnsiTheme="minorHAnsi" w:cstheme="minorHAnsi"/>
          <w:sz w:val="22"/>
        </w:rPr>
        <w:t>generale</w:t>
      </w:r>
      <w:r w:rsidRPr="00B10703">
        <w:rPr>
          <w:rFonts w:asciiTheme="minorHAnsi" w:hAnsiTheme="minorHAnsi" w:cstheme="minorHAnsi"/>
          <w:sz w:val="22"/>
        </w:rPr>
        <w:t xml:space="preserve"> accedendo al fascicolo </w:t>
      </w:r>
      <w:r w:rsidRPr="00E5214F">
        <w:rPr>
          <w:rFonts w:asciiTheme="minorHAnsi" w:hAnsiTheme="minorHAnsi" w:cstheme="minorHAnsi"/>
          <w:sz w:val="22"/>
        </w:rPr>
        <w:t>virtuale dell’operatore economico (di seguito: FVOE).</w:t>
      </w:r>
    </w:p>
    <w:p w:rsidR="006266B8" w:rsidRPr="00B10703" w:rsidRDefault="006266B8" w:rsidP="00BE3365">
      <w:pPr>
        <w:spacing w:line="240" w:lineRule="auto"/>
        <w:rPr>
          <w:rFonts w:asciiTheme="minorHAnsi" w:hAnsiTheme="minorHAnsi" w:cstheme="minorHAnsi"/>
          <w:sz w:val="22"/>
        </w:rPr>
      </w:pPr>
      <w:r w:rsidRPr="00E5214F">
        <w:rPr>
          <w:rFonts w:asciiTheme="minorHAnsi" w:hAnsiTheme="minorHAnsi" w:cstheme="minorHAnsi"/>
          <w:sz w:val="22"/>
        </w:rPr>
        <w:t>L</w:t>
      </w:r>
      <w:r w:rsidR="00607E91" w:rsidRPr="00E5214F">
        <w:rPr>
          <w:rFonts w:asciiTheme="minorHAnsi" w:hAnsiTheme="minorHAnsi" w:cstheme="minorHAnsi"/>
          <w:sz w:val="22"/>
        </w:rPr>
        <w:t xml:space="preserve">e circostanze </w:t>
      </w:r>
      <w:r w:rsidRPr="00E5214F">
        <w:rPr>
          <w:rFonts w:asciiTheme="minorHAnsi" w:hAnsiTheme="minorHAnsi" w:cstheme="minorHAnsi"/>
          <w:sz w:val="22"/>
        </w:rPr>
        <w:t xml:space="preserve">di cui all’articolo 94 </w:t>
      </w:r>
      <w:r w:rsidR="008A1ED8" w:rsidRPr="00E5214F">
        <w:rPr>
          <w:rFonts w:asciiTheme="minorHAnsi" w:hAnsiTheme="minorHAnsi" w:cstheme="minorHAnsi"/>
          <w:sz w:val="22"/>
        </w:rPr>
        <w:t xml:space="preserve">del Codice </w:t>
      </w:r>
      <w:r w:rsidR="00607E91" w:rsidRPr="00E5214F">
        <w:rPr>
          <w:rFonts w:asciiTheme="minorHAnsi" w:hAnsiTheme="minorHAnsi" w:cstheme="minorHAnsi"/>
          <w:sz w:val="22"/>
        </w:rPr>
        <w:t>sono cause di esclusione automatica.</w:t>
      </w:r>
      <w:r w:rsidR="00534C1B">
        <w:rPr>
          <w:rFonts w:asciiTheme="minorHAnsi" w:hAnsiTheme="minorHAnsi" w:cstheme="minorHAnsi"/>
          <w:sz w:val="22"/>
        </w:rPr>
        <w:t xml:space="preserve"> </w:t>
      </w:r>
      <w:r w:rsidR="00607E91" w:rsidRPr="00E5214F">
        <w:rPr>
          <w:rFonts w:asciiTheme="minorHAnsi" w:hAnsiTheme="minorHAnsi" w:cstheme="minorHAnsi"/>
          <w:sz w:val="22"/>
        </w:rPr>
        <w:t>La</w:t>
      </w:r>
      <w:r w:rsidR="00534C1B">
        <w:rPr>
          <w:rFonts w:asciiTheme="minorHAnsi" w:hAnsiTheme="minorHAnsi" w:cstheme="minorHAnsi"/>
          <w:sz w:val="22"/>
        </w:rPr>
        <w:t xml:space="preserve"> </w:t>
      </w:r>
      <w:r w:rsidRPr="00E5214F">
        <w:rPr>
          <w:rFonts w:asciiTheme="minorHAnsi" w:hAnsiTheme="minorHAnsi" w:cstheme="minorHAnsi"/>
          <w:sz w:val="22"/>
        </w:rPr>
        <w:t>sussistenza</w:t>
      </w:r>
      <w:r w:rsidR="00534C1B">
        <w:rPr>
          <w:rFonts w:asciiTheme="minorHAnsi" w:hAnsiTheme="minorHAnsi" w:cstheme="minorHAnsi"/>
          <w:sz w:val="22"/>
        </w:rPr>
        <w:t xml:space="preserve"> </w:t>
      </w:r>
      <w:r w:rsidRPr="00E5214F">
        <w:rPr>
          <w:rFonts w:asciiTheme="minorHAnsi" w:hAnsiTheme="minorHAnsi" w:cstheme="minorHAnsi"/>
          <w:sz w:val="22"/>
        </w:rPr>
        <w:t>delle</w:t>
      </w:r>
      <w:r w:rsidR="00607E91" w:rsidRPr="00E5214F">
        <w:rPr>
          <w:rFonts w:asciiTheme="minorHAnsi" w:hAnsiTheme="minorHAnsi" w:cstheme="minorHAnsi"/>
          <w:sz w:val="22"/>
        </w:rPr>
        <w:t xml:space="preserve"> circostanze</w:t>
      </w:r>
      <w:r w:rsidRPr="00E5214F">
        <w:rPr>
          <w:rFonts w:asciiTheme="minorHAnsi" w:hAnsiTheme="minorHAnsi" w:cstheme="minorHAnsi"/>
          <w:sz w:val="22"/>
        </w:rPr>
        <w:t xml:space="preserve"> di cui all’articolo 95</w:t>
      </w:r>
      <w:r w:rsidR="008A1ED8" w:rsidRPr="00E5214F">
        <w:rPr>
          <w:rFonts w:asciiTheme="minorHAnsi" w:hAnsiTheme="minorHAnsi" w:cstheme="minorHAnsi"/>
          <w:sz w:val="22"/>
        </w:rPr>
        <w:t xml:space="preserve"> del Codice</w:t>
      </w:r>
      <w:r w:rsidR="00534C1B">
        <w:rPr>
          <w:rFonts w:asciiTheme="minorHAnsi" w:hAnsiTheme="minorHAnsi" w:cstheme="minorHAnsi"/>
          <w:sz w:val="22"/>
        </w:rPr>
        <w:t xml:space="preserve"> </w:t>
      </w:r>
      <w:r w:rsidR="00607E91" w:rsidRPr="00B10703">
        <w:rPr>
          <w:rFonts w:asciiTheme="minorHAnsi" w:hAnsiTheme="minorHAnsi" w:cstheme="minorHAnsi"/>
          <w:sz w:val="22"/>
        </w:rPr>
        <w:t>è</w:t>
      </w:r>
      <w:r w:rsidRPr="00B10703">
        <w:rPr>
          <w:rFonts w:asciiTheme="minorHAnsi" w:hAnsiTheme="minorHAnsi" w:cstheme="minorHAnsi"/>
          <w:sz w:val="22"/>
        </w:rPr>
        <w:t xml:space="preserve"> accertata previo contraddittorio con l’operatore economico.</w:t>
      </w:r>
    </w:p>
    <w:p w:rsidR="0062004E" w:rsidRPr="00B10703" w:rsidRDefault="0062004E" w:rsidP="00BE3365">
      <w:pPr>
        <w:spacing w:line="240" w:lineRule="auto"/>
        <w:rPr>
          <w:rFonts w:asciiTheme="minorHAnsi" w:hAnsiTheme="minorHAnsi" w:cstheme="minorHAnsi"/>
          <w:sz w:val="22"/>
        </w:rPr>
      </w:pPr>
      <w:r w:rsidRPr="00B10703">
        <w:rPr>
          <w:rFonts w:asciiTheme="minorHAnsi" w:hAnsiTheme="minorHAnsi" w:cstheme="minorHAnsi"/>
          <w:sz w:val="22"/>
        </w:rPr>
        <w:t>In caso di partecipazione di consorzi di cui all’articolo 65, comma 2, lettere b) e c) del Codice</w:t>
      </w:r>
      <w:r w:rsidR="008A1ED8" w:rsidRPr="00B10703">
        <w:rPr>
          <w:rFonts w:asciiTheme="minorHAnsi" w:hAnsiTheme="minorHAnsi" w:cstheme="minorHAnsi"/>
          <w:sz w:val="22"/>
        </w:rPr>
        <w:t>,</w:t>
      </w:r>
      <w:r w:rsidRPr="00B10703">
        <w:rPr>
          <w:rFonts w:asciiTheme="minorHAnsi" w:hAnsiTheme="minorHAnsi" w:cstheme="minorHAnsi"/>
          <w:sz w:val="22"/>
        </w:rPr>
        <w:t xml:space="preserve"> i requisiti di cui al punto 5 </w:t>
      </w:r>
      <w:r w:rsidR="00607E91" w:rsidRPr="00B10703">
        <w:rPr>
          <w:rFonts w:asciiTheme="minorHAnsi" w:hAnsiTheme="minorHAnsi" w:cstheme="minorHAnsi"/>
          <w:sz w:val="22"/>
        </w:rPr>
        <w:t>sono</w:t>
      </w:r>
      <w:r w:rsidRPr="00B10703">
        <w:rPr>
          <w:rFonts w:asciiTheme="minorHAnsi" w:hAnsiTheme="minorHAnsi" w:cstheme="minorHAnsi"/>
          <w:sz w:val="22"/>
        </w:rPr>
        <w:t xml:space="preserve"> posseduti dal consorzio e dalle consorziate indicate quali esecutrici.</w:t>
      </w:r>
    </w:p>
    <w:p w:rsidR="004176CD" w:rsidRPr="00E5214F" w:rsidRDefault="0062004E"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In caso di partecipazione di consorzi stabili di cui all’articolo 65, comma 2, lett. d) del Codice</w:t>
      </w:r>
      <w:r w:rsidR="008A1ED8" w:rsidRPr="00B10703">
        <w:rPr>
          <w:rFonts w:asciiTheme="minorHAnsi" w:hAnsiTheme="minorHAnsi" w:cstheme="minorHAnsi"/>
          <w:sz w:val="22"/>
        </w:rPr>
        <w:t>,</w:t>
      </w:r>
      <w:r w:rsidRPr="00B10703">
        <w:rPr>
          <w:rFonts w:asciiTheme="minorHAnsi" w:hAnsiTheme="minorHAnsi" w:cstheme="minorHAnsi"/>
          <w:sz w:val="22"/>
        </w:rPr>
        <w:t xml:space="preserve"> i requisiti di cui al punto 5 </w:t>
      </w:r>
      <w:r w:rsidR="00607E91" w:rsidRPr="00B10703">
        <w:rPr>
          <w:rFonts w:asciiTheme="minorHAnsi" w:hAnsiTheme="minorHAnsi" w:cstheme="minorHAnsi"/>
          <w:sz w:val="22"/>
        </w:rPr>
        <w:t>sono</w:t>
      </w:r>
      <w:r w:rsidRPr="00B10703">
        <w:rPr>
          <w:rFonts w:asciiTheme="minorHAnsi" w:hAnsiTheme="minorHAnsi" w:cstheme="minorHAnsi"/>
          <w:sz w:val="22"/>
        </w:rPr>
        <w:t xml:space="preserve"> posseduti dal consorzio, dalle consorziate indicate quali esecutrici e dalle consorziate che prestano i requisiti.</w:t>
      </w:r>
    </w:p>
    <w:p w:rsidR="00503001" w:rsidRPr="00B10703" w:rsidRDefault="00503001" w:rsidP="00BE3365">
      <w:pPr>
        <w:spacing w:line="240" w:lineRule="auto"/>
        <w:rPr>
          <w:rFonts w:asciiTheme="minorHAnsi" w:hAnsiTheme="minorHAnsi" w:cstheme="minorHAnsi"/>
          <w:b/>
          <w:bCs/>
          <w:sz w:val="22"/>
        </w:rPr>
      </w:pPr>
      <w:proofErr w:type="spellStart"/>
      <w:r w:rsidRPr="00B10703">
        <w:rPr>
          <w:rFonts w:asciiTheme="minorHAnsi" w:hAnsiTheme="minorHAnsi" w:cstheme="minorHAnsi"/>
          <w:b/>
          <w:bCs/>
          <w:sz w:val="22"/>
        </w:rPr>
        <w:t>Self</w:t>
      </w:r>
      <w:proofErr w:type="spellEnd"/>
      <w:r w:rsidRPr="00B10703">
        <w:rPr>
          <w:rFonts w:asciiTheme="minorHAnsi" w:hAnsiTheme="minorHAnsi" w:cstheme="minorHAnsi"/>
          <w:b/>
          <w:bCs/>
          <w:sz w:val="22"/>
        </w:rPr>
        <w:t xml:space="preserve"> </w:t>
      </w:r>
      <w:proofErr w:type="spellStart"/>
      <w:r w:rsidRPr="00B10703">
        <w:rPr>
          <w:rFonts w:asciiTheme="minorHAnsi" w:hAnsiTheme="minorHAnsi" w:cstheme="minorHAnsi"/>
          <w:b/>
          <w:bCs/>
          <w:sz w:val="22"/>
        </w:rPr>
        <w:t>cleaning</w:t>
      </w:r>
      <w:proofErr w:type="spellEnd"/>
    </w:p>
    <w:p w:rsidR="001A23C2" w:rsidRPr="00B10703" w:rsidRDefault="00503001" w:rsidP="00BE3365">
      <w:pPr>
        <w:spacing w:line="240" w:lineRule="auto"/>
        <w:rPr>
          <w:rFonts w:asciiTheme="minorHAnsi" w:hAnsiTheme="minorHAnsi" w:cstheme="minorHAnsi"/>
          <w:sz w:val="22"/>
        </w:rPr>
      </w:pPr>
      <w:r w:rsidRPr="00B10703">
        <w:rPr>
          <w:rFonts w:asciiTheme="minorHAnsi" w:hAnsiTheme="minorHAnsi" w:cstheme="minorHAnsi"/>
          <w:sz w:val="22"/>
        </w:rPr>
        <w:t>Un operatore economico che si trovi in una delle situazioni di cui agli articoli 94 e 95</w:t>
      </w:r>
      <w:r w:rsidR="008A1ED8" w:rsidRPr="00B10703">
        <w:rPr>
          <w:rFonts w:asciiTheme="minorHAnsi" w:hAnsiTheme="minorHAnsi" w:cstheme="minorHAnsi"/>
          <w:sz w:val="22"/>
        </w:rPr>
        <w:t xml:space="preserve"> del Codice</w:t>
      </w:r>
      <w:r w:rsidRPr="00B10703">
        <w:rPr>
          <w:rFonts w:asciiTheme="minorHAnsi" w:hAnsiTheme="minorHAnsi" w:cstheme="minorHAnsi"/>
          <w:sz w:val="22"/>
        </w:rPr>
        <w:t xml:space="preserve">, ad eccezione delle irregolarità contributive e fiscali definitivamente e non definitivamente accertate, può fornire prova di aver adottato misure (c.d. self </w:t>
      </w:r>
      <w:proofErr w:type="spellStart"/>
      <w:r w:rsidRPr="00B10703">
        <w:rPr>
          <w:rFonts w:asciiTheme="minorHAnsi" w:hAnsiTheme="minorHAnsi" w:cstheme="minorHAnsi"/>
          <w:sz w:val="22"/>
        </w:rPr>
        <w:t>cleaning</w:t>
      </w:r>
      <w:proofErr w:type="spellEnd"/>
      <w:r w:rsidRPr="00B10703">
        <w:rPr>
          <w:rFonts w:asciiTheme="minorHAnsi" w:hAnsiTheme="minorHAnsi" w:cstheme="minorHAnsi"/>
          <w:sz w:val="22"/>
        </w:rPr>
        <w:t xml:space="preserve">) sufficienti a dimostrare la sua affidabilità. </w:t>
      </w:r>
    </w:p>
    <w:p w:rsidR="003A4D3D" w:rsidRPr="00B10703" w:rsidRDefault="00434E4B" w:rsidP="00BE3365">
      <w:pPr>
        <w:spacing w:line="240" w:lineRule="auto"/>
        <w:rPr>
          <w:rFonts w:asciiTheme="minorHAnsi" w:hAnsiTheme="minorHAnsi" w:cstheme="minorHAnsi"/>
          <w:sz w:val="22"/>
        </w:rPr>
      </w:pPr>
      <w:r w:rsidRPr="00B10703">
        <w:rPr>
          <w:rFonts w:asciiTheme="minorHAnsi" w:hAnsiTheme="minorHAnsi" w:cstheme="minorHAnsi"/>
          <w:sz w:val="22"/>
        </w:rPr>
        <w:t>Se la causa di esclusione si è verificata prima della presentazione dell</w:t>
      </w:r>
      <w:r w:rsidR="00E03124" w:rsidRPr="00B10703">
        <w:rPr>
          <w:rFonts w:asciiTheme="minorHAnsi" w:hAnsiTheme="minorHAnsi" w:cstheme="minorHAnsi"/>
          <w:sz w:val="22"/>
        </w:rPr>
        <w:t>’offerta, l’operatore economico indica nel DGUE la causa ostativa e</w:t>
      </w:r>
      <w:r w:rsidR="003A4D3D" w:rsidRPr="00B10703">
        <w:rPr>
          <w:rFonts w:asciiTheme="minorHAnsi" w:hAnsiTheme="minorHAnsi" w:cstheme="minorHAnsi"/>
          <w:sz w:val="22"/>
        </w:rPr>
        <w:t>, alternativamente:</w:t>
      </w:r>
    </w:p>
    <w:p w:rsidR="003A4D3D" w:rsidRPr="00B10703" w:rsidRDefault="003A4D3D" w:rsidP="00BE3365">
      <w:pPr>
        <w:spacing w:line="240" w:lineRule="auto"/>
        <w:rPr>
          <w:rFonts w:asciiTheme="minorHAnsi" w:hAnsiTheme="minorHAnsi" w:cstheme="minorHAnsi"/>
          <w:sz w:val="22"/>
        </w:rPr>
      </w:pPr>
      <w:r w:rsidRPr="00B10703">
        <w:rPr>
          <w:rFonts w:asciiTheme="minorHAnsi" w:hAnsiTheme="minorHAnsi" w:cstheme="minorHAnsi"/>
          <w:sz w:val="22"/>
        </w:rPr>
        <w:t>- descrive le misure</w:t>
      </w:r>
      <w:r w:rsidR="00E03124" w:rsidRPr="00B10703">
        <w:rPr>
          <w:rFonts w:asciiTheme="minorHAnsi" w:hAnsiTheme="minorHAnsi" w:cstheme="minorHAnsi"/>
          <w:sz w:val="22"/>
        </w:rPr>
        <w:t xml:space="preserve"> adottate</w:t>
      </w:r>
      <w:r w:rsidRPr="00B10703">
        <w:rPr>
          <w:rFonts w:asciiTheme="minorHAnsi" w:hAnsiTheme="minorHAnsi" w:cstheme="minorHAnsi"/>
          <w:sz w:val="22"/>
        </w:rPr>
        <w:t xml:space="preserve"> ai sensi dell’articolo 96, comma 6</w:t>
      </w:r>
      <w:r w:rsidR="008A1ED8" w:rsidRPr="00B10703">
        <w:rPr>
          <w:rFonts w:asciiTheme="minorHAnsi" w:hAnsiTheme="minorHAnsi" w:cstheme="minorHAnsi"/>
          <w:sz w:val="22"/>
        </w:rPr>
        <w:t xml:space="preserve"> del Codice</w:t>
      </w:r>
      <w:r w:rsidRPr="00B10703">
        <w:rPr>
          <w:rFonts w:asciiTheme="minorHAnsi" w:hAnsiTheme="minorHAnsi" w:cstheme="minorHAnsi"/>
          <w:sz w:val="22"/>
        </w:rPr>
        <w:t>;</w:t>
      </w:r>
    </w:p>
    <w:p w:rsidR="00FC4EFD" w:rsidRPr="00B10703" w:rsidRDefault="003A4D3D" w:rsidP="00BE3365">
      <w:pPr>
        <w:spacing w:line="240" w:lineRule="auto"/>
        <w:rPr>
          <w:rFonts w:asciiTheme="minorHAnsi" w:hAnsiTheme="minorHAnsi" w:cstheme="minorHAnsi"/>
          <w:sz w:val="22"/>
        </w:rPr>
      </w:pPr>
      <w:r w:rsidRPr="00B10703">
        <w:rPr>
          <w:rFonts w:asciiTheme="minorHAnsi" w:hAnsiTheme="minorHAnsi" w:cstheme="minorHAnsi"/>
          <w:sz w:val="22"/>
        </w:rPr>
        <w:t>- motiva l’</w:t>
      </w:r>
      <w:r w:rsidR="00E03124" w:rsidRPr="00B10703">
        <w:rPr>
          <w:rFonts w:asciiTheme="minorHAnsi" w:hAnsiTheme="minorHAnsi" w:cstheme="minorHAnsi"/>
          <w:sz w:val="22"/>
        </w:rPr>
        <w:t xml:space="preserve">impossibilità ad adottare </w:t>
      </w:r>
      <w:r w:rsidRPr="00B10703">
        <w:rPr>
          <w:rFonts w:asciiTheme="minorHAnsi" w:hAnsiTheme="minorHAnsi" w:cstheme="minorHAnsi"/>
          <w:sz w:val="22"/>
        </w:rPr>
        <w:t xml:space="preserve">dette misure e si impegna a </w:t>
      </w:r>
      <w:r w:rsidR="00E03124" w:rsidRPr="00B10703">
        <w:rPr>
          <w:rFonts w:asciiTheme="minorHAnsi" w:hAnsiTheme="minorHAnsi" w:cstheme="minorHAnsi"/>
          <w:sz w:val="22"/>
        </w:rPr>
        <w:t>provvede</w:t>
      </w:r>
      <w:r w:rsidRPr="00B10703">
        <w:rPr>
          <w:rFonts w:asciiTheme="minorHAnsi" w:hAnsiTheme="minorHAnsi" w:cstheme="minorHAnsi"/>
          <w:sz w:val="22"/>
        </w:rPr>
        <w:t>re</w:t>
      </w:r>
      <w:r w:rsidR="00E03124" w:rsidRPr="00B10703">
        <w:rPr>
          <w:rFonts w:asciiTheme="minorHAnsi" w:hAnsiTheme="minorHAnsi" w:cstheme="minorHAnsi"/>
          <w:sz w:val="22"/>
        </w:rPr>
        <w:t xml:space="preserve"> successivamente</w:t>
      </w:r>
      <w:r w:rsidRPr="00B10703">
        <w:rPr>
          <w:rFonts w:asciiTheme="minorHAnsi" w:hAnsiTheme="minorHAnsi" w:cstheme="minorHAnsi"/>
          <w:sz w:val="22"/>
        </w:rPr>
        <w:t xml:space="preserve">. L’adozione delle misure è comunicata </w:t>
      </w:r>
      <w:r w:rsidR="00E03124" w:rsidRPr="00B10703">
        <w:rPr>
          <w:rFonts w:asciiTheme="minorHAnsi" w:hAnsiTheme="minorHAnsi" w:cstheme="minorHAnsi"/>
          <w:sz w:val="22"/>
        </w:rPr>
        <w:t>alla stazione appaltante.</w:t>
      </w:r>
    </w:p>
    <w:p w:rsidR="00E03124" w:rsidRPr="00B10703" w:rsidRDefault="00E03124" w:rsidP="00BE3365">
      <w:pPr>
        <w:spacing w:line="240" w:lineRule="auto"/>
        <w:rPr>
          <w:rFonts w:asciiTheme="minorHAnsi" w:hAnsiTheme="minorHAnsi" w:cstheme="minorHAnsi"/>
          <w:sz w:val="22"/>
        </w:rPr>
      </w:pPr>
      <w:r w:rsidRPr="00B10703">
        <w:rPr>
          <w:rFonts w:asciiTheme="minorHAnsi" w:hAnsiTheme="minorHAnsi" w:cstheme="minorHAnsi"/>
          <w:sz w:val="22"/>
        </w:rPr>
        <w:t>Se la causa di esclusione si è verificata successivamente alla presentazione dell’offerta, l’operatore economico adotta le misure di cui al comma 6 dell’articolo 96</w:t>
      </w:r>
      <w:r w:rsidR="008A1ED8" w:rsidRPr="00B10703">
        <w:rPr>
          <w:rFonts w:asciiTheme="minorHAnsi" w:hAnsiTheme="minorHAnsi" w:cstheme="minorHAnsi"/>
          <w:sz w:val="22"/>
        </w:rPr>
        <w:t xml:space="preserve"> del Codice</w:t>
      </w:r>
      <w:r w:rsidRPr="00B10703">
        <w:rPr>
          <w:rFonts w:asciiTheme="minorHAnsi" w:hAnsiTheme="minorHAnsi" w:cstheme="minorHAnsi"/>
          <w:sz w:val="22"/>
        </w:rPr>
        <w:t xml:space="preserve"> dandone comunicazione alla stazione appaltante.</w:t>
      </w:r>
    </w:p>
    <w:p w:rsidR="00503001" w:rsidRPr="00B10703" w:rsidRDefault="00503001" w:rsidP="00BE3365">
      <w:pPr>
        <w:spacing w:line="240" w:lineRule="auto"/>
        <w:rPr>
          <w:rFonts w:asciiTheme="minorHAnsi" w:hAnsiTheme="minorHAnsi" w:cstheme="minorHAnsi"/>
          <w:sz w:val="22"/>
        </w:rPr>
      </w:pPr>
      <w:r w:rsidRPr="00B10703">
        <w:rPr>
          <w:rFonts w:asciiTheme="minorHAnsi" w:hAnsiTheme="minorHAnsi" w:cstheme="minorHAnsi"/>
          <w:sz w:val="22"/>
        </w:rPr>
        <w:t>Sono considerate misure sufficienti il risarcimento o l’impegno a risarcire qualunque danno causato dal reato o dall’illecito, la dimostrazione di aver chiarito i fatti e le circostanze in modo globale collaborando attivamente con le autorità investigative e di aver adottato provvedimenti concreti, di carattere tecnico, organizzativo o relativi al personale idonei a prevenire ulteriori reati o illeciti</w:t>
      </w:r>
    </w:p>
    <w:p w:rsidR="00503001" w:rsidRPr="00B10703" w:rsidRDefault="00503001" w:rsidP="00BE3365">
      <w:pPr>
        <w:spacing w:line="240" w:lineRule="auto"/>
        <w:rPr>
          <w:rFonts w:asciiTheme="minorHAnsi" w:hAnsiTheme="minorHAnsi" w:cstheme="minorHAnsi"/>
          <w:sz w:val="22"/>
        </w:rPr>
      </w:pPr>
      <w:r w:rsidRPr="00B10703">
        <w:rPr>
          <w:rFonts w:asciiTheme="minorHAnsi" w:hAnsiTheme="minorHAnsi" w:cstheme="minorHAnsi"/>
          <w:sz w:val="22"/>
        </w:rPr>
        <w:t>Se le misure adottate sono ritenute sufficienti e tempestive, l’operatore economico non è escluso.</w:t>
      </w:r>
      <w:r w:rsidR="00534C1B">
        <w:rPr>
          <w:rFonts w:asciiTheme="minorHAnsi" w:hAnsiTheme="minorHAnsi" w:cstheme="minorHAnsi"/>
          <w:sz w:val="22"/>
        </w:rPr>
        <w:t xml:space="preserve"> </w:t>
      </w:r>
      <w:r w:rsidRPr="00B10703">
        <w:rPr>
          <w:rFonts w:asciiTheme="minorHAnsi" w:hAnsiTheme="minorHAnsi" w:cstheme="minorHAnsi"/>
          <w:sz w:val="22"/>
        </w:rPr>
        <w:t xml:space="preserve">Se dette misure sono ritenute insufficienti e intempestive, la stazione appaltante ne comunica le ragioni all’operatore economico. </w:t>
      </w:r>
    </w:p>
    <w:p w:rsidR="00503001" w:rsidRPr="00B10703" w:rsidRDefault="00503001"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Non può avvalersi del </w:t>
      </w:r>
      <w:proofErr w:type="spellStart"/>
      <w:r w:rsidRPr="00B10703">
        <w:rPr>
          <w:rFonts w:asciiTheme="minorHAnsi" w:hAnsiTheme="minorHAnsi" w:cstheme="minorHAnsi"/>
          <w:sz w:val="22"/>
        </w:rPr>
        <w:t>self-cleaning</w:t>
      </w:r>
      <w:proofErr w:type="spellEnd"/>
      <w:r w:rsidRPr="00B10703">
        <w:rPr>
          <w:rFonts w:asciiTheme="minorHAnsi" w:hAnsiTheme="minorHAnsi" w:cstheme="minorHAnsi"/>
          <w:sz w:val="22"/>
        </w:rPr>
        <w:t xml:space="preserve"> l’operatore economico escluso con sentenza definitiva dalla partecipazione alle procedure di affidamento o di concessione, nel corso del periodo di esclusione derivante da tale sentenza.</w:t>
      </w:r>
    </w:p>
    <w:p w:rsidR="0009290B" w:rsidRPr="00B10703" w:rsidRDefault="0009290B" w:rsidP="00BE3365">
      <w:pPr>
        <w:spacing w:line="240" w:lineRule="auto"/>
        <w:rPr>
          <w:rFonts w:asciiTheme="minorHAnsi" w:hAnsiTheme="minorHAnsi" w:cstheme="minorHAnsi"/>
          <w:sz w:val="22"/>
        </w:rPr>
      </w:pPr>
      <w:r w:rsidRPr="00B10703">
        <w:rPr>
          <w:rFonts w:asciiTheme="minorHAnsi" w:hAnsiTheme="minorHAnsi" w:cstheme="minorHAnsi"/>
          <w:sz w:val="22"/>
        </w:rPr>
        <w:t>Nel caso in cui un raggruppamento</w:t>
      </w:r>
      <w:r w:rsidR="00B600D2" w:rsidRPr="00B10703">
        <w:rPr>
          <w:rFonts w:asciiTheme="minorHAnsi" w:hAnsiTheme="minorHAnsi" w:cstheme="minorHAnsi"/>
          <w:sz w:val="22"/>
        </w:rPr>
        <w:t xml:space="preserve">/consorzio </w:t>
      </w:r>
      <w:r w:rsidR="001051E3" w:rsidRPr="00B10703">
        <w:rPr>
          <w:rFonts w:asciiTheme="minorHAnsi" w:hAnsiTheme="minorHAnsi" w:cstheme="minorHAnsi"/>
          <w:sz w:val="22"/>
        </w:rPr>
        <w:t>abbia estromesso o sostituito un partecipante</w:t>
      </w:r>
      <w:r w:rsidR="00B600D2" w:rsidRPr="00B10703">
        <w:rPr>
          <w:rFonts w:asciiTheme="minorHAnsi" w:hAnsiTheme="minorHAnsi" w:cstheme="minorHAnsi"/>
          <w:sz w:val="22"/>
        </w:rPr>
        <w:t>/esecutore</w:t>
      </w:r>
      <w:r w:rsidRPr="00B10703">
        <w:rPr>
          <w:rFonts w:asciiTheme="minorHAnsi" w:hAnsiTheme="minorHAnsi" w:cstheme="minorHAnsi"/>
          <w:sz w:val="22"/>
        </w:rPr>
        <w:t xml:space="preserve"> interessato da una clausola di esclusione di cui agli articoli 94 e 95 del </w:t>
      </w:r>
      <w:r w:rsidR="00B9457F" w:rsidRPr="00B10703">
        <w:rPr>
          <w:rFonts w:asciiTheme="minorHAnsi" w:hAnsiTheme="minorHAnsi" w:cstheme="minorHAnsi"/>
          <w:sz w:val="22"/>
        </w:rPr>
        <w:t>C</w:t>
      </w:r>
      <w:r w:rsidRPr="00B10703">
        <w:rPr>
          <w:rFonts w:asciiTheme="minorHAnsi" w:hAnsiTheme="minorHAnsi" w:cstheme="minorHAnsi"/>
          <w:sz w:val="22"/>
        </w:rPr>
        <w:t xml:space="preserve">odice, </w:t>
      </w:r>
      <w:r w:rsidR="001051E3" w:rsidRPr="00B10703">
        <w:rPr>
          <w:rFonts w:asciiTheme="minorHAnsi" w:hAnsiTheme="minorHAnsi" w:cstheme="minorHAnsi"/>
          <w:sz w:val="22"/>
        </w:rPr>
        <w:t>si</w:t>
      </w:r>
      <w:r w:rsidRPr="00B10703">
        <w:rPr>
          <w:rFonts w:asciiTheme="minorHAnsi" w:hAnsiTheme="minorHAnsi" w:cstheme="minorHAnsi"/>
          <w:sz w:val="22"/>
        </w:rPr>
        <w:t xml:space="preserve"> valuta</w:t>
      </w:r>
      <w:r w:rsidR="001051E3" w:rsidRPr="00B10703">
        <w:rPr>
          <w:rFonts w:asciiTheme="minorHAnsi" w:hAnsiTheme="minorHAnsi" w:cstheme="minorHAnsi"/>
          <w:sz w:val="22"/>
        </w:rPr>
        <w:t>no</w:t>
      </w:r>
      <w:r w:rsidRPr="00B10703">
        <w:rPr>
          <w:rFonts w:asciiTheme="minorHAnsi" w:hAnsiTheme="minorHAnsi" w:cstheme="minorHAnsi"/>
          <w:sz w:val="22"/>
        </w:rPr>
        <w:t xml:space="preserve"> le misure adottate ai sensi dell’art</w:t>
      </w:r>
      <w:r w:rsidR="001051E3" w:rsidRPr="00B10703">
        <w:rPr>
          <w:rFonts w:asciiTheme="minorHAnsi" w:hAnsiTheme="minorHAnsi" w:cstheme="minorHAnsi"/>
          <w:sz w:val="22"/>
        </w:rPr>
        <w:t>icolo</w:t>
      </w:r>
      <w:r w:rsidRPr="00B10703">
        <w:rPr>
          <w:rFonts w:asciiTheme="minorHAnsi" w:hAnsiTheme="minorHAnsi" w:cstheme="minorHAnsi"/>
          <w:sz w:val="22"/>
        </w:rPr>
        <w:t xml:space="preserve"> 97 del Codice al fine di decidere sull’esclusione. </w:t>
      </w:r>
    </w:p>
    <w:p w:rsidR="00503001" w:rsidRPr="00B10703" w:rsidRDefault="00503001" w:rsidP="00BE3365">
      <w:pPr>
        <w:spacing w:line="240" w:lineRule="auto"/>
        <w:rPr>
          <w:rFonts w:asciiTheme="minorHAnsi" w:hAnsiTheme="minorHAnsi" w:cstheme="minorHAnsi"/>
          <w:b/>
          <w:bCs/>
          <w:sz w:val="22"/>
        </w:rPr>
      </w:pPr>
      <w:r w:rsidRPr="00B10703">
        <w:rPr>
          <w:rFonts w:asciiTheme="minorHAnsi" w:hAnsiTheme="minorHAnsi" w:cstheme="minorHAnsi"/>
          <w:b/>
          <w:bCs/>
          <w:sz w:val="22"/>
        </w:rPr>
        <w:t>Altre cause di esclusione</w:t>
      </w:r>
    </w:p>
    <w:p w:rsidR="00625378" w:rsidRDefault="00C2143E" w:rsidP="00BE3365">
      <w:pPr>
        <w:spacing w:line="240" w:lineRule="auto"/>
        <w:rPr>
          <w:rFonts w:asciiTheme="minorHAnsi" w:hAnsiTheme="minorHAnsi" w:cstheme="minorHAnsi"/>
          <w:sz w:val="22"/>
        </w:rPr>
      </w:pPr>
      <w:bookmarkStart w:id="1253" w:name="_Toc86769502"/>
      <w:bookmarkStart w:id="1254" w:name="_Toc87253509"/>
      <w:bookmarkStart w:id="1255" w:name="_Toc87253568"/>
      <w:bookmarkStart w:id="1256" w:name="_Toc86769503"/>
      <w:bookmarkStart w:id="1257" w:name="_Toc87253510"/>
      <w:bookmarkStart w:id="1258" w:name="_Toc87253569"/>
      <w:bookmarkStart w:id="1259" w:name="_Toc86769504"/>
      <w:bookmarkStart w:id="1260" w:name="_Toc87253511"/>
      <w:bookmarkStart w:id="1261" w:name="_Toc87253570"/>
      <w:bookmarkStart w:id="1262" w:name="_Ref497211510"/>
      <w:bookmarkEnd w:id="1253"/>
      <w:bookmarkEnd w:id="1254"/>
      <w:bookmarkEnd w:id="1255"/>
      <w:bookmarkEnd w:id="1256"/>
      <w:bookmarkEnd w:id="1257"/>
      <w:bookmarkEnd w:id="1258"/>
      <w:bookmarkEnd w:id="1259"/>
      <w:bookmarkEnd w:id="1260"/>
      <w:bookmarkEnd w:id="1261"/>
      <w:r w:rsidRPr="00C2143E">
        <w:rPr>
          <w:rFonts w:asciiTheme="minorHAnsi" w:hAnsiTheme="minorHAnsi" w:cstheme="minorHAnsi"/>
          <w:sz w:val="22"/>
        </w:rPr>
        <w:t>Sono esclusi gli</w:t>
      </w:r>
      <w:r w:rsidR="00534C1B">
        <w:rPr>
          <w:rFonts w:asciiTheme="minorHAnsi" w:hAnsiTheme="minorHAnsi" w:cstheme="minorHAnsi"/>
          <w:sz w:val="22"/>
        </w:rPr>
        <w:t xml:space="preserve"> </w:t>
      </w:r>
      <w:r w:rsidRPr="00C2143E">
        <w:rPr>
          <w:rFonts w:asciiTheme="minorHAnsi" w:hAnsiTheme="minorHAnsi" w:cstheme="minorHAnsi"/>
          <w:sz w:val="22"/>
        </w:rPr>
        <w:t xml:space="preserve">operatori economici che abbiano affidato incarichi in violazione dell’articolo 53, comma 16-ter, del decreto legislativo del 2001 n. 165 a soggetti che hanno esercitato, in qualità di dipendenti, poteri </w:t>
      </w:r>
      <w:proofErr w:type="spellStart"/>
      <w:r w:rsidRPr="00C2143E">
        <w:rPr>
          <w:rFonts w:asciiTheme="minorHAnsi" w:hAnsiTheme="minorHAnsi" w:cstheme="minorHAnsi"/>
          <w:sz w:val="22"/>
        </w:rPr>
        <w:t>autoritativi</w:t>
      </w:r>
      <w:proofErr w:type="spellEnd"/>
      <w:r w:rsidRPr="00C2143E">
        <w:rPr>
          <w:rFonts w:asciiTheme="minorHAnsi" w:hAnsiTheme="minorHAnsi" w:cstheme="minorHAnsi"/>
          <w:sz w:val="22"/>
        </w:rPr>
        <w:t xml:space="preserve"> o negoziali presso l’amministrazione affidante negli ultimi tre anni. </w:t>
      </w:r>
    </w:p>
    <w:p w:rsidR="00625378" w:rsidRDefault="00C2143E" w:rsidP="00BE3365">
      <w:pPr>
        <w:spacing w:line="240" w:lineRule="auto"/>
        <w:rPr>
          <w:rFonts w:asciiTheme="minorHAnsi" w:hAnsiTheme="minorHAnsi" w:cstheme="minorHAnsi"/>
          <w:sz w:val="22"/>
        </w:rPr>
      </w:pPr>
      <w:r w:rsidRPr="00C2143E">
        <w:rPr>
          <w:rFonts w:asciiTheme="minorHAnsi" w:hAnsiTheme="minorHAnsi" w:cstheme="minorHAnsi"/>
          <w:sz w:val="22"/>
        </w:rPr>
        <w:t xml:space="preserve">La mancata accettazione delle clausole contenute nel protocollo di legalità/patto di integrità e il mancato rispetto dello stesso costituiscono causa di </w:t>
      </w:r>
      <w:r w:rsidRPr="00C2143E">
        <w:rPr>
          <w:rFonts w:asciiTheme="minorHAnsi" w:hAnsiTheme="minorHAnsi" w:cstheme="minorHAnsi"/>
          <w:bCs/>
          <w:sz w:val="22"/>
        </w:rPr>
        <w:t xml:space="preserve">esclusione </w:t>
      </w:r>
      <w:r w:rsidRPr="00C2143E">
        <w:rPr>
          <w:rFonts w:asciiTheme="minorHAnsi" w:hAnsiTheme="minorHAnsi" w:cstheme="minorHAnsi"/>
          <w:sz w:val="22"/>
        </w:rPr>
        <w:t xml:space="preserve">dalla gara, ai sensi dell’articolo 83-bis del decreto legislativo n. 159/2011. </w:t>
      </w:r>
    </w:p>
    <w:p w:rsidR="004D606E" w:rsidRPr="00C2143E" w:rsidRDefault="004D606E" w:rsidP="00BE3365">
      <w:pPr>
        <w:spacing w:line="240" w:lineRule="auto"/>
        <w:rPr>
          <w:rFonts w:asciiTheme="minorHAnsi" w:hAnsiTheme="minorHAnsi" w:cstheme="minorHAnsi"/>
          <w:sz w:val="22"/>
        </w:rPr>
      </w:pPr>
    </w:p>
    <w:p w:rsidR="004C53A8" w:rsidRPr="001C2BDB" w:rsidRDefault="00870286" w:rsidP="004923C2">
      <w:pPr>
        <w:pStyle w:val="Titolo2"/>
        <w:numPr>
          <w:ilvl w:val="0"/>
          <w:numId w:val="2"/>
        </w:numPr>
        <w:spacing w:before="0" w:after="0" w:line="240" w:lineRule="auto"/>
        <w:ind w:left="284" w:hanging="284"/>
        <w:rPr>
          <w:rFonts w:asciiTheme="minorHAnsi" w:hAnsiTheme="minorHAnsi" w:cstheme="minorHAnsi"/>
          <w:sz w:val="22"/>
          <w:szCs w:val="22"/>
        </w:rPr>
      </w:pPr>
      <w:bookmarkStart w:id="1263" w:name="_Toc157494712"/>
      <w:r w:rsidRPr="001C2BDB">
        <w:rPr>
          <w:rFonts w:asciiTheme="minorHAnsi" w:hAnsiTheme="minorHAnsi" w:cstheme="minorHAnsi"/>
          <w:sz w:val="22"/>
          <w:szCs w:val="22"/>
        </w:rPr>
        <w:t xml:space="preserve">REQUISITI </w:t>
      </w:r>
      <w:proofErr w:type="spellStart"/>
      <w:r w:rsidR="00375678" w:rsidRPr="001C2BDB">
        <w:rPr>
          <w:rFonts w:asciiTheme="minorHAnsi" w:hAnsiTheme="minorHAnsi" w:cstheme="minorHAnsi"/>
          <w:sz w:val="22"/>
          <w:szCs w:val="22"/>
        </w:rPr>
        <w:t>DI</w:t>
      </w:r>
      <w:proofErr w:type="spellEnd"/>
      <w:r w:rsidR="00375678" w:rsidRPr="001C2BDB">
        <w:rPr>
          <w:rFonts w:asciiTheme="minorHAnsi" w:hAnsiTheme="minorHAnsi" w:cstheme="minorHAnsi"/>
          <w:sz w:val="22"/>
          <w:szCs w:val="22"/>
        </w:rPr>
        <w:t xml:space="preserve"> ORDINE SPECIALE</w:t>
      </w:r>
      <w:r w:rsidRPr="001C2BDB">
        <w:rPr>
          <w:rFonts w:asciiTheme="minorHAnsi" w:hAnsiTheme="minorHAnsi" w:cstheme="minorHAnsi"/>
          <w:sz w:val="22"/>
          <w:szCs w:val="22"/>
        </w:rPr>
        <w:t xml:space="preserve"> E </w:t>
      </w:r>
      <w:r w:rsidRPr="001C2BDB">
        <w:rPr>
          <w:rFonts w:asciiTheme="minorHAnsi" w:hAnsiTheme="minorHAnsi" w:cstheme="minorHAnsi"/>
          <w:caps w:val="0"/>
          <w:sz w:val="22"/>
          <w:szCs w:val="22"/>
        </w:rPr>
        <w:t xml:space="preserve">MEZZI </w:t>
      </w:r>
      <w:proofErr w:type="spellStart"/>
      <w:r w:rsidRPr="001C2BDB">
        <w:rPr>
          <w:rFonts w:asciiTheme="minorHAnsi" w:hAnsiTheme="minorHAnsi" w:cstheme="minorHAnsi"/>
          <w:caps w:val="0"/>
          <w:sz w:val="22"/>
          <w:szCs w:val="22"/>
        </w:rPr>
        <w:t>DI</w:t>
      </w:r>
      <w:proofErr w:type="spellEnd"/>
      <w:r w:rsidRPr="001C2BDB">
        <w:rPr>
          <w:rFonts w:asciiTheme="minorHAnsi" w:hAnsiTheme="minorHAnsi" w:cstheme="minorHAnsi"/>
          <w:caps w:val="0"/>
          <w:sz w:val="22"/>
          <w:szCs w:val="22"/>
        </w:rPr>
        <w:t xml:space="preserve"> PROVA</w:t>
      </w:r>
      <w:bookmarkEnd w:id="1262"/>
      <w:bookmarkEnd w:id="1263"/>
    </w:p>
    <w:p w:rsidR="0071201D"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 concorrenti devono </w:t>
      </w:r>
      <w:r w:rsidR="0034138C" w:rsidRPr="00B10703">
        <w:rPr>
          <w:rFonts w:asciiTheme="minorHAnsi" w:hAnsiTheme="minorHAnsi" w:cstheme="minorHAnsi"/>
          <w:sz w:val="22"/>
        </w:rPr>
        <w:t>possedere</w:t>
      </w:r>
      <w:r w:rsidRPr="00B10703">
        <w:rPr>
          <w:rFonts w:asciiTheme="minorHAnsi" w:hAnsiTheme="minorHAnsi" w:cstheme="minorHAnsi"/>
          <w:sz w:val="22"/>
        </w:rPr>
        <w:t xml:space="preserve">, </w:t>
      </w:r>
      <w:r w:rsidRPr="00B10703">
        <w:rPr>
          <w:rFonts w:asciiTheme="minorHAnsi" w:hAnsiTheme="minorHAnsi" w:cstheme="minorHAnsi"/>
          <w:bCs/>
          <w:sz w:val="22"/>
        </w:rPr>
        <w:t>a pena di esclusione</w:t>
      </w:r>
      <w:r w:rsidRPr="00B10703">
        <w:rPr>
          <w:rFonts w:asciiTheme="minorHAnsi" w:hAnsiTheme="minorHAnsi" w:cstheme="minorHAnsi"/>
          <w:sz w:val="22"/>
        </w:rPr>
        <w:t xml:space="preserve">, </w:t>
      </w:r>
      <w:r w:rsidR="0034138C" w:rsidRPr="00B10703">
        <w:rPr>
          <w:rFonts w:asciiTheme="minorHAnsi" w:hAnsiTheme="minorHAnsi" w:cstheme="minorHAnsi"/>
          <w:sz w:val="22"/>
        </w:rPr>
        <w:t>i</w:t>
      </w:r>
      <w:r w:rsidRPr="00B10703">
        <w:rPr>
          <w:rFonts w:asciiTheme="minorHAnsi" w:hAnsiTheme="minorHAnsi" w:cstheme="minorHAnsi"/>
          <w:sz w:val="22"/>
        </w:rPr>
        <w:t xml:space="preserve"> requisiti previsti nei commi seguenti.</w:t>
      </w:r>
    </w:p>
    <w:p w:rsidR="004F42BB" w:rsidRPr="00B10703" w:rsidRDefault="004F42BB"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stazione appaltante </w:t>
      </w:r>
      <w:r w:rsidR="004552C9" w:rsidRPr="00B10703">
        <w:rPr>
          <w:rFonts w:asciiTheme="minorHAnsi" w:hAnsiTheme="minorHAnsi" w:cstheme="minorHAnsi"/>
          <w:sz w:val="22"/>
        </w:rPr>
        <w:t>verifica</w:t>
      </w:r>
      <w:r w:rsidR="00C55EE1">
        <w:rPr>
          <w:rFonts w:asciiTheme="minorHAnsi" w:hAnsiTheme="minorHAnsi" w:cstheme="minorHAnsi"/>
          <w:sz w:val="22"/>
        </w:rPr>
        <w:t xml:space="preserve"> </w:t>
      </w:r>
      <w:r w:rsidR="004552C9" w:rsidRPr="00B10703">
        <w:rPr>
          <w:rFonts w:asciiTheme="minorHAnsi" w:hAnsiTheme="minorHAnsi" w:cstheme="minorHAnsi"/>
          <w:sz w:val="22"/>
        </w:rPr>
        <w:t xml:space="preserve">il possesso dei requisiti di ordine speciale accedendo </w:t>
      </w:r>
      <w:r w:rsidRPr="00B10703">
        <w:rPr>
          <w:rFonts w:asciiTheme="minorHAnsi" w:hAnsiTheme="minorHAnsi" w:cstheme="minorHAnsi"/>
          <w:sz w:val="22"/>
        </w:rPr>
        <w:t>al fascicolo virtuale dell’operatore economico (FVOE)</w:t>
      </w:r>
      <w:r w:rsidR="00AF2D58" w:rsidRPr="00B10703">
        <w:rPr>
          <w:rFonts w:asciiTheme="minorHAnsi" w:hAnsiTheme="minorHAnsi" w:cstheme="minorHAnsi"/>
          <w:sz w:val="22"/>
        </w:rPr>
        <w:t xml:space="preserve">. </w:t>
      </w:r>
    </w:p>
    <w:p w:rsidR="00B50720" w:rsidRPr="00B10703" w:rsidRDefault="00AF2D58"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L’operatore economico </w:t>
      </w:r>
      <w:r w:rsidR="004F42BB" w:rsidRPr="00B10703">
        <w:rPr>
          <w:rFonts w:asciiTheme="minorHAnsi" w:hAnsiTheme="minorHAnsi" w:cstheme="minorHAnsi"/>
          <w:sz w:val="22"/>
        </w:rPr>
        <w:t>è tenuto ad inserire</w:t>
      </w:r>
      <w:r w:rsidR="00C55EE1">
        <w:rPr>
          <w:rFonts w:asciiTheme="minorHAnsi" w:hAnsiTheme="minorHAnsi" w:cstheme="minorHAnsi"/>
          <w:sz w:val="22"/>
        </w:rPr>
        <w:t xml:space="preserve"> </w:t>
      </w:r>
      <w:r w:rsidR="004F42BB" w:rsidRPr="00B10703">
        <w:rPr>
          <w:rFonts w:asciiTheme="minorHAnsi" w:hAnsiTheme="minorHAnsi" w:cstheme="minorHAnsi"/>
          <w:sz w:val="22"/>
        </w:rPr>
        <w:t>nel FVOE</w:t>
      </w:r>
      <w:r w:rsidR="0071201D" w:rsidRPr="00B10703">
        <w:rPr>
          <w:rFonts w:asciiTheme="minorHAnsi" w:hAnsiTheme="minorHAnsi" w:cstheme="minorHAnsi"/>
          <w:sz w:val="22"/>
        </w:rPr>
        <w:t xml:space="preserve"> i </w:t>
      </w:r>
      <w:r w:rsidRPr="00B10703">
        <w:rPr>
          <w:rFonts w:asciiTheme="minorHAnsi" w:hAnsiTheme="minorHAnsi" w:cstheme="minorHAnsi"/>
          <w:sz w:val="22"/>
        </w:rPr>
        <w:t xml:space="preserve">dati e le informazioni </w:t>
      </w:r>
      <w:r w:rsidR="00C26966" w:rsidRPr="00B10703">
        <w:rPr>
          <w:rFonts w:asciiTheme="minorHAnsi" w:hAnsiTheme="minorHAnsi" w:cstheme="minorHAnsi"/>
          <w:sz w:val="22"/>
        </w:rPr>
        <w:t xml:space="preserve">richiesti per la comprova del requisito, qualora questi </w:t>
      </w:r>
      <w:r w:rsidR="006361A2" w:rsidRPr="00B10703">
        <w:rPr>
          <w:rFonts w:asciiTheme="minorHAnsi" w:hAnsiTheme="minorHAnsi" w:cstheme="minorHAnsi"/>
          <w:sz w:val="22"/>
        </w:rPr>
        <w:t xml:space="preserve">non siano </w:t>
      </w:r>
      <w:r w:rsidR="004F42BB" w:rsidRPr="00B10703">
        <w:rPr>
          <w:rFonts w:asciiTheme="minorHAnsi" w:hAnsiTheme="minorHAnsi" w:cstheme="minorHAnsi"/>
          <w:sz w:val="22"/>
        </w:rPr>
        <w:t xml:space="preserve">già </w:t>
      </w:r>
      <w:r w:rsidRPr="00B10703">
        <w:rPr>
          <w:rFonts w:asciiTheme="minorHAnsi" w:hAnsiTheme="minorHAnsi" w:cstheme="minorHAnsi"/>
          <w:sz w:val="22"/>
        </w:rPr>
        <w:t xml:space="preserve">presenti </w:t>
      </w:r>
      <w:r w:rsidR="004F42BB" w:rsidRPr="00B10703">
        <w:rPr>
          <w:rFonts w:asciiTheme="minorHAnsi" w:hAnsiTheme="minorHAnsi" w:cstheme="minorHAnsi"/>
          <w:sz w:val="22"/>
        </w:rPr>
        <w:t xml:space="preserve">nel fascicolo o </w:t>
      </w:r>
      <w:r w:rsidR="004552C9" w:rsidRPr="00B10703">
        <w:rPr>
          <w:rFonts w:asciiTheme="minorHAnsi" w:hAnsiTheme="minorHAnsi" w:cstheme="minorHAnsi"/>
          <w:sz w:val="22"/>
        </w:rPr>
        <w:t xml:space="preserve">non siano </w:t>
      </w:r>
      <w:r w:rsidRPr="00B10703">
        <w:rPr>
          <w:rFonts w:asciiTheme="minorHAnsi" w:hAnsiTheme="minorHAnsi" w:cstheme="minorHAnsi"/>
          <w:sz w:val="22"/>
        </w:rPr>
        <w:t xml:space="preserve">già in possesso della stazione appaltante e non possano essere </w:t>
      </w:r>
      <w:r w:rsidR="00E73246" w:rsidRPr="00B10703">
        <w:rPr>
          <w:rFonts w:asciiTheme="minorHAnsi" w:hAnsiTheme="minorHAnsi" w:cstheme="minorHAnsi"/>
          <w:sz w:val="22"/>
        </w:rPr>
        <w:t>acquisiti d’ufficio da quest’ultima.</w:t>
      </w:r>
    </w:p>
    <w:p w:rsidR="004C53A8" w:rsidRPr="00785FB6" w:rsidRDefault="004C667D" w:rsidP="00F57840">
      <w:pPr>
        <w:pStyle w:val="Titolo3"/>
        <w:numPr>
          <w:ilvl w:val="1"/>
          <w:numId w:val="29"/>
        </w:numPr>
        <w:spacing w:before="0" w:after="0" w:line="240" w:lineRule="auto"/>
        <w:rPr>
          <w:rFonts w:asciiTheme="minorHAnsi" w:hAnsiTheme="minorHAnsi" w:cstheme="minorHAnsi"/>
          <w:szCs w:val="22"/>
        </w:rPr>
      </w:pPr>
      <w:bookmarkStart w:id="1264" w:name="_Toc497728144"/>
      <w:bookmarkStart w:id="1265" w:name="_Toc497484946"/>
      <w:bookmarkStart w:id="1266" w:name="_Toc498419731"/>
      <w:bookmarkStart w:id="1267" w:name="_Toc497831539"/>
      <w:bookmarkStart w:id="1268" w:name="_Ref128476563"/>
      <w:bookmarkStart w:id="1269" w:name="_Ref128681470"/>
      <w:bookmarkStart w:id="1270" w:name="_Toc157494713"/>
      <w:bookmarkEnd w:id="1264"/>
      <w:bookmarkEnd w:id="1265"/>
      <w:bookmarkEnd w:id="1266"/>
      <w:bookmarkEnd w:id="1267"/>
      <w:r w:rsidRPr="00785FB6">
        <w:rPr>
          <w:rFonts w:asciiTheme="minorHAnsi" w:hAnsiTheme="minorHAnsi" w:cstheme="minorHAnsi"/>
          <w:caps w:val="0"/>
          <w:szCs w:val="22"/>
        </w:rPr>
        <w:t xml:space="preserve">REQUISITI </w:t>
      </w:r>
      <w:proofErr w:type="spellStart"/>
      <w:r w:rsidRPr="00785FB6">
        <w:rPr>
          <w:rFonts w:asciiTheme="minorHAnsi" w:hAnsiTheme="minorHAnsi" w:cstheme="minorHAnsi"/>
          <w:caps w:val="0"/>
          <w:szCs w:val="22"/>
        </w:rPr>
        <w:t>DI</w:t>
      </w:r>
      <w:proofErr w:type="spellEnd"/>
      <w:r w:rsidRPr="00785FB6">
        <w:rPr>
          <w:rFonts w:asciiTheme="minorHAnsi" w:hAnsiTheme="minorHAnsi" w:cstheme="minorHAnsi"/>
          <w:caps w:val="0"/>
          <w:szCs w:val="22"/>
        </w:rPr>
        <w:t xml:space="preserve"> IDONEITÀ</w:t>
      </w:r>
      <w:bookmarkEnd w:id="1268"/>
      <w:r w:rsidR="00CC7383" w:rsidRPr="00785FB6">
        <w:rPr>
          <w:rFonts w:asciiTheme="minorHAnsi" w:hAnsiTheme="minorHAnsi" w:cstheme="minorHAnsi"/>
          <w:caps w:val="0"/>
          <w:szCs w:val="22"/>
        </w:rPr>
        <w:t xml:space="preserve"> PROFESSIONALE</w:t>
      </w:r>
      <w:bookmarkEnd w:id="1269"/>
      <w:bookmarkEnd w:id="1270"/>
    </w:p>
    <w:p w:rsidR="004C53A8" w:rsidRPr="004B0B58" w:rsidRDefault="00AC2A43" w:rsidP="004D606E">
      <w:pPr>
        <w:pStyle w:val="Paragrafoelenco"/>
        <w:spacing w:line="240" w:lineRule="auto"/>
        <w:ind w:left="0"/>
        <w:rPr>
          <w:rFonts w:asciiTheme="minorHAnsi" w:hAnsiTheme="minorHAnsi" w:cstheme="minorHAnsi"/>
          <w:sz w:val="22"/>
        </w:rPr>
      </w:pPr>
      <w:bookmarkStart w:id="1271" w:name="_Ref128681493"/>
      <w:r w:rsidRPr="004D606E">
        <w:rPr>
          <w:rFonts w:asciiTheme="minorHAnsi" w:hAnsiTheme="minorHAnsi" w:cstheme="minorHAnsi"/>
          <w:sz w:val="22"/>
        </w:rPr>
        <w:t>I</w:t>
      </w:r>
      <w:r w:rsidR="00870286" w:rsidRPr="004D606E">
        <w:rPr>
          <w:rFonts w:asciiTheme="minorHAnsi" w:hAnsiTheme="minorHAnsi" w:cstheme="minorHAnsi"/>
          <w:sz w:val="22"/>
        </w:rPr>
        <w:t xml:space="preserve">scrizione </w:t>
      </w:r>
      <w:r w:rsidR="00870286" w:rsidRPr="004B0B58">
        <w:rPr>
          <w:rFonts w:asciiTheme="minorHAnsi" w:hAnsiTheme="minorHAnsi" w:cstheme="minorHAnsi"/>
          <w:sz w:val="22"/>
        </w:rPr>
        <w:t>nel Registro delle Imprese oppure nell’Albo delle Imprese artigiane</w:t>
      </w:r>
      <w:r w:rsidR="00C55EE1">
        <w:rPr>
          <w:rFonts w:asciiTheme="minorHAnsi" w:hAnsiTheme="minorHAnsi" w:cstheme="minorHAnsi"/>
          <w:sz w:val="22"/>
        </w:rPr>
        <w:t xml:space="preserve"> </w:t>
      </w:r>
      <w:r w:rsidR="00870286" w:rsidRPr="004B0B58">
        <w:rPr>
          <w:rFonts w:asciiTheme="minorHAnsi" w:hAnsiTheme="minorHAnsi" w:cstheme="minorHAnsi"/>
          <w:sz w:val="22"/>
        </w:rPr>
        <w:t xml:space="preserve">per attività </w:t>
      </w:r>
      <w:r w:rsidR="0057633D" w:rsidRPr="004B0B58">
        <w:rPr>
          <w:rFonts w:asciiTheme="minorHAnsi" w:hAnsiTheme="minorHAnsi" w:cstheme="minorHAnsi"/>
          <w:sz w:val="22"/>
        </w:rPr>
        <w:t xml:space="preserve">pertinenti </w:t>
      </w:r>
      <w:r w:rsidR="00870286" w:rsidRPr="004B0B58">
        <w:rPr>
          <w:rFonts w:asciiTheme="minorHAnsi" w:hAnsiTheme="minorHAnsi" w:cstheme="minorHAnsi"/>
          <w:sz w:val="22"/>
        </w:rPr>
        <w:t>con quelle oggetto della prese</w:t>
      </w:r>
      <w:bookmarkStart w:id="1272" w:name="_Ref495411492"/>
      <w:bookmarkEnd w:id="1272"/>
      <w:r w:rsidR="00870286" w:rsidRPr="004B0B58">
        <w:rPr>
          <w:rFonts w:asciiTheme="minorHAnsi" w:hAnsiTheme="minorHAnsi" w:cstheme="minorHAnsi"/>
          <w:sz w:val="22"/>
        </w:rPr>
        <w:t>nte procedura di gara.</w:t>
      </w:r>
      <w:bookmarkEnd w:id="1271"/>
    </w:p>
    <w:p w:rsidR="004C53A8" w:rsidRPr="004B0B58" w:rsidRDefault="007A77B0" w:rsidP="004D606E">
      <w:pPr>
        <w:spacing w:line="240" w:lineRule="auto"/>
        <w:rPr>
          <w:rFonts w:asciiTheme="minorHAnsi" w:hAnsiTheme="minorHAnsi" w:cstheme="minorHAnsi"/>
          <w:sz w:val="22"/>
        </w:rPr>
      </w:pPr>
      <w:r w:rsidRPr="004B0B58">
        <w:rPr>
          <w:rFonts w:asciiTheme="minorHAnsi" w:hAnsiTheme="minorHAnsi" w:cstheme="minorHAnsi"/>
          <w:sz w:val="22"/>
        </w:rPr>
        <w:t>Per l’operatore economico di altro Stato membro, non residente in Italia: iscrizione in uno dei registri professionali o commerciali degli altri Stati membri di cui all’allegato II.11</w:t>
      </w:r>
      <w:r w:rsidR="00527049" w:rsidRPr="004B0B58">
        <w:rPr>
          <w:rFonts w:asciiTheme="minorHAnsi" w:hAnsiTheme="minorHAnsi" w:cstheme="minorHAnsi"/>
          <w:sz w:val="22"/>
        </w:rPr>
        <w:t xml:space="preserve"> del Codice</w:t>
      </w:r>
      <w:r w:rsidR="004D606E">
        <w:rPr>
          <w:rFonts w:asciiTheme="minorHAnsi" w:hAnsiTheme="minorHAnsi" w:cstheme="minorHAnsi"/>
          <w:sz w:val="22"/>
        </w:rPr>
        <w:t>.</w:t>
      </w:r>
    </w:p>
    <w:p w:rsidR="001D48B6" w:rsidRPr="00B10703" w:rsidRDefault="00387BEA" w:rsidP="00BE3365">
      <w:pPr>
        <w:spacing w:line="240" w:lineRule="auto"/>
        <w:rPr>
          <w:rFonts w:asciiTheme="minorHAnsi" w:hAnsiTheme="minorHAnsi" w:cstheme="minorHAnsi"/>
          <w:sz w:val="22"/>
        </w:rPr>
      </w:pPr>
      <w:r w:rsidRPr="004B0B58">
        <w:rPr>
          <w:rFonts w:asciiTheme="minorHAnsi" w:hAnsiTheme="minorHAnsi" w:cstheme="minorHAnsi"/>
          <w:sz w:val="22"/>
        </w:rPr>
        <w:t>Ai fini della comprova, l’iscrizione nel Registro è acquisita d’ufficio dalla stazione appaltante tramite il FVOE. Gli operatori stabiliti in altri Stati membri caricano nel fascicolo virtuale i dati e le informazioni utili alla comprova del requisito, se disponibili</w:t>
      </w:r>
      <w:bookmarkStart w:id="1273" w:name="_Toc484688287"/>
      <w:bookmarkStart w:id="1274" w:name="_Toc484605418"/>
      <w:bookmarkStart w:id="1275" w:name="_Toc484605294"/>
      <w:bookmarkStart w:id="1276" w:name="_Toc484526574"/>
      <w:bookmarkStart w:id="1277" w:name="_Toc484449079"/>
      <w:bookmarkStart w:id="1278" w:name="_Toc484448955"/>
      <w:bookmarkStart w:id="1279" w:name="_Toc484448831"/>
      <w:bookmarkStart w:id="1280" w:name="_Toc484448708"/>
      <w:bookmarkStart w:id="1281" w:name="_Toc484448584"/>
      <w:bookmarkStart w:id="1282" w:name="_Toc484448460"/>
      <w:bookmarkStart w:id="1283" w:name="_Toc484448336"/>
      <w:bookmarkStart w:id="1284" w:name="_Toc484448212"/>
      <w:bookmarkStart w:id="1285" w:name="_Toc484448087"/>
      <w:bookmarkStart w:id="1286" w:name="_Toc484440428"/>
      <w:bookmarkStart w:id="1287" w:name="_Toc484440068"/>
      <w:bookmarkStart w:id="1288" w:name="_Toc484439944"/>
      <w:bookmarkStart w:id="1289" w:name="_Toc484439821"/>
      <w:bookmarkStart w:id="1290" w:name="_Toc484438901"/>
      <w:bookmarkStart w:id="1291" w:name="_Toc484438777"/>
      <w:bookmarkStart w:id="1292" w:name="_Toc484438653"/>
      <w:bookmarkStart w:id="1293" w:name="_Toc484429078"/>
      <w:bookmarkStart w:id="1294" w:name="_Toc484428908"/>
      <w:bookmarkStart w:id="1295" w:name="_Toc484097736"/>
      <w:bookmarkStart w:id="1296" w:name="_Toc484011662"/>
      <w:bookmarkStart w:id="1297" w:name="_Toc484011187"/>
      <w:bookmarkStart w:id="1298" w:name="_Toc484011065"/>
      <w:bookmarkStart w:id="1299" w:name="_Toc484010943"/>
      <w:bookmarkStart w:id="1300" w:name="_Toc484010819"/>
      <w:bookmarkStart w:id="1301" w:name="_Toc484010697"/>
      <w:bookmarkStart w:id="1302" w:name="_Toc483906947"/>
      <w:bookmarkStart w:id="1303" w:name="_Toc483571570"/>
      <w:bookmarkStart w:id="1304" w:name="_Toc483571449"/>
      <w:bookmarkStart w:id="1305" w:name="_Toc483474020"/>
      <w:bookmarkStart w:id="1306" w:name="_Toc483401223"/>
      <w:bookmarkStart w:id="1307" w:name="_Toc483325744"/>
      <w:bookmarkStart w:id="1308" w:name="_Toc483316441"/>
      <w:bookmarkStart w:id="1309" w:name="_Toc483316310"/>
      <w:bookmarkStart w:id="1310" w:name="_Toc483316107"/>
      <w:bookmarkStart w:id="1311" w:name="_Toc483315902"/>
      <w:bookmarkStart w:id="1312" w:name="_Toc483302352"/>
      <w:bookmarkStart w:id="1313" w:name="_Toc485218278"/>
      <w:bookmarkStart w:id="1314" w:name="_Toc484688842"/>
      <w:bookmarkStart w:id="1315" w:name="_Ref495411575"/>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r w:rsidR="001C2BDB">
        <w:rPr>
          <w:rFonts w:asciiTheme="minorHAnsi" w:hAnsiTheme="minorHAnsi" w:cstheme="minorHAnsi"/>
          <w:sz w:val="22"/>
        </w:rPr>
        <w:t>.</w:t>
      </w:r>
    </w:p>
    <w:p w:rsidR="004C53A8" w:rsidRPr="00B10703" w:rsidRDefault="004C667D" w:rsidP="00F57840">
      <w:pPr>
        <w:pStyle w:val="Titolo3"/>
        <w:numPr>
          <w:ilvl w:val="1"/>
          <w:numId w:val="29"/>
        </w:numPr>
        <w:spacing w:before="0" w:after="0" w:line="240" w:lineRule="auto"/>
        <w:rPr>
          <w:rFonts w:asciiTheme="minorHAnsi" w:hAnsiTheme="minorHAnsi" w:cstheme="minorHAnsi"/>
          <w:szCs w:val="22"/>
        </w:rPr>
      </w:pPr>
      <w:bookmarkStart w:id="1316" w:name="_Toc157494714"/>
      <w:r w:rsidRPr="00B10703">
        <w:rPr>
          <w:rFonts w:asciiTheme="minorHAnsi" w:hAnsiTheme="minorHAnsi" w:cstheme="minorHAnsi"/>
          <w:caps w:val="0"/>
          <w:szCs w:val="22"/>
        </w:rPr>
        <w:t xml:space="preserve">REQUISITI </w:t>
      </w:r>
      <w:proofErr w:type="spellStart"/>
      <w:r w:rsidRPr="00B10703">
        <w:rPr>
          <w:rFonts w:asciiTheme="minorHAnsi" w:hAnsiTheme="minorHAnsi" w:cstheme="minorHAnsi"/>
          <w:caps w:val="0"/>
          <w:szCs w:val="22"/>
        </w:rPr>
        <w:t>DI</w:t>
      </w:r>
      <w:proofErr w:type="spellEnd"/>
      <w:r w:rsidRPr="00B10703">
        <w:rPr>
          <w:rFonts w:asciiTheme="minorHAnsi" w:hAnsiTheme="minorHAnsi" w:cstheme="minorHAnsi"/>
          <w:caps w:val="0"/>
          <w:szCs w:val="22"/>
        </w:rPr>
        <w:t xml:space="preserve"> CAPACITÀ ECONOMICA E FINANZIARIA</w:t>
      </w:r>
      <w:bookmarkEnd w:id="1315"/>
      <w:bookmarkEnd w:id="1316"/>
    </w:p>
    <w:p w:rsidR="00881073" w:rsidRPr="00B10703" w:rsidRDefault="001D48B6" w:rsidP="00BE3365">
      <w:pPr>
        <w:spacing w:line="240" w:lineRule="auto"/>
        <w:rPr>
          <w:rFonts w:asciiTheme="minorHAnsi" w:hAnsiTheme="minorHAnsi" w:cstheme="minorHAnsi"/>
          <w:sz w:val="22"/>
        </w:rPr>
      </w:pPr>
      <w:r w:rsidRPr="00B10703">
        <w:rPr>
          <w:rFonts w:asciiTheme="minorHAnsi" w:hAnsiTheme="minorHAnsi" w:cstheme="minorHAnsi"/>
          <w:sz w:val="22"/>
        </w:rPr>
        <w:t>La pre</w:t>
      </w:r>
      <w:r w:rsidR="00881073" w:rsidRPr="00B10703">
        <w:rPr>
          <w:rFonts w:asciiTheme="minorHAnsi" w:hAnsiTheme="minorHAnsi" w:cstheme="minorHAnsi"/>
          <w:sz w:val="22"/>
        </w:rPr>
        <w:t>sente procedura di gara non prevede il possesso di requisiti di capacità economica e finanziaria.</w:t>
      </w:r>
    </w:p>
    <w:p w:rsidR="004C53A8" w:rsidRPr="00B10703" w:rsidRDefault="004C667D" w:rsidP="00F57840">
      <w:pPr>
        <w:pStyle w:val="Titolo3"/>
        <w:numPr>
          <w:ilvl w:val="1"/>
          <w:numId w:val="29"/>
        </w:numPr>
        <w:spacing w:before="0" w:after="0" w:line="240" w:lineRule="auto"/>
        <w:ind w:left="426" w:hanging="426"/>
        <w:rPr>
          <w:rFonts w:asciiTheme="minorHAnsi" w:hAnsiTheme="minorHAnsi" w:cstheme="minorHAnsi"/>
          <w:szCs w:val="22"/>
        </w:rPr>
      </w:pPr>
      <w:bookmarkStart w:id="1317" w:name="_Ref495506173"/>
      <w:bookmarkStart w:id="1318" w:name="_Ref495482790"/>
      <w:bookmarkStart w:id="1319" w:name="_Ref495482769"/>
      <w:bookmarkStart w:id="1320" w:name="_Ref495411584"/>
      <w:bookmarkStart w:id="1321" w:name="_Ref496707577"/>
      <w:bookmarkStart w:id="1322" w:name="_Ref495920623"/>
      <w:bookmarkStart w:id="1323" w:name="_Toc157494715"/>
      <w:r w:rsidRPr="00B10703">
        <w:rPr>
          <w:rFonts w:asciiTheme="minorHAnsi" w:hAnsiTheme="minorHAnsi" w:cstheme="minorHAnsi"/>
          <w:caps w:val="0"/>
          <w:szCs w:val="22"/>
        </w:rPr>
        <w:lastRenderedPageBreak/>
        <w:t xml:space="preserve">REQUISITI </w:t>
      </w:r>
      <w:proofErr w:type="spellStart"/>
      <w:r w:rsidRPr="00B10703">
        <w:rPr>
          <w:rFonts w:asciiTheme="minorHAnsi" w:hAnsiTheme="minorHAnsi" w:cstheme="minorHAnsi"/>
          <w:caps w:val="0"/>
          <w:szCs w:val="22"/>
        </w:rPr>
        <w:t>DI</w:t>
      </w:r>
      <w:proofErr w:type="spellEnd"/>
      <w:r w:rsidRPr="00B10703">
        <w:rPr>
          <w:rFonts w:asciiTheme="minorHAnsi" w:hAnsiTheme="minorHAnsi" w:cstheme="minorHAnsi"/>
          <w:caps w:val="0"/>
          <w:szCs w:val="22"/>
        </w:rPr>
        <w:t xml:space="preserve"> CAPACITÀ TECNICA E PROFESSIONALE</w:t>
      </w:r>
      <w:bookmarkEnd w:id="1317"/>
      <w:bookmarkEnd w:id="1318"/>
      <w:bookmarkEnd w:id="1319"/>
      <w:bookmarkEnd w:id="1320"/>
      <w:bookmarkEnd w:id="1321"/>
      <w:bookmarkEnd w:id="1322"/>
      <w:bookmarkEnd w:id="1323"/>
    </w:p>
    <w:p w:rsidR="00881073" w:rsidRPr="00E5214F" w:rsidRDefault="00881073" w:rsidP="00BE3365">
      <w:pPr>
        <w:spacing w:line="240" w:lineRule="auto"/>
        <w:rPr>
          <w:rFonts w:asciiTheme="minorHAnsi" w:hAnsiTheme="minorHAnsi" w:cstheme="minorHAnsi"/>
          <w:sz w:val="22"/>
        </w:rPr>
      </w:pPr>
      <w:bookmarkStart w:id="1324" w:name="_Ref497922628"/>
      <w:r w:rsidRPr="00B10703">
        <w:rPr>
          <w:rFonts w:asciiTheme="minorHAnsi" w:hAnsiTheme="minorHAnsi" w:cstheme="minorHAnsi"/>
          <w:sz w:val="22"/>
        </w:rPr>
        <w:t>La presente procedura di gara non prevede il possesso di requisiti di capacità tecnica e professionale.</w:t>
      </w:r>
    </w:p>
    <w:p w:rsidR="004C53A8" w:rsidRPr="00B10703" w:rsidRDefault="004C667D" w:rsidP="00F57840">
      <w:pPr>
        <w:pStyle w:val="Titolo3"/>
        <w:numPr>
          <w:ilvl w:val="1"/>
          <w:numId w:val="29"/>
        </w:numPr>
        <w:spacing w:before="0" w:after="0" w:line="240" w:lineRule="auto"/>
        <w:ind w:left="426" w:hanging="426"/>
        <w:rPr>
          <w:rFonts w:asciiTheme="minorHAnsi" w:hAnsiTheme="minorHAnsi" w:cstheme="minorHAnsi"/>
          <w:caps w:val="0"/>
          <w:szCs w:val="22"/>
        </w:rPr>
      </w:pPr>
      <w:bookmarkStart w:id="1325" w:name="_Toc497728149"/>
      <w:bookmarkStart w:id="1326" w:name="_Toc497484951"/>
      <w:bookmarkStart w:id="1327" w:name="_Toc485218285"/>
      <w:bookmarkStart w:id="1328" w:name="_Toc484688849"/>
      <w:bookmarkStart w:id="1329" w:name="_Toc484688294"/>
      <w:bookmarkStart w:id="1330" w:name="_Toc484605425"/>
      <w:bookmarkStart w:id="1331" w:name="_Toc484605301"/>
      <w:bookmarkStart w:id="1332" w:name="_Toc484526581"/>
      <w:bookmarkStart w:id="1333" w:name="_Toc484449086"/>
      <w:bookmarkStart w:id="1334" w:name="_Toc484448962"/>
      <w:bookmarkStart w:id="1335" w:name="_Toc484448838"/>
      <w:bookmarkStart w:id="1336" w:name="_Toc484448715"/>
      <w:bookmarkStart w:id="1337" w:name="_Toc484448591"/>
      <w:bookmarkStart w:id="1338" w:name="_Toc484448467"/>
      <w:bookmarkStart w:id="1339" w:name="_Toc484448343"/>
      <w:bookmarkStart w:id="1340" w:name="_Toc484448219"/>
      <w:bookmarkStart w:id="1341" w:name="_Toc484448094"/>
      <w:bookmarkStart w:id="1342" w:name="_Toc484440435"/>
      <w:bookmarkStart w:id="1343" w:name="_Toc484440075"/>
      <w:bookmarkStart w:id="1344" w:name="_Toc484439951"/>
      <w:bookmarkStart w:id="1345" w:name="_Toc484439828"/>
      <w:bookmarkStart w:id="1346" w:name="_Toc484438908"/>
      <w:bookmarkStart w:id="1347" w:name="_Toc484438784"/>
      <w:bookmarkStart w:id="1348" w:name="_Toc484438660"/>
      <w:bookmarkStart w:id="1349" w:name="_Toc484429085"/>
      <w:bookmarkStart w:id="1350" w:name="_Toc484428915"/>
      <w:bookmarkStart w:id="1351" w:name="_Toc484097743"/>
      <w:bookmarkStart w:id="1352" w:name="_Toc484011669"/>
      <w:bookmarkStart w:id="1353" w:name="_Toc484011194"/>
      <w:bookmarkStart w:id="1354" w:name="_Toc484011072"/>
      <w:bookmarkStart w:id="1355" w:name="_Toc484010950"/>
      <w:bookmarkStart w:id="1356" w:name="_Toc484010826"/>
      <w:bookmarkStart w:id="1357" w:name="_Toc484010704"/>
      <w:bookmarkStart w:id="1358" w:name="_Toc483906954"/>
      <w:bookmarkStart w:id="1359" w:name="_Toc483571577"/>
      <w:bookmarkStart w:id="1360" w:name="_Toc483571456"/>
      <w:bookmarkStart w:id="1361" w:name="_Toc483474027"/>
      <w:bookmarkStart w:id="1362" w:name="_Toc483401230"/>
      <w:bookmarkStart w:id="1363" w:name="_Toc483325751"/>
      <w:bookmarkStart w:id="1364" w:name="_Toc483316448"/>
      <w:bookmarkStart w:id="1365" w:name="_Toc483316317"/>
      <w:bookmarkStart w:id="1366" w:name="_Toc483316114"/>
      <w:bookmarkStart w:id="1367" w:name="_Toc483315909"/>
      <w:bookmarkStart w:id="1368" w:name="_Toc483302359"/>
      <w:bookmarkStart w:id="1369" w:name="_Toc485218284"/>
      <w:bookmarkStart w:id="1370" w:name="_Toc484688848"/>
      <w:bookmarkStart w:id="1371" w:name="_Toc484688293"/>
      <w:bookmarkStart w:id="1372" w:name="_Toc484605424"/>
      <w:bookmarkStart w:id="1373" w:name="_Toc484605300"/>
      <w:bookmarkStart w:id="1374" w:name="_Toc484526580"/>
      <w:bookmarkStart w:id="1375" w:name="_Toc484449085"/>
      <w:bookmarkStart w:id="1376" w:name="_Toc484448961"/>
      <w:bookmarkStart w:id="1377" w:name="_Toc484448837"/>
      <w:bookmarkStart w:id="1378" w:name="_Toc484448714"/>
      <w:bookmarkStart w:id="1379" w:name="_Toc484448590"/>
      <w:bookmarkStart w:id="1380" w:name="_Toc484448466"/>
      <w:bookmarkStart w:id="1381" w:name="_Toc484448342"/>
      <w:bookmarkStart w:id="1382" w:name="_Toc484448218"/>
      <w:bookmarkStart w:id="1383" w:name="_Toc484448093"/>
      <w:bookmarkStart w:id="1384" w:name="_Toc484440434"/>
      <w:bookmarkStart w:id="1385" w:name="_Toc484440074"/>
      <w:bookmarkStart w:id="1386" w:name="_Toc484439950"/>
      <w:bookmarkStart w:id="1387" w:name="_Toc484439827"/>
      <w:bookmarkStart w:id="1388" w:name="_Toc484438907"/>
      <w:bookmarkStart w:id="1389" w:name="_Toc484438783"/>
      <w:bookmarkStart w:id="1390" w:name="_Toc484438659"/>
      <w:bookmarkStart w:id="1391" w:name="_Toc484429084"/>
      <w:bookmarkStart w:id="1392" w:name="_Toc484428914"/>
      <w:bookmarkStart w:id="1393" w:name="_Toc484097742"/>
      <w:bookmarkStart w:id="1394" w:name="_Toc484011668"/>
      <w:bookmarkStart w:id="1395" w:name="_Toc484011193"/>
      <w:bookmarkStart w:id="1396" w:name="_Toc484011071"/>
      <w:bookmarkStart w:id="1397" w:name="_Toc484010949"/>
      <w:bookmarkStart w:id="1398" w:name="_Toc484010825"/>
      <w:bookmarkStart w:id="1399" w:name="_Toc484010703"/>
      <w:bookmarkStart w:id="1400" w:name="_Toc483906953"/>
      <w:bookmarkStart w:id="1401" w:name="_Toc483571576"/>
      <w:bookmarkStart w:id="1402" w:name="_Toc483571455"/>
      <w:bookmarkStart w:id="1403" w:name="_Toc483474026"/>
      <w:bookmarkStart w:id="1404" w:name="_Toc483401229"/>
      <w:bookmarkStart w:id="1405" w:name="_Toc483325750"/>
      <w:bookmarkStart w:id="1406" w:name="_Toc483316447"/>
      <w:bookmarkStart w:id="1407" w:name="_Toc483316316"/>
      <w:bookmarkStart w:id="1408" w:name="_Toc483316113"/>
      <w:bookmarkStart w:id="1409" w:name="_Toc483315908"/>
      <w:bookmarkStart w:id="1410" w:name="_Toc483302358"/>
      <w:bookmarkStart w:id="1411" w:name="_Toc485218283"/>
      <w:bookmarkStart w:id="1412" w:name="_Toc484688847"/>
      <w:bookmarkStart w:id="1413" w:name="_Toc484688292"/>
      <w:bookmarkStart w:id="1414" w:name="_Toc484605423"/>
      <w:bookmarkStart w:id="1415" w:name="_Toc484605299"/>
      <w:bookmarkStart w:id="1416" w:name="_Toc484526579"/>
      <w:bookmarkStart w:id="1417" w:name="_Toc484449084"/>
      <w:bookmarkStart w:id="1418" w:name="_Toc484448960"/>
      <w:bookmarkStart w:id="1419" w:name="_Toc484448836"/>
      <w:bookmarkStart w:id="1420" w:name="_Toc484448713"/>
      <w:bookmarkStart w:id="1421" w:name="_Toc484448589"/>
      <w:bookmarkStart w:id="1422" w:name="_Toc484448465"/>
      <w:bookmarkStart w:id="1423" w:name="_Toc484448341"/>
      <w:bookmarkStart w:id="1424" w:name="_Toc484448217"/>
      <w:bookmarkStart w:id="1425" w:name="_Toc484448092"/>
      <w:bookmarkStart w:id="1426" w:name="_Toc484440433"/>
      <w:bookmarkStart w:id="1427" w:name="_Toc484440073"/>
      <w:bookmarkStart w:id="1428" w:name="_Toc484439949"/>
      <w:bookmarkStart w:id="1429" w:name="_Toc484439826"/>
      <w:bookmarkStart w:id="1430" w:name="_Toc484438906"/>
      <w:bookmarkStart w:id="1431" w:name="_Toc484438782"/>
      <w:bookmarkStart w:id="1432" w:name="_Toc484438658"/>
      <w:bookmarkStart w:id="1433" w:name="_Toc484429083"/>
      <w:bookmarkStart w:id="1434" w:name="_Toc484428913"/>
      <w:bookmarkStart w:id="1435" w:name="_Toc484097741"/>
      <w:bookmarkStart w:id="1436" w:name="_Toc484011667"/>
      <w:bookmarkStart w:id="1437" w:name="_Toc484011192"/>
      <w:bookmarkStart w:id="1438" w:name="_Toc484011070"/>
      <w:bookmarkStart w:id="1439" w:name="_Toc484010948"/>
      <w:bookmarkStart w:id="1440" w:name="_Toc484010824"/>
      <w:bookmarkStart w:id="1441" w:name="_Toc484010702"/>
      <w:bookmarkStart w:id="1442" w:name="_Toc483906952"/>
      <w:bookmarkStart w:id="1443" w:name="_Toc483571575"/>
      <w:bookmarkStart w:id="1444" w:name="_Toc483571454"/>
      <w:bookmarkStart w:id="1445" w:name="_Toc483474025"/>
      <w:bookmarkStart w:id="1446" w:name="_Toc483401228"/>
      <w:bookmarkStart w:id="1447" w:name="_Toc483325749"/>
      <w:bookmarkStart w:id="1448" w:name="_Toc483316446"/>
      <w:bookmarkStart w:id="1449" w:name="_Toc483316315"/>
      <w:bookmarkStart w:id="1450" w:name="_Toc483316112"/>
      <w:bookmarkStart w:id="1451" w:name="_Toc483315907"/>
      <w:bookmarkStart w:id="1452" w:name="_Toc483302357"/>
      <w:bookmarkStart w:id="1453" w:name="_Toc485218282"/>
      <w:bookmarkStart w:id="1454" w:name="_Toc484688846"/>
      <w:bookmarkStart w:id="1455" w:name="_Toc484688291"/>
      <w:bookmarkStart w:id="1456" w:name="_Toc484605422"/>
      <w:bookmarkStart w:id="1457" w:name="_Toc484605298"/>
      <w:bookmarkStart w:id="1458" w:name="_Toc484526578"/>
      <w:bookmarkStart w:id="1459" w:name="_Toc484449083"/>
      <w:bookmarkStart w:id="1460" w:name="_Toc484448959"/>
      <w:bookmarkStart w:id="1461" w:name="_Toc484448835"/>
      <w:bookmarkStart w:id="1462" w:name="_Toc484448712"/>
      <w:bookmarkStart w:id="1463" w:name="_Toc484448588"/>
      <w:bookmarkStart w:id="1464" w:name="_Toc484448464"/>
      <w:bookmarkStart w:id="1465" w:name="_Toc484448340"/>
      <w:bookmarkStart w:id="1466" w:name="_Toc484448216"/>
      <w:bookmarkStart w:id="1467" w:name="_Toc484448091"/>
      <w:bookmarkStart w:id="1468" w:name="_Toc484440432"/>
      <w:bookmarkStart w:id="1469" w:name="_Toc484440072"/>
      <w:bookmarkStart w:id="1470" w:name="_Toc484439948"/>
      <w:bookmarkStart w:id="1471" w:name="_Toc484439825"/>
      <w:bookmarkStart w:id="1472" w:name="_Toc484438905"/>
      <w:bookmarkStart w:id="1473" w:name="_Toc484438781"/>
      <w:bookmarkStart w:id="1474" w:name="_Toc484438657"/>
      <w:bookmarkStart w:id="1475" w:name="_Toc484429082"/>
      <w:bookmarkStart w:id="1476" w:name="_Toc484428912"/>
      <w:bookmarkStart w:id="1477" w:name="_Toc484097740"/>
      <w:bookmarkStart w:id="1478" w:name="_Toc484011666"/>
      <w:bookmarkStart w:id="1479" w:name="_Toc484011191"/>
      <w:bookmarkStart w:id="1480" w:name="_Toc484011069"/>
      <w:bookmarkStart w:id="1481" w:name="_Toc484010947"/>
      <w:bookmarkStart w:id="1482" w:name="_Toc484010823"/>
      <w:bookmarkStart w:id="1483" w:name="_Toc484010701"/>
      <w:bookmarkStart w:id="1484" w:name="_Toc483906951"/>
      <w:bookmarkStart w:id="1485" w:name="_Toc483571574"/>
      <w:bookmarkStart w:id="1486" w:name="_Toc483571453"/>
      <w:bookmarkStart w:id="1487" w:name="_Toc483474024"/>
      <w:bookmarkStart w:id="1488" w:name="_Toc483401227"/>
      <w:bookmarkStart w:id="1489" w:name="_Toc483325748"/>
      <w:bookmarkStart w:id="1490" w:name="_Toc483316445"/>
      <w:bookmarkStart w:id="1491" w:name="_Toc483316314"/>
      <w:bookmarkStart w:id="1492" w:name="_Toc483316111"/>
      <w:bookmarkStart w:id="1493" w:name="_Toc483315906"/>
      <w:bookmarkStart w:id="1494" w:name="_Toc483302356"/>
      <w:bookmarkStart w:id="1495" w:name="_Toc485218281"/>
      <w:bookmarkStart w:id="1496" w:name="_Toc484688845"/>
      <w:bookmarkStart w:id="1497" w:name="_Toc484688290"/>
      <w:bookmarkStart w:id="1498" w:name="_Toc484605421"/>
      <w:bookmarkStart w:id="1499" w:name="_Toc484605297"/>
      <w:bookmarkStart w:id="1500" w:name="_Toc484526577"/>
      <w:bookmarkStart w:id="1501" w:name="_Toc484449082"/>
      <w:bookmarkStart w:id="1502" w:name="_Toc484448958"/>
      <w:bookmarkStart w:id="1503" w:name="_Toc484448834"/>
      <w:bookmarkStart w:id="1504" w:name="_Toc484448711"/>
      <w:bookmarkStart w:id="1505" w:name="_Toc484448587"/>
      <w:bookmarkStart w:id="1506" w:name="_Toc484448463"/>
      <w:bookmarkStart w:id="1507" w:name="_Toc484448339"/>
      <w:bookmarkStart w:id="1508" w:name="_Toc484448215"/>
      <w:bookmarkStart w:id="1509" w:name="_Toc484448090"/>
      <w:bookmarkStart w:id="1510" w:name="_Toc484440431"/>
      <w:bookmarkStart w:id="1511" w:name="_Toc484440071"/>
      <w:bookmarkStart w:id="1512" w:name="_Toc484439947"/>
      <w:bookmarkStart w:id="1513" w:name="_Toc484439824"/>
      <w:bookmarkStart w:id="1514" w:name="_Toc484438904"/>
      <w:bookmarkStart w:id="1515" w:name="_Toc484438780"/>
      <w:bookmarkStart w:id="1516" w:name="_Toc484438656"/>
      <w:bookmarkStart w:id="1517" w:name="_Toc484429081"/>
      <w:bookmarkStart w:id="1518" w:name="_Toc484428911"/>
      <w:bookmarkStart w:id="1519" w:name="_Toc484097739"/>
      <w:bookmarkStart w:id="1520" w:name="_Toc484011665"/>
      <w:bookmarkStart w:id="1521" w:name="_Toc484011190"/>
      <w:bookmarkStart w:id="1522" w:name="_Toc484011068"/>
      <w:bookmarkStart w:id="1523" w:name="_Toc484010946"/>
      <w:bookmarkStart w:id="1524" w:name="_Toc484010822"/>
      <w:bookmarkStart w:id="1525" w:name="_Toc484010700"/>
      <w:bookmarkStart w:id="1526" w:name="_Toc483906950"/>
      <w:bookmarkStart w:id="1527" w:name="_Toc483571573"/>
      <w:bookmarkStart w:id="1528" w:name="_Toc483571452"/>
      <w:bookmarkStart w:id="1529" w:name="_Toc483474023"/>
      <w:bookmarkStart w:id="1530" w:name="_Toc483401226"/>
      <w:bookmarkStart w:id="1531" w:name="_Toc483325747"/>
      <w:bookmarkStart w:id="1532" w:name="_Toc483316444"/>
      <w:bookmarkStart w:id="1533" w:name="_Toc483316313"/>
      <w:bookmarkStart w:id="1534" w:name="_Toc483316110"/>
      <w:bookmarkStart w:id="1535" w:name="_Toc483315905"/>
      <w:bookmarkStart w:id="1536" w:name="_Toc483302355"/>
      <w:bookmarkStart w:id="1537" w:name="_Toc498419741"/>
      <w:bookmarkStart w:id="1538" w:name="_Toc497831543"/>
      <w:bookmarkStart w:id="1539" w:name="_Toc497728148"/>
      <w:bookmarkStart w:id="1540" w:name="_Toc497484950"/>
      <w:bookmarkStart w:id="1541" w:name="_Toc498419740"/>
      <w:bookmarkStart w:id="1542" w:name="_Toc498419739"/>
      <w:bookmarkStart w:id="1543" w:name="_Toc498419738"/>
      <w:bookmarkStart w:id="1544" w:name="_Toc498419737"/>
      <w:bookmarkStart w:id="1545" w:name="_Toc498419736"/>
      <w:bookmarkStart w:id="1546" w:name="_Toc498419735"/>
      <w:bookmarkStart w:id="1547" w:name="_Toc498419742"/>
      <w:bookmarkStart w:id="1548" w:name="_Toc497831544"/>
      <w:bookmarkStart w:id="1549" w:name="_Toc157494716"/>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r w:rsidRPr="00B10703">
        <w:rPr>
          <w:rFonts w:asciiTheme="minorHAnsi" w:hAnsiTheme="minorHAnsi" w:cstheme="minorHAnsi"/>
          <w:caps w:val="0"/>
          <w:szCs w:val="22"/>
        </w:rPr>
        <w:t xml:space="preserve">INDICAZIONI </w:t>
      </w:r>
      <w:r w:rsidR="000A5602" w:rsidRPr="00B10703">
        <w:rPr>
          <w:rFonts w:asciiTheme="minorHAnsi" w:hAnsiTheme="minorHAnsi" w:cstheme="minorHAnsi"/>
          <w:caps w:val="0"/>
          <w:szCs w:val="22"/>
        </w:rPr>
        <w:t>SUI REQUISITI</w:t>
      </w:r>
      <w:r w:rsidR="001051E3" w:rsidRPr="00B10703">
        <w:rPr>
          <w:rFonts w:asciiTheme="minorHAnsi" w:hAnsiTheme="minorHAnsi" w:cstheme="minorHAnsi"/>
          <w:caps w:val="0"/>
          <w:szCs w:val="22"/>
        </w:rPr>
        <w:t xml:space="preserve"> SPECIALI</w:t>
      </w:r>
      <w:r w:rsidR="00872FA1" w:rsidRPr="00B10703">
        <w:rPr>
          <w:rFonts w:asciiTheme="minorHAnsi" w:hAnsiTheme="minorHAnsi" w:cstheme="minorHAnsi"/>
          <w:caps w:val="0"/>
          <w:szCs w:val="22"/>
        </w:rPr>
        <w:t xml:space="preserve"> NEI</w:t>
      </w:r>
      <w:r w:rsidRPr="00B10703">
        <w:rPr>
          <w:rFonts w:asciiTheme="minorHAnsi" w:hAnsiTheme="minorHAnsi" w:cstheme="minorHAnsi"/>
          <w:caps w:val="0"/>
          <w:szCs w:val="22"/>
        </w:rPr>
        <w:t>RAGG</w:t>
      </w:r>
      <w:r w:rsidR="005F5B16">
        <w:rPr>
          <w:rFonts w:asciiTheme="minorHAnsi" w:hAnsiTheme="minorHAnsi" w:cstheme="minorHAnsi"/>
          <w:caps w:val="0"/>
          <w:szCs w:val="22"/>
        </w:rPr>
        <w:t>RUP</w:t>
      </w:r>
      <w:r w:rsidRPr="00B10703">
        <w:rPr>
          <w:rFonts w:asciiTheme="minorHAnsi" w:hAnsiTheme="minorHAnsi" w:cstheme="minorHAnsi"/>
          <w:caps w:val="0"/>
          <w:szCs w:val="22"/>
        </w:rPr>
        <w:t xml:space="preserve">PAMENTI TEMPORANEI, CONSORZI ORDINARI, AGGREGAZIONI </w:t>
      </w:r>
      <w:proofErr w:type="spellStart"/>
      <w:r w:rsidRPr="00B10703">
        <w:rPr>
          <w:rFonts w:asciiTheme="minorHAnsi" w:hAnsiTheme="minorHAnsi" w:cstheme="minorHAnsi"/>
          <w:caps w:val="0"/>
          <w:szCs w:val="22"/>
        </w:rPr>
        <w:t>DI</w:t>
      </w:r>
      <w:proofErr w:type="spellEnd"/>
      <w:r w:rsidRPr="00B10703">
        <w:rPr>
          <w:rFonts w:asciiTheme="minorHAnsi" w:hAnsiTheme="minorHAnsi" w:cstheme="minorHAnsi"/>
          <w:caps w:val="0"/>
          <w:szCs w:val="22"/>
        </w:rPr>
        <w:t xml:space="preserve"> IMPRESE </w:t>
      </w:r>
      <w:proofErr w:type="spellStart"/>
      <w:r w:rsidRPr="00B10703">
        <w:rPr>
          <w:rFonts w:asciiTheme="minorHAnsi" w:hAnsiTheme="minorHAnsi" w:cstheme="minorHAnsi"/>
          <w:caps w:val="0"/>
          <w:szCs w:val="22"/>
        </w:rPr>
        <w:t>DI</w:t>
      </w:r>
      <w:proofErr w:type="spellEnd"/>
      <w:r w:rsidRPr="00B10703">
        <w:rPr>
          <w:rFonts w:asciiTheme="minorHAnsi" w:hAnsiTheme="minorHAnsi" w:cstheme="minorHAnsi"/>
          <w:caps w:val="0"/>
          <w:szCs w:val="22"/>
        </w:rPr>
        <w:t xml:space="preserve"> RETE, GEIE</w:t>
      </w:r>
      <w:bookmarkEnd w:id="1549"/>
    </w:p>
    <w:p w:rsidR="00CB5BD2" w:rsidRDefault="00CB5BD2" w:rsidP="00BE3365">
      <w:pPr>
        <w:spacing w:line="240" w:lineRule="auto"/>
        <w:rPr>
          <w:rFonts w:asciiTheme="minorHAnsi" w:hAnsiTheme="minorHAnsi" w:cstheme="minorHAnsi"/>
          <w:sz w:val="22"/>
        </w:rPr>
      </w:pPr>
      <w:r>
        <w:rPr>
          <w:rFonts w:asciiTheme="minorHAnsi" w:hAnsiTheme="minorHAnsi" w:cstheme="minorHAnsi"/>
          <w:sz w:val="22"/>
        </w:rPr>
        <w:t>Per i</w:t>
      </w:r>
      <w:r w:rsidR="00870286" w:rsidRPr="00B10703">
        <w:rPr>
          <w:rFonts w:asciiTheme="minorHAnsi" w:hAnsiTheme="minorHAnsi" w:cstheme="minorHAnsi"/>
          <w:sz w:val="22"/>
        </w:rPr>
        <w:t xml:space="preserve"> soggetti di cui all’articolo </w:t>
      </w:r>
      <w:r w:rsidR="00B9186C" w:rsidRPr="00B10703">
        <w:rPr>
          <w:rFonts w:asciiTheme="minorHAnsi" w:hAnsiTheme="minorHAnsi" w:cstheme="minorHAnsi"/>
          <w:sz w:val="22"/>
        </w:rPr>
        <w:t>65</w:t>
      </w:r>
      <w:r w:rsidR="001051E3" w:rsidRPr="00B10703">
        <w:rPr>
          <w:rFonts w:asciiTheme="minorHAnsi" w:hAnsiTheme="minorHAnsi" w:cstheme="minorHAnsi"/>
          <w:sz w:val="22"/>
        </w:rPr>
        <w:t xml:space="preserve">, </w:t>
      </w:r>
      <w:r w:rsidR="00870286" w:rsidRPr="00B10703">
        <w:rPr>
          <w:rFonts w:asciiTheme="minorHAnsi" w:hAnsiTheme="minorHAnsi" w:cstheme="minorHAnsi"/>
          <w:sz w:val="22"/>
        </w:rPr>
        <w:t xml:space="preserve">comma 2, lettera e), f) g) </w:t>
      </w:r>
      <w:r w:rsidR="00B9186C" w:rsidRPr="00B10703">
        <w:rPr>
          <w:rFonts w:asciiTheme="minorHAnsi" w:hAnsiTheme="minorHAnsi" w:cstheme="minorHAnsi"/>
          <w:sz w:val="22"/>
        </w:rPr>
        <w:t xml:space="preserve">e h) </w:t>
      </w:r>
      <w:r w:rsidR="00870286" w:rsidRPr="00B10703">
        <w:rPr>
          <w:rFonts w:asciiTheme="minorHAnsi" w:hAnsiTheme="minorHAnsi" w:cstheme="minorHAnsi"/>
          <w:sz w:val="22"/>
        </w:rPr>
        <w:t xml:space="preserve">del Codice </w:t>
      </w:r>
      <w:r>
        <w:rPr>
          <w:rFonts w:asciiTheme="minorHAnsi" w:hAnsiTheme="minorHAnsi" w:cstheme="minorHAnsi"/>
          <w:sz w:val="22"/>
        </w:rPr>
        <w:t>il</w:t>
      </w:r>
      <w:r w:rsidR="00870286" w:rsidRPr="00B10703">
        <w:rPr>
          <w:rFonts w:asciiTheme="minorHAnsi" w:hAnsiTheme="minorHAnsi" w:cstheme="minorHAnsi"/>
          <w:sz w:val="22"/>
        </w:rPr>
        <w:t xml:space="preserve"> requisit</w:t>
      </w:r>
      <w:r>
        <w:rPr>
          <w:rFonts w:asciiTheme="minorHAnsi" w:hAnsiTheme="minorHAnsi" w:cstheme="minorHAnsi"/>
          <w:sz w:val="22"/>
        </w:rPr>
        <w:t>o</w:t>
      </w:r>
      <w:r w:rsidR="00870286" w:rsidRPr="00B10703">
        <w:rPr>
          <w:rFonts w:asciiTheme="minorHAnsi" w:hAnsiTheme="minorHAnsi" w:cstheme="minorHAnsi"/>
          <w:sz w:val="22"/>
        </w:rPr>
        <w:t xml:space="preserve"> di </w:t>
      </w:r>
      <w:r w:rsidR="0034138C" w:rsidRPr="00B10703">
        <w:rPr>
          <w:rFonts w:asciiTheme="minorHAnsi" w:hAnsiTheme="minorHAnsi" w:cstheme="minorHAnsi"/>
          <w:sz w:val="22"/>
        </w:rPr>
        <w:t xml:space="preserve">ordine speciale </w:t>
      </w:r>
      <w:r>
        <w:rPr>
          <w:rFonts w:asciiTheme="minorHAnsi" w:hAnsiTheme="minorHAnsi" w:cstheme="minorHAnsi"/>
          <w:sz w:val="22"/>
        </w:rPr>
        <w:t>di cui al punto 6.1 deve essere posseduto:</w:t>
      </w:r>
    </w:p>
    <w:p w:rsidR="00CB5BD2" w:rsidRPr="00E30BBC" w:rsidRDefault="00CB5BD2" w:rsidP="00F57840">
      <w:pPr>
        <w:pStyle w:val="Paragrafoelenco"/>
        <w:numPr>
          <w:ilvl w:val="0"/>
          <w:numId w:val="28"/>
        </w:numPr>
        <w:spacing w:line="240" w:lineRule="auto"/>
        <w:ind w:left="284" w:hanging="284"/>
        <w:rPr>
          <w:rFonts w:asciiTheme="minorHAnsi" w:hAnsiTheme="minorHAnsi" w:cstheme="minorHAnsi"/>
          <w:sz w:val="22"/>
        </w:rPr>
      </w:pPr>
      <w:r>
        <w:rPr>
          <w:rFonts w:asciiTheme="minorHAnsi" w:hAnsiTheme="minorHAnsi" w:cstheme="minorHAnsi"/>
          <w:sz w:val="22"/>
        </w:rPr>
        <w:t>da</w:t>
      </w:r>
      <w:r w:rsidRPr="00E30BBC">
        <w:rPr>
          <w:rFonts w:asciiTheme="minorHAnsi" w:hAnsiTheme="minorHAnsi" w:cstheme="minorHAnsi"/>
          <w:sz w:val="22"/>
        </w:rPr>
        <w:t xml:space="preserve"> ciascun componente del raggruppamento/consorzio/GEIE anche da costituire, nonché</w:t>
      </w:r>
      <w:r>
        <w:rPr>
          <w:rFonts w:asciiTheme="minorHAnsi" w:hAnsiTheme="minorHAnsi" w:cstheme="minorHAnsi"/>
          <w:sz w:val="22"/>
        </w:rPr>
        <w:t xml:space="preserve"> dal</w:t>
      </w:r>
      <w:r w:rsidRPr="00E30BBC">
        <w:rPr>
          <w:rFonts w:asciiTheme="minorHAnsi" w:hAnsiTheme="minorHAnsi" w:cstheme="minorHAnsi"/>
          <w:sz w:val="22"/>
        </w:rPr>
        <w:t xml:space="preserve"> GEIE medesimo;</w:t>
      </w:r>
    </w:p>
    <w:p w:rsidR="00CB5BD2" w:rsidRDefault="00CB5BD2" w:rsidP="00F57840">
      <w:pPr>
        <w:pStyle w:val="Paragrafoelenco"/>
        <w:numPr>
          <w:ilvl w:val="0"/>
          <w:numId w:val="28"/>
        </w:numPr>
        <w:spacing w:line="240" w:lineRule="auto"/>
        <w:ind w:left="284" w:hanging="284"/>
        <w:rPr>
          <w:rFonts w:asciiTheme="minorHAnsi" w:hAnsiTheme="minorHAnsi" w:cstheme="minorHAnsi"/>
          <w:sz w:val="22"/>
        </w:rPr>
      </w:pPr>
      <w:r>
        <w:rPr>
          <w:rFonts w:asciiTheme="minorHAnsi" w:hAnsiTheme="minorHAnsi" w:cstheme="minorHAnsi"/>
          <w:sz w:val="22"/>
        </w:rPr>
        <w:t>da</w:t>
      </w:r>
      <w:r w:rsidRPr="00E30BBC">
        <w:rPr>
          <w:rFonts w:asciiTheme="minorHAnsi" w:hAnsiTheme="minorHAnsi" w:cstheme="minorHAnsi"/>
          <w:sz w:val="22"/>
        </w:rPr>
        <w:t xml:space="preserve"> ciascun componente dell’aggregazione di rete nonché </w:t>
      </w:r>
      <w:r>
        <w:rPr>
          <w:rFonts w:asciiTheme="minorHAnsi" w:hAnsiTheme="minorHAnsi" w:cstheme="minorHAnsi"/>
          <w:sz w:val="22"/>
        </w:rPr>
        <w:t>per dal</w:t>
      </w:r>
      <w:r w:rsidRPr="00E30BBC">
        <w:rPr>
          <w:rFonts w:asciiTheme="minorHAnsi" w:hAnsiTheme="minorHAnsi" w:cstheme="minorHAnsi"/>
          <w:sz w:val="22"/>
        </w:rPr>
        <w:t>l’organo comune nel caso in cui questi abbia soggettività giuridica.</w:t>
      </w:r>
    </w:p>
    <w:p w:rsidR="00F35D82" w:rsidRPr="00E5214F"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Alle aggregazioni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 xml:space="preserve">, ai consorzi ordinari ed ai GEIE si applica la disciplina prevista per i raggruppamenti temporanei. </w:t>
      </w:r>
    </w:p>
    <w:p w:rsidR="004C53A8" w:rsidRDefault="001051E3" w:rsidP="00F57840">
      <w:pPr>
        <w:pStyle w:val="Titolo3"/>
        <w:numPr>
          <w:ilvl w:val="1"/>
          <w:numId w:val="29"/>
        </w:numPr>
        <w:spacing w:before="0" w:after="0" w:line="240" w:lineRule="auto"/>
        <w:ind w:left="426" w:hanging="426"/>
        <w:rPr>
          <w:rFonts w:asciiTheme="minorHAnsi" w:hAnsiTheme="minorHAnsi" w:cstheme="minorHAnsi"/>
          <w:caps w:val="0"/>
          <w:szCs w:val="22"/>
        </w:rPr>
      </w:pPr>
      <w:bookmarkStart w:id="1550" w:name="_Toc497728151"/>
      <w:bookmarkStart w:id="1551" w:name="_Toc497484953"/>
      <w:bookmarkStart w:id="1552" w:name="_Toc494359032"/>
      <w:bookmarkStart w:id="1553" w:name="_Toc494358983"/>
      <w:bookmarkStart w:id="1554" w:name="_Toc498419744"/>
      <w:bookmarkStart w:id="1555" w:name="_Toc497831546"/>
      <w:bookmarkStart w:id="1556" w:name="_Ref496007652"/>
      <w:bookmarkStart w:id="1557" w:name="_Ref496007650"/>
      <w:bookmarkStart w:id="1558" w:name="_Toc157494717"/>
      <w:bookmarkEnd w:id="1550"/>
      <w:bookmarkEnd w:id="1551"/>
      <w:bookmarkEnd w:id="1552"/>
      <w:bookmarkEnd w:id="1553"/>
      <w:bookmarkEnd w:id="1554"/>
      <w:bookmarkEnd w:id="1555"/>
      <w:r w:rsidRPr="00C91CA2">
        <w:rPr>
          <w:rFonts w:asciiTheme="minorHAnsi" w:hAnsiTheme="minorHAnsi" w:cstheme="minorHAnsi"/>
          <w:caps w:val="0"/>
          <w:szCs w:val="22"/>
        </w:rPr>
        <w:t>I</w:t>
      </w:r>
      <w:r w:rsidR="004C667D" w:rsidRPr="00C91CA2">
        <w:rPr>
          <w:rFonts w:asciiTheme="minorHAnsi" w:hAnsiTheme="minorHAnsi" w:cstheme="minorHAnsi"/>
          <w:caps w:val="0"/>
          <w:szCs w:val="22"/>
        </w:rPr>
        <w:t xml:space="preserve">NDICAZIONI </w:t>
      </w:r>
      <w:r w:rsidR="00872FA1" w:rsidRPr="00C91CA2">
        <w:rPr>
          <w:rFonts w:asciiTheme="minorHAnsi" w:hAnsiTheme="minorHAnsi" w:cstheme="minorHAnsi"/>
          <w:caps w:val="0"/>
          <w:szCs w:val="22"/>
        </w:rPr>
        <w:t>SUI REQUISITI</w:t>
      </w:r>
      <w:r w:rsidR="0062004E" w:rsidRPr="00C91CA2">
        <w:rPr>
          <w:rFonts w:asciiTheme="minorHAnsi" w:hAnsiTheme="minorHAnsi" w:cstheme="minorHAnsi"/>
          <w:caps w:val="0"/>
          <w:szCs w:val="22"/>
        </w:rPr>
        <w:t xml:space="preserve"> SPECIALI</w:t>
      </w:r>
      <w:r w:rsidR="00872FA1" w:rsidRPr="00C91CA2">
        <w:rPr>
          <w:rFonts w:asciiTheme="minorHAnsi" w:hAnsiTheme="minorHAnsi" w:cstheme="minorHAnsi"/>
          <w:caps w:val="0"/>
          <w:szCs w:val="22"/>
        </w:rPr>
        <w:t xml:space="preserve"> NEI</w:t>
      </w:r>
      <w:r w:rsidR="004C667D" w:rsidRPr="00C91CA2">
        <w:rPr>
          <w:rFonts w:asciiTheme="minorHAnsi" w:hAnsiTheme="minorHAnsi" w:cstheme="minorHAnsi"/>
          <w:caps w:val="0"/>
          <w:szCs w:val="22"/>
        </w:rPr>
        <w:t xml:space="preserve">CONSORZI </w:t>
      </w:r>
      <w:proofErr w:type="spellStart"/>
      <w:r w:rsidR="004C667D" w:rsidRPr="00C91CA2">
        <w:rPr>
          <w:rFonts w:asciiTheme="minorHAnsi" w:hAnsiTheme="minorHAnsi" w:cstheme="minorHAnsi"/>
          <w:caps w:val="0"/>
          <w:szCs w:val="22"/>
        </w:rPr>
        <w:t>DI</w:t>
      </w:r>
      <w:proofErr w:type="spellEnd"/>
      <w:r w:rsidR="004C667D" w:rsidRPr="00C91CA2">
        <w:rPr>
          <w:rFonts w:asciiTheme="minorHAnsi" w:hAnsiTheme="minorHAnsi" w:cstheme="minorHAnsi"/>
          <w:caps w:val="0"/>
          <w:szCs w:val="22"/>
        </w:rPr>
        <w:t xml:space="preserve"> COOPERATIVE</w:t>
      </w:r>
      <w:r w:rsidR="005060AD" w:rsidRPr="00C91CA2">
        <w:rPr>
          <w:rFonts w:asciiTheme="minorHAnsi" w:hAnsiTheme="minorHAnsi" w:cstheme="minorHAnsi"/>
          <w:caps w:val="0"/>
          <w:szCs w:val="22"/>
        </w:rPr>
        <w:t xml:space="preserve">, CONSORZI </w:t>
      </w:r>
      <w:proofErr w:type="spellStart"/>
      <w:r w:rsidR="004C667D" w:rsidRPr="00C91CA2">
        <w:rPr>
          <w:rFonts w:asciiTheme="minorHAnsi" w:hAnsiTheme="minorHAnsi" w:cstheme="minorHAnsi"/>
          <w:caps w:val="0"/>
          <w:szCs w:val="22"/>
        </w:rPr>
        <w:t>DI</w:t>
      </w:r>
      <w:proofErr w:type="spellEnd"/>
      <w:r w:rsidR="004C667D" w:rsidRPr="00C91CA2">
        <w:rPr>
          <w:rFonts w:asciiTheme="minorHAnsi" w:hAnsiTheme="minorHAnsi" w:cstheme="minorHAnsi"/>
          <w:caps w:val="0"/>
          <w:szCs w:val="22"/>
        </w:rPr>
        <w:t xml:space="preserve"> IMPRESE ARTIGIANE</w:t>
      </w:r>
      <w:r w:rsidR="005060AD" w:rsidRPr="00C91CA2">
        <w:rPr>
          <w:rFonts w:asciiTheme="minorHAnsi" w:hAnsiTheme="minorHAnsi" w:cstheme="minorHAnsi"/>
          <w:caps w:val="0"/>
          <w:szCs w:val="22"/>
        </w:rPr>
        <w:t xml:space="preserve">, </w:t>
      </w:r>
      <w:r w:rsidR="004C667D" w:rsidRPr="00C91CA2">
        <w:rPr>
          <w:rFonts w:asciiTheme="minorHAnsi" w:hAnsiTheme="minorHAnsi" w:cstheme="minorHAnsi"/>
          <w:caps w:val="0"/>
          <w:szCs w:val="22"/>
        </w:rPr>
        <w:t>CONSORZI STABILI</w:t>
      </w:r>
      <w:bookmarkEnd w:id="1556"/>
      <w:bookmarkEnd w:id="1557"/>
      <w:bookmarkEnd w:id="1558"/>
    </w:p>
    <w:p w:rsidR="001C2BDB" w:rsidRDefault="001C2BDB" w:rsidP="00CB5BD2">
      <w:pPr>
        <w:pStyle w:val="Paragrafoelenco"/>
        <w:spacing w:line="240" w:lineRule="auto"/>
        <w:ind w:left="0"/>
        <w:rPr>
          <w:rFonts w:asciiTheme="minorHAnsi" w:hAnsiTheme="minorHAnsi" w:cstheme="minorHAnsi"/>
          <w:sz w:val="22"/>
        </w:rPr>
      </w:pPr>
      <w:r w:rsidRPr="00E30BBC">
        <w:rPr>
          <w:rFonts w:asciiTheme="minorHAnsi" w:eastAsia="Times New Roman" w:hAnsiTheme="minorHAnsi" w:cstheme="minorHAnsi"/>
          <w:sz w:val="22"/>
          <w:lang w:eastAsia="en-US"/>
        </w:rPr>
        <w:t xml:space="preserve">Il requisito </w:t>
      </w:r>
      <w:r w:rsidR="00CB5BD2">
        <w:rPr>
          <w:rFonts w:asciiTheme="minorHAnsi" w:eastAsia="Times New Roman" w:hAnsiTheme="minorHAnsi" w:cstheme="minorHAnsi"/>
          <w:sz w:val="22"/>
          <w:lang w:eastAsia="en-US"/>
        </w:rPr>
        <w:t>di ordine speciale</w:t>
      </w:r>
      <w:r w:rsidRPr="00E30BBC">
        <w:rPr>
          <w:rFonts w:asciiTheme="minorHAnsi" w:eastAsia="Times New Roman" w:hAnsiTheme="minorHAnsi" w:cstheme="minorHAnsi"/>
          <w:sz w:val="22"/>
          <w:lang w:eastAsia="en-US"/>
        </w:rPr>
        <w:t xml:space="preserve"> di cui </w:t>
      </w:r>
      <w:r w:rsidRPr="00914492">
        <w:rPr>
          <w:rFonts w:asciiTheme="minorHAnsi" w:eastAsia="Times New Roman" w:hAnsiTheme="minorHAnsi" w:cstheme="minorHAnsi"/>
          <w:sz w:val="22"/>
          <w:lang w:eastAsia="en-US"/>
        </w:rPr>
        <w:t xml:space="preserve">al punto </w:t>
      </w:r>
      <w:fldSimple w:instr=" REF _Ref128681470 \r \h  \* MERGEFORMAT ">
        <w:r w:rsidR="00260DBC" w:rsidRPr="00914492">
          <w:rPr>
            <w:rFonts w:asciiTheme="minorHAnsi" w:eastAsia="Times New Roman" w:hAnsiTheme="minorHAnsi" w:cstheme="minorHAnsi"/>
            <w:sz w:val="22"/>
            <w:lang w:eastAsia="en-US"/>
          </w:rPr>
          <w:t>6.1</w:t>
        </w:r>
      </w:fldSimple>
      <w:r w:rsidRPr="00914492">
        <w:rPr>
          <w:rFonts w:asciiTheme="minorHAnsi" w:eastAsia="Times New Roman" w:hAnsiTheme="minorHAnsi" w:cstheme="minorHAnsi"/>
          <w:sz w:val="22"/>
          <w:lang w:eastAsia="en-US"/>
        </w:rPr>
        <w:t xml:space="preserve"> deve</w:t>
      </w:r>
      <w:r w:rsidRPr="00E30BBC">
        <w:rPr>
          <w:rFonts w:asciiTheme="minorHAnsi" w:eastAsia="Times New Roman" w:hAnsiTheme="minorHAnsi" w:cstheme="minorHAnsi"/>
          <w:sz w:val="22"/>
          <w:lang w:eastAsia="en-US"/>
        </w:rPr>
        <w:t xml:space="preserve"> essere posseduto</w:t>
      </w:r>
      <w:r w:rsidR="00C55EE1">
        <w:rPr>
          <w:rFonts w:asciiTheme="minorHAnsi" w:eastAsia="Times New Roman" w:hAnsiTheme="minorHAnsi" w:cstheme="minorHAnsi"/>
          <w:sz w:val="22"/>
          <w:lang w:eastAsia="en-US"/>
        </w:rPr>
        <w:t xml:space="preserve"> </w:t>
      </w:r>
      <w:r w:rsidR="00CB5BD2" w:rsidRPr="00CB5BD2">
        <w:rPr>
          <w:rFonts w:asciiTheme="minorHAnsi" w:eastAsia="Times New Roman" w:hAnsiTheme="minorHAnsi" w:cstheme="minorHAnsi"/>
          <w:sz w:val="22"/>
          <w:lang w:eastAsia="en-US"/>
        </w:rPr>
        <w:t>dal consorzio e dai consorziati indicati come esecutori.</w:t>
      </w:r>
    </w:p>
    <w:p w:rsidR="002E48A9" w:rsidRPr="002E48A9" w:rsidRDefault="002E48A9" w:rsidP="002E48A9">
      <w:pPr>
        <w:spacing w:line="240" w:lineRule="auto"/>
        <w:rPr>
          <w:rFonts w:asciiTheme="minorHAnsi" w:hAnsiTheme="minorHAnsi" w:cstheme="minorHAnsi"/>
          <w:sz w:val="22"/>
        </w:rPr>
      </w:pPr>
    </w:p>
    <w:p w:rsidR="004C53A8" w:rsidRPr="00B10703" w:rsidRDefault="00870286" w:rsidP="004923C2">
      <w:pPr>
        <w:pStyle w:val="Titolo2"/>
        <w:numPr>
          <w:ilvl w:val="0"/>
          <w:numId w:val="2"/>
        </w:numPr>
        <w:spacing w:before="0" w:after="0" w:line="240" w:lineRule="auto"/>
        <w:ind w:left="284" w:hanging="284"/>
        <w:rPr>
          <w:rFonts w:asciiTheme="minorHAnsi" w:hAnsiTheme="minorHAnsi" w:cstheme="minorHAnsi"/>
          <w:sz w:val="22"/>
          <w:szCs w:val="22"/>
        </w:rPr>
      </w:pPr>
      <w:bookmarkStart w:id="1559" w:name="_Toc157494718"/>
      <w:r w:rsidRPr="00B10703">
        <w:rPr>
          <w:rFonts w:asciiTheme="minorHAnsi" w:hAnsiTheme="minorHAnsi" w:cstheme="minorHAnsi"/>
          <w:sz w:val="22"/>
          <w:szCs w:val="22"/>
        </w:rPr>
        <w:t>AVVALIMENTO</w:t>
      </w:r>
      <w:bookmarkEnd w:id="1559"/>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Il concorrente può avvalersi di uno o più operatori economici ausiliari per migliorare la propria offerta.</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 xml:space="preserve">Nel contratto di </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le parti specificano le risorse strumentali e umane che l’ausiliario mette a disposizione.</w:t>
      </w:r>
    </w:p>
    <w:p w:rsidR="000470C2" w:rsidRPr="00ED5EBB" w:rsidRDefault="000470C2" w:rsidP="00BE3365">
      <w:pPr>
        <w:spacing w:line="240" w:lineRule="auto"/>
        <w:rPr>
          <w:rFonts w:asciiTheme="minorHAnsi" w:hAnsiTheme="minorHAnsi" w:cstheme="minorHAnsi"/>
          <w:sz w:val="22"/>
        </w:rPr>
      </w:pPr>
      <w:r>
        <w:rPr>
          <w:rFonts w:asciiTheme="minorHAnsi" w:hAnsiTheme="minorHAnsi" w:cstheme="minorHAnsi"/>
          <w:sz w:val="22"/>
        </w:rPr>
        <w:t>N</w:t>
      </w:r>
      <w:r w:rsidRPr="00ED5EBB">
        <w:rPr>
          <w:rFonts w:asciiTheme="minorHAnsi" w:hAnsiTheme="minorHAnsi" w:cstheme="minorHAnsi"/>
          <w:sz w:val="22"/>
        </w:rPr>
        <w:t xml:space="preserve">on </w:t>
      </w:r>
      <w:r w:rsidR="00914492" w:rsidRPr="00261F22">
        <w:rPr>
          <w:rFonts w:asciiTheme="minorHAnsi" w:hAnsiTheme="minorHAnsi" w:cstheme="minorHAnsi"/>
          <w:sz w:val="22"/>
        </w:rPr>
        <w:t xml:space="preserve">è consentito che alla stessa gara </w:t>
      </w:r>
      <w:r w:rsidR="00914492" w:rsidRPr="00914492">
        <w:rPr>
          <w:rFonts w:asciiTheme="minorHAnsi" w:hAnsiTheme="minorHAnsi" w:cstheme="minorHAnsi"/>
          <w:sz w:val="22"/>
        </w:rPr>
        <w:t xml:space="preserve">partecipino </w:t>
      </w:r>
      <w:r w:rsidRPr="00914492">
        <w:rPr>
          <w:rFonts w:asciiTheme="minorHAnsi" w:hAnsiTheme="minorHAnsi" w:cstheme="minorHAnsi"/>
          <w:sz w:val="22"/>
        </w:rPr>
        <w:t>sia l’ausiliario che l’operatore</w:t>
      </w:r>
      <w:r w:rsidRPr="00ED5EBB">
        <w:rPr>
          <w:rFonts w:asciiTheme="minorHAnsi" w:hAnsiTheme="minorHAnsi" w:cstheme="minorHAnsi"/>
          <w:sz w:val="22"/>
        </w:rPr>
        <w:t xml:space="preserve"> che si avvale delle risorse da questo a messe a disposizione, pena l’esclusione di entrambi i soggetti.</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Ai sensi dell’articolo 372, comma 4 del codice della crisi di impresa e dell’insolvenza, per la partecipazione alla presente procedura tra il momento del deposito della domanda di cui all’articolo 40 del succitato codice e il momento del deposito del decreto previsto dall'articolo 47 del codice medesimo è sempre necessario l'</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dei requisiti di un altro soggetto. L’</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non è necessario in caso di ammissione al concordato preventivo.</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Il concorrente e l’ausiliario sono responsabili in solido nei confronti della stazione appaltante in relazione alle prestazioni oggetto del contratto.</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Non è consentito l’</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per soddisfare i requisiti di ordine generale e dell’iscrizione alla Camera di commercio.</w:t>
      </w:r>
    </w:p>
    <w:p w:rsidR="00384A50" w:rsidRDefault="000470C2" w:rsidP="00384A50">
      <w:pPr>
        <w:spacing w:line="240" w:lineRule="auto"/>
        <w:rPr>
          <w:rFonts w:asciiTheme="minorHAnsi" w:hAnsiTheme="minorHAnsi" w:cstheme="minorHAnsi"/>
          <w:sz w:val="22"/>
        </w:rPr>
      </w:pPr>
      <w:r w:rsidRPr="00ED5EBB">
        <w:rPr>
          <w:rFonts w:asciiTheme="minorHAnsi" w:hAnsiTheme="minorHAnsi" w:cstheme="minorHAnsi"/>
          <w:sz w:val="22"/>
        </w:rPr>
        <w:t>L’ausiliario deve:</w:t>
      </w:r>
    </w:p>
    <w:p w:rsidR="00384A50" w:rsidRPr="00384A50" w:rsidRDefault="000470C2" w:rsidP="00384A50">
      <w:pPr>
        <w:pStyle w:val="Paragrafoelenco"/>
        <w:numPr>
          <w:ilvl w:val="0"/>
          <w:numId w:val="38"/>
        </w:numPr>
        <w:spacing w:line="240" w:lineRule="auto"/>
        <w:ind w:left="284" w:hanging="284"/>
        <w:rPr>
          <w:rFonts w:asciiTheme="minorHAnsi" w:hAnsiTheme="minorHAnsi" w:cstheme="minorHAnsi"/>
          <w:sz w:val="22"/>
        </w:rPr>
      </w:pPr>
      <w:r w:rsidRPr="00384A50">
        <w:rPr>
          <w:rFonts w:asciiTheme="minorHAnsi" w:hAnsiTheme="minorHAnsi" w:cstheme="minorHAnsi"/>
          <w:sz w:val="22"/>
        </w:rPr>
        <w:t xml:space="preserve">possedere i requisiti previsti dall’articolo </w:t>
      </w:r>
      <w:fldSimple w:instr=" REF _Ref128477566 \r \h  \* MERGEFORMAT ">
        <w:r w:rsidR="00260DBC" w:rsidRPr="00384A50">
          <w:t>5</w:t>
        </w:r>
      </w:fldSimple>
      <w:r w:rsidRPr="00384A50">
        <w:rPr>
          <w:rFonts w:asciiTheme="minorHAnsi" w:hAnsiTheme="minorHAnsi" w:cstheme="minorHAnsi"/>
          <w:sz w:val="22"/>
        </w:rPr>
        <w:t xml:space="preserve"> e dichiararli presentando un proprio DGUE, da compilare nelle parti pertinenti;</w:t>
      </w:r>
    </w:p>
    <w:p w:rsidR="00384A50" w:rsidRPr="00384A50" w:rsidRDefault="000470C2" w:rsidP="00384A50">
      <w:pPr>
        <w:pStyle w:val="Paragrafoelenco"/>
        <w:numPr>
          <w:ilvl w:val="0"/>
          <w:numId w:val="38"/>
        </w:numPr>
        <w:spacing w:line="240" w:lineRule="auto"/>
        <w:ind w:left="284" w:hanging="284"/>
        <w:rPr>
          <w:rFonts w:asciiTheme="minorHAnsi" w:hAnsiTheme="minorHAnsi" w:cstheme="minorHAnsi"/>
          <w:sz w:val="22"/>
        </w:rPr>
      </w:pPr>
      <w:r w:rsidRPr="00384A50">
        <w:rPr>
          <w:rFonts w:asciiTheme="minorHAnsi" w:hAnsiTheme="minorHAnsi" w:cstheme="minorHAnsi"/>
          <w:sz w:val="22"/>
        </w:rPr>
        <w:t xml:space="preserve">possedere i requisiti di cui all’articolo 6 oggetto di </w:t>
      </w:r>
      <w:proofErr w:type="spellStart"/>
      <w:r w:rsidRPr="00384A50">
        <w:rPr>
          <w:rFonts w:asciiTheme="minorHAnsi" w:hAnsiTheme="minorHAnsi" w:cstheme="minorHAnsi"/>
          <w:sz w:val="22"/>
        </w:rPr>
        <w:t>avvalimento</w:t>
      </w:r>
      <w:proofErr w:type="spellEnd"/>
      <w:r w:rsidRPr="00384A50">
        <w:rPr>
          <w:rFonts w:asciiTheme="minorHAnsi" w:hAnsiTheme="minorHAnsi" w:cstheme="minorHAnsi"/>
          <w:sz w:val="22"/>
        </w:rPr>
        <w:t xml:space="preserve"> e dichiararli nel proprio DGUE, da compilare nelle parti pertinenti</w:t>
      </w:r>
    </w:p>
    <w:p w:rsidR="000470C2" w:rsidRPr="00384A50" w:rsidRDefault="000470C2" w:rsidP="00384A50">
      <w:pPr>
        <w:pStyle w:val="Paragrafoelenco"/>
        <w:numPr>
          <w:ilvl w:val="0"/>
          <w:numId w:val="38"/>
        </w:numPr>
        <w:spacing w:line="240" w:lineRule="auto"/>
        <w:ind w:left="284" w:hanging="284"/>
        <w:rPr>
          <w:rFonts w:asciiTheme="minorHAnsi" w:hAnsiTheme="minorHAnsi" w:cstheme="minorHAnsi"/>
          <w:sz w:val="22"/>
        </w:rPr>
      </w:pPr>
      <w:r w:rsidRPr="00384A50">
        <w:rPr>
          <w:rFonts w:asciiTheme="minorHAnsi" w:hAnsiTheme="minorHAnsi" w:cstheme="minorHAnsi"/>
          <w:sz w:val="22"/>
        </w:rPr>
        <w:t xml:space="preserve">impegnarsi, verso il concorrente che si avvale e verso la stazione appaltante, a mettere a disposizione, per tutta la durata dell’appalto, le risorse (riferite a requisiti premiali) oggetto di </w:t>
      </w:r>
      <w:proofErr w:type="spellStart"/>
      <w:r w:rsidRPr="00384A50">
        <w:rPr>
          <w:rFonts w:asciiTheme="minorHAnsi" w:hAnsiTheme="minorHAnsi" w:cstheme="minorHAnsi"/>
          <w:sz w:val="22"/>
        </w:rPr>
        <w:t>avvalimento</w:t>
      </w:r>
      <w:proofErr w:type="spellEnd"/>
      <w:r w:rsidRPr="00384A50">
        <w:rPr>
          <w:rFonts w:asciiTheme="minorHAnsi" w:hAnsiTheme="minorHAnsi" w:cstheme="minorHAnsi"/>
          <w:sz w:val="22"/>
        </w:rPr>
        <w:t>.</w:t>
      </w:r>
    </w:p>
    <w:p w:rsidR="000470C2" w:rsidRPr="00384A50" w:rsidRDefault="000470C2" w:rsidP="00DE714A">
      <w:pPr>
        <w:spacing w:line="240" w:lineRule="auto"/>
        <w:ind w:left="284" w:hanging="284"/>
        <w:rPr>
          <w:rFonts w:ascii="Titillium" w:hAnsi="Titillium" w:cs="Calibri"/>
          <w:sz w:val="18"/>
          <w:szCs w:val="18"/>
        </w:rPr>
      </w:pP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 xml:space="preserve">Il concorrente allega alla domanda di partecipazione </w:t>
      </w:r>
      <w:r w:rsidRPr="00384A50">
        <w:rPr>
          <w:rFonts w:asciiTheme="minorHAnsi" w:hAnsiTheme="minorHAnsi" w:cstheme="minorHAnsi"/>
          <w:sz w:val="22"/>
        </w:rPr>
        <w:t xml:space="preserve">il contratto di </w:t>
      </w:r>
      <w:proofErr w:type="spellStart"/>
      <w:r w:rsidRPr="00384A50">
        <w:rPr>
          <w:rFonts w:asciiTheme="minorHAnsi" w:hAnsiTheme="minorHAnsi" w:cstheme="minorHAnsi"/>
          <w:sz w:val="22"/>
        </w:rPr>
        <w:t>avvalimento</w:t>
      </w:r>
      <w:proofErr w:type="spellEnd"/>
      <w:r w:rsidRPr="00384A50">
        <w:rPr>
          <w:rFonts w:asciiTheme="minorHAnsi" w:hAnsiTheme="minorHAnsi" w:cstheme="minorHAnsi"/>
          <w:sz w:val="22"/>
        </w:rPr>
        <w:t>,</w:t>
      </w:r>
      <w:r w:rsidRPr="00ED5EBB">
        <w:rPr>
          <w:rFonts w:asciiTheme="minorHAnsi" w:hAnsiTheme="minorHAnsi" w:cstheme="minorHAnsi"/>
          <w:sz w:val="22"/>
        </w:rPr>
        <w:t xml:space="preserve"> che deve essere nativo digitale e firmato digitalmente dalle parti, nonché le dichiarazioni dell’ausiliario.</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È sanabile, mediante soccorso istruttorio, la mancata produzione delle dichiarazioni dell’ausiliario.</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 xml:space="preserve">È sanabile, mediante soccorso istruttorio, la mancata produzione del contratto di </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a condizione che il contratto sia stato stipulato prima del termine di presentazione dell’offerta e che tale circostanza sia comprovabile con data certa.</w:t>
      </w:r>
    </w:p>
    <w:p w:rsidR="000470C2" w:rsidRPr="00ED5EBB" w:rsidRDefault="000470C2" w:rsidP="00BE3365">
      <w:pPr>
        <w:tabs>
          <w:tab w:val="left" w:pos="0"/>
        </w:tabs>
        <w:spacing w:line="240" w:lineRule="auto"/>
        <w:rPr>
          <w:rFonts w:asciiTheme="minorHAnsi" w:hAnsiTheme="minorHAnsi" w:cstheme="minorHAnsi"/>
          <w:sz w:val="22"/>
        </w:rPr>
      </w:pPr>
      <w:r w:rsidRPr="00ED5EBB">
        <w:rPr>
          <w:rFonts w:asciiTheme="minorHAnsi" w:hAnsiTheme="minorHAnsi" w:cstheme="minorHAnsi"/>
          <w:sz w:val="22"/>
        </w:rPr>
        <w:t xml:space="preserve">Non è sanabile la mancata indicazione delle risorse messe a disposizione dall’ausiliario in quanto causa di nullità del contratto di </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w:t>
      </w:r>
    </w:p>
    <w:p w:rsidR="000470C2" w:rsidRPr="00ED5EBB" w:rsidRDefault="000470C2" w:rsidP="00BE3365">
      <w:pPr>
        <w:spacing w:line="240" w:lineRule="auto"/>
        <w:rPr>
          <w:rFonts w:asciiTheme="minorHAnsi" w:hAnsiTheme="minorHAnsi" w:cstheme="minorHAnsi"/>
          <w:sz w:val="22"/>
        </w:rPr>
      </w:pPr>
      <w:r w:rsidRPr="00ED5EBB">
        <w:rPr>
          <w:rFonts w:asciiTheme="minorHAnsi" w:hAnsiTheme="minorHAnsi" w:cstheme="minorHAnsi"/>
          <w:sz w:val="22"/>
        </w:rPr>
        <w:t>Qualora per l’ausiliario sussistano motivi di esclusione o laddove esso non soddisfi i requisiti di ordine speciale, il concorrente sostituisce l’ausiliario entro 10 giorni decorrenti dal ricevimento della richiesta da parte della stazione appaltante. Contestualmente il concorrente produce i documenti richiesti per l’</w:t>
      </w:r>
      <w:proofErr w:type="spellStart"/>
      <w:r w:rsidRPr="00ED5EBB">
        <w:rPr>
          <w:rFonts w:asciiTheme="minorHAnsi" w:hAnsiTheme="minorHAnsi" w:cstheme="minorHAnsi"/>
          <w:sz w:val="22"/>
        </w:rPr>
        <w:t>avvalimento</w:t>
      </w:r>
      <w:proofErr w:type="spellEnd"/>
      <w:r w:rsidRPr="00ED5EBB">
        <w:rPr>
          <w:rFonts w:asciiTheme="minorHAnsi" w:hAnsiTheme="minorHAnsi" w:cstheme="minorHAnsi"/>
          <w:sz w:val="22"/>
        </w:rPr>
        <w:t xml:space="preserve">. </w:t>
      </w:r>
    </w:p>
    <w:p w:rsidR="00121E90" w:rsidRDefault="000470C2" w:rsidP="00BE3365">
      <w:pPr>
        <w:tabs>
          <w:tab w:val="left" w:pos="0"/>
        </w:tabs>
        <w:spacing w:line="240" w:lineRule="auto"/>
        <w:rPr>
          <w:rFonts w:asciiTheme="minorHAnsi" w:hAnsiTheme="minorHAnsi" w:cstheme="minorHAnsi"/>
          <w:sz w:val="22"/>
        </w:rPr>
      </w:pPr>
      <w:r w:rsidRPr="00ED5EBB">
        <w:rPr>
          <w:rFonts w:asciiTheme="minorHAnsi" w:hAnsiTheme="minorHAnsi" w:cstheme="minorHAnsi"/>
          <w:sz w:val="22"/>
        </w:rPr>
        <w:lastRenderedPageBreak/>
        <w:t>Nel caso in cui l’ausiliario si sia reso responsabile di una falsa dichiarazione sul possesso dei requisiti, la stazione appaltante procede a segnalare all’Autorità nazionale anticorruzione il comportamento tenuto dall’ausiliario per consentire le valutazioni di cui all’articolo 96, comma 15, del Codice. L’operatore economico può indicare un altro ausiliario nel termine di dieci giorni, pena l’esclusione dalla gara. La sostituzione può essere effettuata soltanto nel caso in cui non conduca a una modifica sostanziale dell’offerta. Il mancato rispetto del termine assegnato per la sostituzione compor</w:t>
      </w:r>
      <w:r>
        <w:rPr>
          <w:rFonts w:asciiTheme="minorHAnsi" w:hAnsiTheme="minorHAnsi" w:cstheme="minorHAnsi"/>
          <w:sz w:val="22"/>
        </w:rPr>
        <w:t>ta l’esclusione del concorrente.</w:t>
      </w:r>
    </w:p>
    <w:p w:rsidR="00620CDF" w:rsidRPr="00B10703" w:rsidRDefault="00620CDF" w:rsidP="00BE3365">
      <w:pPr>
        <w:tabs>
          <w:tab w:val="left" w:pos="0"/>
        </w:tabs>
        <w:spacing w:line="240" w:lineRule="auto"/>
        <w:rPr>
          <w:rFonts w:asciiTheme="minorHAnsi" w:hAnsiTheme="minorHAnsi" w:cstheme="minorHAnsi"/>
          <w:sz w:val="22"/>
        </w:rPr>
      </w:pPr>
    </w:p>
    <w:p w:rsidR="004C53A8" w:rsidRPr="00B10703" w:rsidRDefault="00870286" w:rsidP="004923C2">
      <w:pPr>
        <w:pStyle w:val="Titolo2"/>
        <w:numPr>
          <w:ilvl w:val="0"/>
          <w:numId w:val="2"/>
        </w:numPr>
        <w:spacing w:before="0" w:after="0" w:line="240" w:lineRule="auto"/>
        <w:ind w:left="284" w:hanging="284"/>
        <w:rPr>
          <w:rFonts w:asciiTheme="minorHAnsi" w:hAnsiTheme="minorHAnsi" w:cstheme="minorHAnsi"/>
          <w:sz w:val="22"/>
          <w:szCs w:val="22"/>
        </w:rPr>
      </w:pPr>
      <w:bookmarkStart w:id="1560" w:name="_Toc406058375"/>
      <w:bookmarkStart w:id="1561" w:name="_Toc403471269"/>
      <w:bookmarkStart w:id="1562" w:name="_Toc397422862"/>
      <w:bookmarkStart w:id="1563" w:name="_Toc397346821"/>
      <w:bookmarkStart w:id="1564" w:name="_Toc393706906"/>
      <w:bookmarkStart w:id="1565" w:name="_Toc393700833"/>
      <w:bookmarkStart w:id="1566" w:name="_Toc393283174"/>
      <w:bookmarkStart w:id="1567" w:name="_Toc393272658"/>
      <w:bookmarkStart w:id="1568" w:name="_Toc393272600"/>
      <w:bookmarkStart w:id="1569" w:name="_Toc393187844"/>
      <w:bookmarkStart w:id="1570" w:name="_Toc393112127"/>
      <w:bookmarkStart w:id="1571" w:name="_Toc393110563"/>
      <w:bookmarkStart w:id="1572" w:name="_Toc392577496"/>
      <w:bookmarkStart w:id="1573" w:name="_Toc391036055"/>
      <w:bookmarkStart w:id="1574" w:name="_Toc391035982"/>
      <w:bookmarkStart w:id="1575" w:name="_Toc380501869"/>
      <w:bookmarkStart w:id="1576" w:name="_Toc354038180"/>
      <w:bookmarkStart w:id="1577" w:name="_Toc416423361"/>
      <w:bookmarkStart w:id="1578" w:name="_Toc406754176"/>
      <w:bookmarkStart w:id="1579" w:name="_Toc157494719"/>
      <w:r w:rsidRPr="00B10703">
        <w:rPr>
          <w:rFonts w:asciiTheme="minorHAnsi" w:hAnsiTheme="minorHAnsi" w:cstheme="minorHAnsi"/>
          <w:sz w:val="22"/>
          <w:szCs w:val="22"/>
        </w:rPr>
        <w:t>SUBAPPALTO</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p>
    <w:p w:rsidR="00293733" w:rsidRPr="004357ED" w:rsidRDefault="00293733" w:rsidP="00BE3365">
      <w:pPr>
        <w:tabs>
          <w:tab w:val="left" w:pos="0"/>
        </w:tabs>
        <w:spacing w:line="240" w:lineRule="auto"/>
        <w:rPr>
          <w:rFonts w:asciiTheme="minorHAnsi" w:hAnsiTheme="minorHAnsi" w:cstheme="minorHAnsi"/>
          <w:sz w:val="22"/>
        </w:rPr>
      </w:pPr>
      <w:bookmarkStart w:id="1580" w:name="_Ref132050689"/>
      <w:bookmarkStart w:id="1581" w:name="_Ref531264739"/>
      <w:bookmarkStart w:id="1582" w:name="_Ref531346857"/>
      <w:bookmarkStart w:id="1583" w:name="_Ref531346843"/>
      <w:r w:rsidRPr="004357ED">
        <w:rPr>
          <w:rFonts w:asciiTheme="minorHAnsi" w:hAnsiTheme="minorHAnsi" w:cstheme="minorHAnsi"/>
          <w:sz w:val="22"/>
        </w:rPr>
        <w:t xml:space="preserve">Non può essere affidata in subappalto l’integrale esecuzione del contratto. </w:t>
      </w:r>
    </w:p>
    <w:p w:rsidR="00293733" w:rsidRPr="00293733" w:rsidRDefault="00293733" w:rsidP="00BE3365">
      <w:pPr>
        <w:tabs>
          <w:tab w:val="left" w:pos="0"/>
        </w:tabs>
        <w:spacing w:line="240" w:lineRule="auto"/>
        <w:rPr>
          <w:rFonts w:asciiTheme="minorHAnsi" w:hAnsiTheme="minorHAnsi" w:cstheme="minorHAnsi"/>
          <w:sz w:val="22"/>
        </w:rPr>
      </w:pPr>
      <w:r w:rsidRPr="004357ED">
        <w:rPr>
          <w:rFonts w:asciiTheme="minorHAnsi" w:hAnsiTheme="minorHAnsi" w:cstheme="minorHAnsi"/>
          <w:sz w:val="22"/>
        </w:rPr>
        <w:t>Il concorrente indica all’atto dell’offerta le parti</w:t>
      </w:r>
      <w:r w:rsidRPr="00293733">
        <w:rPr>
          <w:rFonts w:asciiTheme="minorHAnsi" w:hAnsiTheme="minorHAnsi" w:cstheme="minorHAnsi"/>
          <w:sz w:val="22"/>
        </w:rPr>
        <w:t xml:space="preserve"> del</w:t>
      </w:r>
      <w:r w:rsidR="00E65AEE">
        <w:rPr>
          <w:rFonts w:asciiTheme="minorHAnsi" w:hAnsiTheme="minorHAnsi" w:cstheme="minorHAnsi"/>
          <w:sz w:val="22"/>
        </w:rPr>
        <w:t xml:space="preserve">la </w:t>
      </w:r>
      <w:r w:rsidRPr="00293733">
        <w:rPr>
          <w:rFonts w:asciiTheme="minorHAnsi" w:hAnsiTheme="minorHAnsi" w:cstheme="minorHAnsi"/>
          <w:sz w:val="22"/>
        </w:rPr>
        <w:t xml:space="preserve">fornitura che intende subappaltare o concedere in cottimo. In caso di mancata indicazione delle parti da subappaltare il subappalto è vietato. </w:t>
      </w:r>
    </w:p>
    <w:p w:rsidR="00293733" w:rsidRDefault="00293733" w:rsidP="00BE3365">
      <w:pPr>
        <w:tabs>
          <w:tab w:val="left" w:pos="0"/>
        </w:tabs>
        <w:spacing w:line="240" w:lineRule="auto"/>
        <w:rPr>
          <w:rFonts w:asciiTheme="minorHAnsi" w:hAnsiTheme="minorHAnsi" w:cstheme="minorHAnsi"/>
          <w:sz w:val="22"/>
        </w:rPr>
      </w:pPr>
      <w:r w:rsidRPr="00293733">
        <w:rPr>
          <w:rFonts w:asciiTheme="minorHAnsi" w:hAnsiTheme="minorHAnsi" w:cstheme="minorHAnsi"/>
          <w:sz w:val="22"/>
        </w:rPr>
        <w:t xml:space="preserve">L’aggiudicatario e il subappaltatore sono responsabili in solido nei confronti della stazione appaltante dell’esecuzione delle prestazioni oggetto del contratto di subappalto. </w:t>
      </w:r>
    </w:p>
    <w:p w:rsidR="007332F0" w:rsidRPr="00293733" w:rsidRDefault="007332F0" w:rsidP="00BE3365">
      <w:pPr>
        <w:tabs>
          <w:tab w:val="left" w:pos="0"/>
        </w:tabs>
        <w:spacing w:line="240" w:lineRule="auto"/>
        <w:rPr>
          <w:rFonts w:asciiTheme="minorHAnsi" w:hAnsiTheme="minorHAnsi" w:cstheme="minorHAnsi"/>
          <w:sz w:val="22"/>
        </w:rPr>
      </w:pPr>
    </w:p>
    <w:p w:rsidR="009F0EE6" w:rsidRPr="00B10703" w:rsidRDefault="00D90974" w:rsidP="00F57840">
      <w:pPr>
        <w:pStyle w:val="Titolo2"/>
        <w:numPr>
          <w:ilvl w:val="0"/>
          <w:numId w:val="32"/>
        </w:numPr>
        <w:spacing w:before="0" w:after="0" w:line="240" w:lineRule="auto"/>
        <w:rPr>
          <w:rFonts w:asciiTheme="minorHAnsi" w:hAnsiTheme="minorHAnsi" w:cstheme="minorHAnsi"/>
          <w:sz w:val="22"/>
          <w:szCs w:val="22"/>
        </w:rPr>
      </w:pPr>
      <w:bookmarkStart w:id="1584" w:name="_Toc157494720"/>
      <w:r w:rsidRPr="00B10703">
        <w:rPr>
          <w:rFonts w:asciiTheme="minorHAnsi" w:hAnsiTheme="minorHAnsi" w:cstheme="minorHAnsi"/>
          <w:sz w:val="22"/>
          <w:szCs w:val="22"/>
        </w:rPr>
        <w:t xml:space="preserve">REQUISITI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PARTECIPAZIONE E/O CONDIZIONI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ESECUZIONE</w:t>
      </w:r>
      <w:bookmarkStart w:id="1585" w:name="_Toc483571518"/>
      <w:bookmarkStart w:id="1586" w:name="_Toc483474087"/>
      <w:bookmarkStart w:id="1587" w:name="_Toc483401291"/>
      <w:bookmarkStart w:id="1588" w:name="_Toc483325813"/>
      <w:bookmarkStart w:id="1589" w:name="_Toc483316520"/>
      <w:bookmarkStart w:id="1590" w:name="_Toc483316389"/>
      <w:bookmarkStart w:id="1591" w:name="_Toc483316257"/>
      <w:bookmarkStart w:id="1592" w:name="_Toc483316052"/>
      <w:bookmarkStart w:id="1593" w:name="_Toc483302431"/>
      <w:bookmarkStart w:id="1594" w:name="_Toc483233704"/>
      <w:bookmarkStart w:id="1595" w:name="_Toc482979744"/>
      <w:bookmarkStart w:id="1596" w:name="_Toc482979646"/>
      <w:bookmarkStart w:id="1597" w:name="_Toc482979548"/>
      <w:bookmarkStart w:id="1598" w:name="_Toc482979440"/>
      <w:bookmarkStart w:id="1599" w:name="_Toc482979331"/>
      <w:bookmarkStart w:id="1600" w:name="_Toc482979222"/>
      <w:bookmarkStart w:id="1601" w:name="_Toc482979111"/>
      <w:bookmarkStart w:id="1602" w:name="_Toc482979003"/>
      <w:bookmarkStart w:id="1603" w:name="_Toc482978894"/>
      <w:bookmarkStart w:id="1604" w:name="_Toc482959775"/>
      <w:bookmarkStart w:id="1605" w:name="_Toc482959665"/>
      <w:bookmarkStart w:id="1606" w:name="_Toc482959555"/>
      <w:bookmarkStart w:id="1607" w:name="_Toc482712767"/>
      <w:bookmarkStart w:id="1608" w:name="_Toc482641321"/>
      <w:bookmarkStart w:id="1609" w:name="_Toc483907018"/>
      <w:bookmarkStart w:id="1610" w:name="_Toc483571640"/>
      <w:bookmarkEnd w:id="1580"/>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584"/>
    </w:p>
    <w:p w:rsidR="00AB648B" w:rsidRDefault="00E0728E" w:rsidP="00BE3365">
      <w:pPr>
        <w:spacing w:line="240" w:lineRule="auto"/>
        <w:rPr>
          <w:rFonts w:asciiTheme="minorHAnsi" w:hAnsiTheme="minorHAnsi" w:cstheme="minorHAnsi"/>
          <w:sz w:val="22"/>
        </w:rPr>
      </w:pPr>
      <w:r w:rsidRPr="00965BA2">
        <w:rPr>
          <w:rFonts w:asciiTheme="minorHAnsi" w:hAnsiTheme="minorHAnsi" w:cstheme="minorHAnsi"/>
          <w:sz w:val="22"/>
        </w:rPr>
        <w:t xml:space="preserve">Trattandosi di </w:t>
      </w:r>
      <w:r w:rsidR="00BF0AB0">
        <w:rPr>
          <w:rFonts w:asciiTheme="minorHAnsi" w:hAnsiTheme="minorHAnsi" w:cstheme="minorHAnsi"/>
          <w:sz w:val="22"/>
        </w:rPr>
        <w:t>mera</w:t>
      </w:r>
      <w:r w:rsidRPr="00965BA2">
        <w:rPr>
          <w:rFonts w:asciiTheme="minorHAnsi" w:hAnsiTheme="minorHAnsi" w:cstheme="minorHAnsi"/>
          <w:sz w:val="22"/>
        </w:rPr>
        <w:t xml:space="preserve"> fornitura senza posa in opera, la presente procedura non </w:t>
      </w:r>
      <w:r w:rsidR="00AB648B" w:rsidRPr="00965BA2">
        <w:rPr>
          <w:rFonts w:asciiTheme="minorHAnsi" w:hAnsiTheme="minorHAnsi" w:cstheme="minorHAnsi"/>
          <w:sz w:val="22"/>
        </w:rPr>
        <w:t xml:space="preserve">prevede particolari requisiti </w:t>
      </w:r>
      <w:r w:rsidR="00293733" w:rsidRPr="00965BA2">
        <w:rPr>
          <w:rFonts w:asciiTheme="minorHAnsi" w:hAnsiTheme="minorHAnsi" w:cstheme="minorHAnsi"/>
          <w:sz w:val="22"/>
        </w:rPr>
        <w:t xml:space="preserve">di </w:t>
      </w:r>
      <w:r w:rsidR="00965BA2" w:rsidRPr="00965BA2">
        <w:rPr>
          <w:rFonts w:asciiTheme="minorHAnsi" w:hAnsiTheme="minorHAnsi" w:cstheme="minorHAnsi"/>
          <w:sz w:val="22"/>
        </w:rPr>
        <w:t>requisiti di natura sociale.</w:t>
      </w:r>
    </w:p>
    <w:p w:rsidR="00620CDF" w:rsidRDefault="00620CDF"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11" w:name="_Toc157494721"/>
      <w:r w:rsidRPr="00B10703">
        <w:rPr>
          <w:rFonts w:asciiTheme="minorHAnsi" w:hAnsiTheme="minorHAnsi" w:cstheme="minorHAnsi"/>
          <w:sz w:val="22"/>
          <w:szCs w:val="22"/>
        </w:rPr>
        <w:t>GARANZIA PROVVISORIA</w:t>
      </w:r>
      <w:bookmarkEnd w:id="1581"/>
      <w:bookmarkEnd w:id="1582"/>
      <w:bookmarkEnd w:id="1583"/>
      <w:bookmarkEnd w:id="1611"/>
    </w:p>
    <w:p w:rsidR="00F564D3" w:rsidRPr="00B10703" w:rsidRDefault="00F564D3" w:rsidP="00BE3365">
      <w:pPr>
        <w:spacing w:line="240" w:lineRule="auto"/>
        <w:rPr>
          <w:rFonts w:asciiTheme="minorHAnsi" w:hAnsiTheme="minorHAnsi" w:cstheme="minorHAnsi"/>
          <w:sz w:val="22"/>
        </w:rPr>
      </w:pPr>
      <w:r w:rsidRPr="00B10703">
        <w:rPr>
          <w:rFonts w:asciiTheme="minorHAnsi" w:hAnsiTheme="minorHAnsi" w:cstheme="minorHAnsi"/>
          <w:sz w:val="22"/>
        </w:rPr>
        <w:t>L’offerta</w:t>
      </w:r>
      <w:r w:rsidR="00BF5200">
        <w:rPr>
          <w:rFonts w:asciiTheme="minorHAnsi" w:hAnsiTheme="minorHAnsi" w:cstheme="minorHAnsi"/>
          <w:sz w:val="22"/>
        </w:rPr>
        <w:t xml:space="preserve"> </w:t>
      </w:r>
      <w:r w:rsidR="00870286" w:rsidRPr="00B10703">
        <w:rPr>
          <w:rFonts w:asciiTheme="minorHAnsi" w:hAnsiTheme="minorHAnsi" w:cstheme="minorHAnsi"/>
          <w:sz w:val="22"/>
        </w:rPr>
        <w:t>è corredata, a pena di esclusione,</w:t>
      </w:r>
      <w:r w:rsidR="00BF5200">
        <w:rPr>
          <w:rFonts w:asciiTheme="minorHAnsi" w:hAnsiTheme="minorHAnsi" w:cstheme="minorHAnsi"/>
          <w:sz w:val="22"/>
        </w:rPr>
        <w:t xml:space="preserve"> </w:t>
      </w:r>
      <w:r w:rsidR="00870286" w:rsidRPr="00B10703">
        <w:rPr>
          <w:rFonts w:asciiTheme="minorHAnsi" w:hAnsiTheme="minorHAnsi" w:cstheme="minorHAnsi"/>
          <w:sz w:val="22"/>
        </w:rPr>
        <w:t>da</w:t>
      </w:r>
      <w:r w:rsidR="00BF5200">
        <w:rPr>
          <w:rFonts w:asciiTheme="minorHAnsi" w:hAnsiTheme="minorHAnsi" w:cstheme="minorHAnsi"/>
          <w:sz w:val="22"/>
        </w:rPr>
        <w:t xml:space="preserve"> </w:t>
      </w:r>
      <w:r w:rsidR="00870286" w:rsidRPr="00B10703">
        <w:rPr>
          <w:rFonts w:asciiTheme="minorHAnsi" w:hAnsiTheme="minorHAnsi" w:cstheme="minorHAnsi"/>
          <w:sz w:val="22"/>
        </w:rPr>
        <w:t xml:space="preserve">una garanzia </w:t>
      </w:r>
      <w:r w:rsidR="00870286" w:rsidRPr="00AC6394">
        <w:rPr>
          <w:rFonts w:asciiTheme="minorHAnsi" w:hAnsiTheme="minorHAnsi" w:cstheme="minorHAnsi"/>
          <w:sz w:val="22"/>
        </w:rPr>
        <w:t>provvisoria pari a</w:t>
      </w:r>
      <w:r w:rsidR="00E62EBF" w:rsidRPr="00AC6394">
        <w:rPr>
          <w:rFonts w:asciiTheme="minorHAnsi" w:hAnsiTheme="minorHAnsi" w:cstheme="minorHAnsi"/>
          <w:sz w:val="22"/>
        </w:rPr>
        <w:t xml:space="preserve">l </w:t>
      </w:r>
      <w:r w:rsidR="00870286" w:rsidRPr="00AC6394">
        <w:rPr>
          <w:rFonts w:asciiTheme="minorHAnsi" w:hAnsiTheme="minorHAnsi" w:cstheme="minorHAnsi"/>
          <w:sz w:val="22"/>
        </w:rPr>
        <w:t xml:space="preserve">2% del </w:t>
      </w:r>
      <w:r w:rsidR="0084248D" w:rsidRPr="00AC6394">
        <w:rPr>
          <w:rFonts w:asciiTheme="minorHAnsi" w:hAnsiTheme="minorHAnsi" w:cstheme="minorHAnsi"/>
          <w:sz w:val="22"/>
        </w:rPr>
        <w:t>valore complessivo</w:t>
      </w:r>
      <w:r w:rsidR="00BF5200">
        <w:rPr>
          <w:rFonts w:asciiTheme="minorHAnsi" w:hAnsiTheme="minorHAnsi" w:cstheme="minorHAnsi"/>
          <w:sz w:val="22"/>
        </w:rPr>
        <w:t xml:space="preserve"> dei lotti offerti</w:t>
      </w:r>
      <w:r w:rsidR="009A10D6">
        <w:rPr>
          <w:rFonts w:asciiTheme="minorHAnsi" w:hAnsiTheme="minorHAnsi" w:cstheme="minorHAnsi"/>
          <w:sz w:val="22"/>
        </w:rPr>
        <w:t>.</w:t>
      </w:r>
    </w:p>
    <w:p w:rsidR="001C43A2" w:rsidRDefault="00291685" w:rsidP="00BE3365">
      <w:pPr>
        <w:spacing w:line="240" w:lineRule="auto"/>
        <w:rPr>
          <w:rFonts w:asciiTheme="minorHAnsi" w:hAnsiTheme="minorHAnsi" w:cstheme="minorHAnsi"/>
          <w:sz w:val="22"/>
        </w:rPr>
      </w:pPr>
      <w:r w:rsidRPr="00B10703">
        <w:rPr>
          <w:rFonts w:asciiTheme="minorHAnsi" w:hAnsiTheme="minorHAnsi" w:cstheme="minorHAnsi"/>
          <w:sz w:val="22"/>
        </w:rPr>
        <w:t>Si applicano le riduzioni di cui all’articolo</w:t>
      </w:r>
      <w:r w:rsidR="000E7F3A" w:rsidRPr="00B10703">
        <w:rPr>
          <w:rFonts w:asciiTheme="minorHAnsi" w:hAnsiTheme="minorHAnsi" w:cstheme="minorHAnsi"/>
          <w:sz w:val="22"/>
        </w:rPr>
        <w:t>106</w:t>
      </w:r>
      <w:r w:rsidR="00870286" w:rsidRPr="00B10703">
        <w:rPr>
          <w:rFonts w:asciiTheme="minorHAnsi" w:hAnsiTheme="minorHAnsi" w:cstheme="minorHAnsi"/>
          <w:sz w:val="22"/>
        </w:rPr>
        <w:t xml:space="preserve">, comma </w:t>
      </w:r>
      <w:r w:rsidR="000E7F3A" w:rsidRPr="00B10703">
        <w:rPr>
          <w:rFonts w:asciiTheme="minorHAnsi" w:hAnsiTheme="minorHAnsi" w:cstheme="minorHAnsi"/>
          <w:sz w:val="22"/>
        </w:rPr>
        <w:t>8</w:t>
      </w:r>
      <w:r w:rsidR="00870286" w:rsidRPr="00B10703">
        <w:rPr>
          <w:rFonts w:asciiTheme="minorHAnsi" w:hAnsiTheme="minorHAnsi" w:cstheme="minorHAnsi"/>
          <w:sz w:val="22"/>
        </w:rPr>
        <w:t xml:space="preserve"> del Codice</w:t>
      </w:r>
      <w:r w:rsidR="00207D3F" w:rsidRPr="00B10703">
        <w:rPr>
          <w:rFonts w:asciiTheme="minorHAnsi" w:hAnsiTheme="minorHAnsi" w:cstheme="minorHAnsi"/>
          <w:sz w:val="22"/>
        </w:rPr>
        <w:t>.</w:t>
      </w:r>
      <w:bookmarkStart w:id="1612" w:name="_Hlk131759520"/>
    </w:p>
    <w:p w:rsidR="006D5150" w:rsidRPr="006D5150" w:rsidRDefault="006D5150" w:rsidP="006D5150">
      <w:pPr>
        <w:spacing w:line="240" w:lineRule="auto"/>
        <w:rPr>
          <w:rFonts w:asciiTheme="minorHAnsi" w:hAnsiTheme="minorHAnsi" w:cstheme="minorHAnsi"/>
          <w:sz w:val="22"/>
        </w:rPr>
      </w:pPr>
      <w:r w:rsidRPr="006D5150">
        <w:rPr>
          <w:rFonts w:asciiTheme="minorHAnsi" w:hAnsiTheme="minorHAnsi" w:cstheme="minorHAnsi"/>
          <w:sz w:val="22"/>
        </w:rPr>
        <w:t>In caso di partecipazione a più lotti l’operatore economico può alternativamente:</w:t>
      </w:r>
    </w:p>
    <w:p w:rsidR="006D5150" w:rsidRPr="006D5150" w:rsidRDefault="006D5150" w:rsidP="006D5150">
      <w:pPr>
        <w:spacing w:line="240" w:lineRule="auto"/>
        <w:rPr>
          <w:rFonts w:asciiTheme="minorHAnsi" w:hAnsiTheme="minorHAnsi" w:cstheme="minorHAnsi"/>
          <w:sz w:val="22"/>
        </w:rPr>
      </w:pPr>
      <w:r w:rsidRPr="006D5150">
        <w:rPr>
          <w:rFonts w:asciiTheme="minorHAnsi" w:hAnsiTheme="minorHAnsi" w:cstheme="minorHAnsi"/>
          <w:sz w:val="22"/>
        </w:rPr>
        <w:t>- prestare tante distinte ed autonome garanzie provvisorie quanti sono i lotti cui si intende partecipare;</w:t>
      </w:r>
    </w:p>
    <w:p w:rsidR="006D5150" w:rsidRDefault="006D5150" w:rsidP="006D5150">
      <w:pPr>
        <w:spacing w:line="240" w:lineRule="auto"/>
        <w:rPr>
          <w:rFonts w:asciiTheme="minorHAnsi" w:hAnsiTheme="minorHAnsi" w:cstheme="minorHAnsi"/>
          <w:sz w:val="22"/>
        </w:rPr>
      </w:pPr>
      <w:r w:rsidRPr="006D5150">
        <w:rPr>
          <w:rFonts w:asciiTheme="minorHAnsi" w:hAnsiTheme="minorHAnsi" w:cstheme="minorHAnsi"/>
          <w:sz w:val="22"/>
        </w:rPr>
        <w:t>- prestare un’unica garanzia di importo pari alla somma degli importi stabiliti per i lotti cui intende partecipare. Nella garanzia sono indicati espressamente i singoli lotti per i quali la stessa viene prestata, nonché gli importi di dettaglio delle singole cauzioni riferite a ciascun lotto.</w:t>
      </w:r>
    </w:p>
    <w:p w:rsidR="006D5150" w:rsidRPr="00B10703" w:rsidRDefault="006D5150" w:rsidP="006D5150">
      <w:pPr>
        <w:spacing w:line="240" w:lineRule="auto"/>
        <w:rPr>
          <w:rFonts w:asciiTheme="minorHAnsi" w:hAnsiTheme="minorHAnsi" w:cstheme="minorHAnsi"/>
          <w:sz w:val="22"/>
        </w:rPr>
      </w:pPr>
    </w:p>
    <w:bookmarkEnd w:id="1612"/>
    <w:p w:rsidR="004C53A8" w:rsidRPr="00B10703" w:rsidRDefault="00870286" w:rsidP="00BE3365">
      <w:pPr>
        <w:spacing w:line="240" w:lineRule="auto"/>
        <w:ind w:left="425" w:hanging="425"/>
        <w:rPr>
          <w:rFonts w:asciiTheme="minorHAnsi" w:hAnsiTheme="minorHAnsi" w:cstheme="minorHAnsi"/>
          <w:sz w:val="22"/>
        </w:rPr>
      </w:pPr>
      <w:r w:rsidRPr="00B10703">
        <w:rPr>
          <w:rFonts w:asciiTheme="minorHAnsi" w:hAnsiTheme="minorHAnsi" w:cstheme="minorHAnsi"/>
          <w:sz w:val="22"/>
        </w:rPr>
        <w:t>La garanzia provvisoria è costituita, a scelta del concorrente</w:t>
      </w:r>
      <w:r w:rsidR="00BF0AB0">
        <w:rPr>
          <w:rFonts w:asciiTheme="minorHAnsi" w:hAnsiTheme="minorHAnsi" w:cstheme="minorHAnsi"/>
          <w:sz w:val="22"/>
        </w:rPr>
        <w:t>,</w:t>
      </w:r>
      <w:r w:rsidR="00F6778C" w:rsidRPr="00B10703">
        <w:rPr>
          <w:rFonts w:asciiTheme="minorHAnsi" w:hAnsiTheme="minorHAnsi" w:cstheme="minorHAnsi"/>
          <w:sz w:val="22"/>
        </w:rPr>
        <w:t xml:space="preserve"> sotto forma di cauzione o di fideiussione</w:t>
      </w:r>
      <w:r w:rsidRPr="00B10703">
        <w:rPr>
          <w:rFonts w:asciiTheme="minorHAnsi" w:hAnsiTheme="minorHAnsi" w:cstheme="minorHAnsi"/>
          <w:sz w:val="22"/>
        </w:rPr>
        <w:t>:</w:t>
      </w:r>
    </w:p>
    <w:p w:rsidR="007B06EB" w:rsidRPr="00B10703" w:rsidRDefault="00620CDF" w:rsidP="00620CDF">
      <w:pPr>
        <w:tabs>
          <w:tab w:val="left" w:pos="142"/>
        </w:tabs>
        <w:spacing w:line="240" w:lineRule="auto"/>
        <w:ind w:left="142" w:hanging="142"/>
        <w:rPr>
          <w:rFonts w:asciiTheme="minorHAnsi" w:hAnsiTheme="minorHAnsi" w:cstheme="minorHAnsi"/>
          <w:sz w:val="22"/>
        </w:rPr>
      </w:pPr>
      <w:r>
        <w:rPr>
          <w:rFonts w:asciiTheme="minorHAnsi" w:hAnsiTheme="minorHAnsi" w:cstheme="minorHAnsi"/>
          <w:sz w:val="22"/>
        </w:rPr>
        <w:t xml:space="preserve">- </w:t>
      </w:r>
      <w:r>
        <w:rPr>
          <w:rFonts w:asciiTheme="minorHAnsi" w:hAnsiTheme="minorHAnsi" w:cstheme="minorHAnsi"/>
          <w:sz w:val="22"/>
        </w:rPr>
        <w:tab/>
      </w:r>
      <w:r w:rsidR="006D5150">
        <w:rPr>
          <w:rFonts w:asciiTheme="minorHAnsi" w:hAnsiTheme="minorHAnsi" w:cstheme="minorHAnsi"/>
          <w:sz w:val="22"/>
        </w:rPr>
        <w:t>l</w:t>
      </w:r>
      <w:r w:rsidR="00F6778C" w:rsidRPr="00B10703">
        <w:rPr>
          <w:rFonts w:asciiTheme="minorHAnsi" w:hAnsiTheme="minorHAnsi" w:cstheme="minorHAnsi"/>
          <w:sz w:val="22"/>
        </w:rPr>
        <w:t xml:space="preserve">a cauzione </w:t>
      </w:r>
      <w:r w:rsidR="006020A6" w:rsidRPr="00B10703">
        <w:rPr>
          <w:rFonts w:asciiTheme="minorHAnsi" w:hAnsiTheme="minorHAnsi" w:cstheme="minorHAnsi"/>
          <w:sz w:val="22"/>
        </w:rPr>
        <w:t xml:space="preserve">è </w:t>
      </w:r>
      <w:r w:rsidR="00F6778C" w:rsidRPr="00B10703">
        <w:rPr>
          <w:rFonts w:asciiTheme="minorHAnsi" w:hAnsiTheme="minorHAnsi" w:cstheme="minorHAnsi"/>
          <w:sz w:val="22"/>
        </w:rPr>
        <w:t>costituita</w:t>
      </w:r>
      <w:r w:rsidR="006020A6" w:rsidRPr="00B10703">
        <w:rPr>
          <w:rFonts w:asciiTheme="minorHAnsi" w:hAnsiTheme="minorHAnsi" w:cstheme="minorHAnsi"/>
          <w:sz w:val="22"/>
        </w:rPr>
        <w:t xml:space="preserve"> mediante accredito</w:t>
      </w:r>
      <w:r w:rsidR="00F6778C" w:rsidRPr="00B10703">
        <w:rPr>
          <w:rFonts w:asciiTheme="minorHAnsi" w:hAnsiTheme="minorHAnsi" w:cstheme="minorHAnsi"/>
          <w:sz w:val="22"/>
        </w:rPr>
        <w:t xml:space="preserve">, </w:t>
      </w:r>
      <w:r w:rsidR="0065511E" w:rsidRPr="00B10703">
        <w:rPr>
          <w:rFonts w:asciiTheme="minorHAnsi" w:hAnsiTheme="minorHAnsi" w:cstheme="minorHAnsi"/>
          <w:sz w:val="22"/>
        </w:rPr>
        <w:t>con</w:t>
      </w:r>
      <w:r w:rsidR="00EC088D" w:rsidRPr="00B10703">
        <w:rPr>
          <w:rFonts w:asciiTheme="minorHAnsi" w:hAnsiTheme="minorHAnsi" w:cstheme="minorHAnsi"/>
          <w:sz w:val="22"/>
        </w:rPr>
        <w:t xml:space="preserve"> bonifico </w:t>
      </w:r>
      <w:r w:rsidR="006020A6" w:rsidRPr="00B10703">
        <w:rPr>
          <w:rFonts w:asciiTheme="minorHAnsi" w:hAnsiTheme="minorHAnsi" w:cstheme="minorHAnsi"/>
          <w:sz w:val="22"/>
        </w:rPr>
        <w:t xml:space="preserve">o con altri strumenti e canali di pagamento elettronici, </w:t>
      </w:r>
      <w:r w:rsidR="007B06EB" w:rsidRPr="00B10703">
        <w:rPr>
          <w:rFonts w:asciiTheme="minorHAnsi" w:hAnsiTheme="minorHAnsi" w:cstheme="minorHAnsi"/>
          <w:sz w:val="22"/>
        </w:rPr>
        <w:t xml:space="preserve">presso il </w:t>
      </w:r>
      <w:r w:rsidR="007B06EB" w:rsidRPr="00B10703">
        <w:rPr>
          <w:rFonts w:asciiTheme="minorHAnsi" w:hAnsiTheme="minorHAnsi" w:cstheme="minorHAnsi"/>
          <w:sz w:val="22"/>
          <w:u w:val="single"/>
        </w:rPr>
        <w:t>Tesoriere dell’Azienda Unità Sanitaria Locale di Bologna</w:t>
      </w:r>
      <w:r w:rsidR="007B06EB" w:rsidRPr="00B10703">
        <w:rPr>
          <w:rFonts w:asciiTheme="minorHAnsi" w:hAnsiTheme="minorHAnsi" w:cstheme="minorHAnsi"/>
          <w:sz w:val="22"/>
        </w:rPr>
        <w:t xml:space="preserve"> – Intesa San Paolo spa</w:t>
      </w:r>
      <w:r w:rsidR="007B06EB" w:rsidRPr="00B10703">
        <w:rPr>
          <w:rStyle w:val="Enfasigrassetto"/>
          <w:rFonts w:asciiTheme="minorHAnsi" w:hAnsiTheme="minorHAnsi" w:cstheme="minorHAnsi"/>
          <w:b w:val="0"/>
          <w:sz w:val="22"/>
        </w:rPr>
        <w:t>:</w:t>
      </w:r>
      <w:r w:rsidR="007B06EB" w:rsidRPr="00B10703">
        <w:rPr>
          <w:rFonts w:asciiTheme="minorHAnsi" w:hAnsiTheme="minorHAnsi" w:cstheme="minorHAnsi"/>
          <w:sz w:val="22"/>
        </w:rPr>
        <w:t xml:space="preserve"> codice IBAN IT96D0306902520100000046027.</w:t>
      </w:r>
    </w:p>
    <w:p w:rsidR="007B06EB" w:rsidRPr="00B10703" w:rsidRDefault="007B06EB" w:rsidP="00620CDF">
      <w:pPr>
        <w:spacing w:line="240" w:lineRule="auto"/>
        <w:ind w:left="142"/>
        <w:rPr>
          <w:rFonts w:asciiTheme="minorHAnsi" w:hAnsiTheme="minorHAnsi" w:cstheme="minorHAnsi"/>
          <w:sz w:val="22"/>
        </w:rPr>
      </w:pPr>
      <w:r w:rsidRPr="00B10703">
        <w:rPr>
          <w:rFonts w:asciiTheme="minorHAnsi" w:hAnsiTheme="minorHAnsi" w:cstheme="minorHAnsi"/>
          <w:sz w:val="22"/>
        </w:rPr>
        <w:t>Per depositi cauzionali</w:t>
      </w:r>
      <w:r w:rsidR="00AC6394">
        <w:rPr>
          <w:rFonts w:asciiTheme="minorHAnsi" w:hAnsiTheme="minorHAnsi" w:cstheme="minorHAnsi"/>
          <w:sz w:val="22"/>
        </w:rPr>
        <w:t>,</w:t>
      </w:r>
      <w:r w:rsidRPr="00B10703">
        <w:rPr>
          <w:rFonts w:asciiTheme="minorHAnsi" w:hAnsiTheme="minorHAnsi" w:cstheme="minorHAnsi"/>
          <w:sz w:val="22"/>
        </w:rPr>
        <w:t xml:space="preserve"> il codice Ente assegnato all’Azienda da parte del Tesoriere è il 1040039 con sottoconto IT29S0306902520100000300028 collegato al codice IBAN indicato.</w:t>
      </w:r>
    </w:p>
    <w:p w:rsidR="007B06EB" w:rsidRPr="00B10703" w:rsidRDefault="007B06EB" w:rsidP="00620CDF">
      <w:pPr>
        <w:spacing w:line="240" w:lineRule="auto"/>
        <w:ind w:left="142"/>
        <w:rPr>
          <w:rFonts w:asciiTheme="minorHAnsi" w:hAnsiTheme="minorHAnsi" w:cstheme="minorHAnsi"/>
          <w:sz w:val="22"/>
        </w:rPr>
      </w:pPr>
      <w:r w:rsidRPr="00B10703">
        <w:rPr>
          <w:rFonts w:asciiTheme="minorHAnsi" w:hAnsiTheme="minorHAnsi" w:cstheme="minorHAnsi"/>
          <w:sz w:val="22"/>
        </w:rPr>
        <w:t xml:space="preserve">Per pagamenti provenienti dall’estero, Codice BIC: BCITITMM. </w:t>
      </w:r>
    </w:p>
    <w:p w:rsidR="0065511E" w:rsidRPr="00B10703" w:rsidRDefault="00620CDF" w:rsidP="00BE3365">
      <w:pPr>
        <w:spacing w:line="240" w:lineRule="auto"/>
        <w:rPr>
          <w:rFonts w:asciiTheme="minorHAnsi" w:hAnsiTheme="minorHAnsi" w:cstheme="minorHAnsi"/>
          <w:sz w:val="22"/>
        </w:rPr>
      </w:pPr>
      <w:r>
        <w:rPr>
          <w:rFonts w:asciiTheme="minorHAnsi" w:hAnsiTheme="minorHAnsi" w:cstheme="minorHAnsi"/>
          <w:sz w:val="22"/>
        </w:rPr>
        <w:t xml:space="preserve">- </w:t>
      </w:r>
      <w:r w:rsidR="006D5150">
        <w:rPr>
          <w:rFonts w:asciiTheme="minorHAnsi" w:hAnsiTheme="minorHAnsi" w:cstheme="minorHAnsi"/>
          <w:sz w:val="22"/>
        </w:rPr>
        <w:t>l</w:t>
      </w:r>
      <w:r w:rsidR="0065511E" w:rsidRPr="00B10703">
        <w:rPr>
          <w:rFonts w:asciiTheme="minorHAnsi" w:hAnsiTheme="minorHAnsi" w:cstheme="minorHAnsi"/>
          <w:sz w:val="22"/>
        </w:rPr>
        <w:t xml:space="preserve">a fideiussione </w:t>
      </w:r>
      <w:r w:rsidR="00F131CC" w:rsidRPr="00B10703">
        <w:rPr>
          <w:rFonts w:asciiTheme="minorHAnsi" w:hAnsiTheme="minorHAnsi" w:cstheme="minorHAnsi"/>
          <w:sz w:val="22"/>
        </w:rPr>
        <w:t>può essere</w:t>
      </w:r>
      <w:r w:rsidR="0065511E" w:rsidRPr="00B10703">
        <w:rPr>
          <w:rFonts w:asciiTheme="minorHAnsi" w:hAnsiTheme="minorHAnsi" w:cstheme="minorHAnsi"/>
          <w:sz w:val="22"/>
        </w:rPr>
        <w:t xml:space="preserve"> r</w:t>
      </w:r>
      <w:r w:rsidR="00870286" w:rsidRPr="00B10703">
        <w:rPr>
          <w:rFonts w:asciiTheme="minorHAnsi" w:hAnsiTheme="minorHAnsi" w:cstheme="minorHAnsi"/>
          <w:sz w:val="22"/>
        </w:rPr>
        <w:t>ilasciata</w:t>
      </w:r>
      <w:r w:rsidR="0065511E" w:rsidRPr="00B10703">
        <w:rPr>
          <w:rFonts w:asciiTheme="minorHAnsi" w:hAnsiTheme="minorHAnsi" w:cstheme="minorHAnsi"/>
          <w:sz w:val="22"/>
        </w:rPr>
        <w:t>:</w:t>
      </w:r>
    </w:p>
    <w:p w:rsidR="0065511E" w:rsidRPr="00B10703" w:rsidRDefault="00870286" w:rsidP="00F57840">
      <w:pPr>
        <w:pStyle w:val="Paragrafoelenco"/>
        <w:numPr>
          <w:ilvl w:val="1"/>
          <w:numId w:val="33"/>
        </w:numPr>
        <w:spacing w:line="240" w:lineRule="auto"/>
        <w:ind w:left="426" w:hanging="284"/>
        <w:rPr>
          <w:rFonts w:asciiTheme="minorHAnsi" w:hAnsiTheme="minorHAnsi" w:cstheme="minorHAnsi"/>
          <w:sz w:val="22"/>
        </w:rPr>
      </w:pPr>
      <w:r w:rsidRPr="00B10703">
        <w:rPr>
          <w:rFonts w:asciiTheme="minorHAnsi" w:hAnsiTheme="minorHAnsi" w:cstheme="minorHAnsi"/>
          <w:sz w:val="22"/>
        </w:rPr>
        <w:t>da imprese bancarie o assicurative che rispond</w:t>
      </w:r>
      <w:r w:rsidR="0065511E" w:rsidRPr="00B10703">
        <w:rPr>
          <w:rFonts w:asciiTheme="minorHAnsi" w:hAnsiTheme="minorHAnsi" w:cstheme="minorHAnsi"/>
          <w:sz w:val="22"/>
        </w:rPr>
        <w:t>ono</w:t>
      </w:r>
      <w:r w:rsidRPr="00B10703">
        <w:rPr>
          <w:rFonts w:asciiTheme="minorHAnsi" w:hAnsiTheme="minorHAnsi" w:cstheme="minorHAnsi"/>
          <w:sz w:val="22"/>
        </w:rPr>
        <w:t xml:space="preserve"> ai requisiti di solvibilità previsti dalle leggi che ne disciplinano le rispettive attività</w:t>
      </w:r>
      <w:r w:rsidR="00260794" w:rsidRPr="00B10703">
        <w:rPr>
          <w:rFonts w:asciiTheme="minorHAnsi" w:hAnsiTheme="minorHAnsi" w:cstheme="minorHAnsi"/>
          <w:sz w:val="22"/>
        </w:rPr>
        <w:t>;</w:t>
      </w:r>
    </w:p>
    <w:p w:rsidR="001A5D7F" w:rsidRPr="00E5214F" w:rsidRDefault="00870286" w:rsidP="00F57840">
      <w:pPr>
        <w:pStyle w:val="Paragrafoelenco"/>
        <w:numPr>
          <w:ilvl w:val="1"/>
          <w:numId w:val="33"/>
        </w:numPr>
        <w:spacing w:line="240" w:lineRule="auto"/>
        <w:ind w:left="426" w:hanging="284"/>
        <w:rPr>
          <w:rFonts w:asciiTheme="minorHAnsi" w:hAnsiTheme="minorHAnsi" w:cstheme="minorHAnsi"/>
          <w:sz w:val="22"/>
        </w:rPr>
      </w:pPr>
      <w:r w:rsidRPr="00B10703">
        <w:rPr>
          <w:rFonts w:asciiTheme="minorHAnsi" w:hAnsiTheme="minorHAnsi" w:cstheme="minorHAnsi"/>
          <w:sz w:val="22"/>
        </w:rPr>
        <w:t>da un intermediario finanziario iscritto nell'albo di cui all'</w:t>
      </w:r>
      <w:hyperlink r:id="rId17" w:anchor="107" w:history="1">
        <w:r w:rsidRPr="00B10703">
          <w:rPr>
            <w:rFonts w:asciiTheme="minorHAnsi" w:hAnsiTheme="minorHAnsi" w:cstheme="minorHAnsi"/>
            <w:sz w:val="22"/>
          </w:rPr>
          <w:t>articolo 106 del decreto legislativo 1 settembre 1993, n. 385</w:t>
        </w:r>
      </w:hyperlink>
      <w:r w:rsidR="0065511E" w:rsidRPr="00B10703">
        <w:rPr>
          <w:rFonts w:asciiTheme="minorHAnsi" w:hAnsiTheme="minorHAnsi" w:cstheme="minorHAnsi"/>
          <w:sz w:val="22"/>
        </w:rPr>
        <w:t>, che</w:t>
      </w:r>
      <w:r w:rsidRPr="00B10703">
        <w:rPr>
          <w:rFonts w:asciiTheme="minorHAnsi" w:hAnsiTheme="minorHAnsi" w:cstheme="minorHAnsi"/>
          <w:sz w:val="22"/>
        </w:rPr>
        <w:t xml:space="preserve"> svolge in via esclusiva o prevalente attività di rilascio di garanzie</w:t>
      </w:r>
      <w:r w:rsidR="00865266" w:rsidRPr="00B10703">
        <w:rPr>
          <w:rFonts w:asciiTheme="minorHAnsi" w:hAnsiTheme="minorHAnsi" w:cstheme="minorHAnsi"/>
          <w:sz w:val="22"/>
        </w:rPr>
        <w:t>, che</w:t>
      </w:r>
      <w:r w:rsidRPr="00B10703">
        <w:rPr>
          <w:rFonts w:asciiTheme="minorHAnsi" w:hAnsiTheme="minorHAnsi" w:cstheme="minorHAnsi"/>
          <w:sz w:val="22"/>
        </w:rPr>
        <w:t xml:space="preserve"> è sottopost</w:t>
      </w:r>
      <w:r w:rsidR="00865266" w:rsidRPr="00B10703">
        <w:rPr>
          <w:rFonts w:asciiTheme="minorHAnsi" w:hAnsiTheme="minorHAnsi" w:cstheme="minorHAnsi"/>
          <w:sz w:val="22"/>
        </w:rPr>
        <w:t>o</w:t>
      </w:r>
      <w:r w:rsidRPr="00B10703">
        <w:rPr>
          <w:rFonts w:asciiTheme="minorHAnsi" w:hAnsiTheme="minorHAnsi" w:cstheme="minorHAnsi"/>
          <w:sz w:val="22"/>
        </w:rPr>
        <w:t xml:space="preserve"> a revisione contabile da parte di una società di revisione iscritta nell'albo previsto dall'articolo 161 del decreto legi</w:t>
      </w:r>
      <w:r w:rsidR="005F328F" w:rsidRPr="00B10703">
        <w:rPr>
          <w:rFonts w:asciiTheme="minorHAnsi" w:hAnsiTheme="minorHAnsi" w:cstheme="minorHAnsi"/>
          <w:sz w:val="22"/>
        </w:rPr>
        <w:t>slativo 24 febbraio 1998, n. 58</w:t>
      </w:r>
      <w:r w:rsidRPr="00B10703">
        <w:rPr>
          <w:rFonts w:asciiTheme="minorHAnsi" w:hAnsiTheme="minorHAnsi" w:cstheme="minorHAnsi"/>
          <w:sz w:val="22"/>
        </w:rPr>
        <w:t>;</w:t>
      </w:r>
      <w:r w:rsidR="00865266" w:rsidRPr="00B10703">
        <w:rPr>
          <w:rFonts w:asciiTheme="minorHAnsi" w:hAnsiTheme="minorHAnsi" w:cstheme="minorHAnsi"/>
          <w:sz w:val="22"/>
        </w:rPr>
        <w:t xml:space="preserve"> e che abbia </w:t>
      </w:r>
      <w:r w:rsidRPr="00B10703">
        <w:rPr>
          <w:rFonts w:asciiTheme="minorHAnsi" w:hAnsiTheme="minorHAnsi" w:cstheme="minorHAnsi"/>
          <w:sz w:val="22"/>
        </w:rPr>
        <w:t>i requisiti minimi di solvibilità richiesti dalla vigente normativa bancaria assicurativa</w:t>
      </w:r>
      <w:r w:rsidR="00865266" w:rsidRPr="00B10703">
        <w:rPr>
          <w:rFonts w:asciiTheme="minorHAnsi" w:hAnsiTheme="minorHAnsi" w:cstheme="minorHAnsi"/>
          <w:sz w:val="22"/>
        </w:rPr>
        <w:t>.</w:t>
      </w:r>
    </w:p>
    <w:p w:rsidR="00D164F6" w:rsidRPr="00B10703" w:rsidRDefault="00D164F6" w:rsidP="00620CDF">
      <w:pPr>
        <w:spacing w:line="240" w:lineRule="auto"/>
        <w:ind w:left="142"/>
        <w:rPr>
          <w:rFonts w:asciiTheme="minorHAnsi" w:hAnsiTheme="minorHAnsi" w:cstheme="minorHAnsi"/>
          <w:sz w:val="22"/>
        </w:rPr>
      </w:pPr>
      <w:r w:rsidRPr="00B10703">
        <w:rPr>
          <w:rFonts w:asciiTheme="minorHAnsi" w:hAnsiTheme="minorHAnsi" w:cstheme="minorHAnsi"/>
          <w:sz w:val="22"/>
        </w:rPr>
        <w:t>Gli operatori economici, prima di procedere alla sottoscrizione della garanzia, sono tenuti a verificare che il soggetto garante sia in possesso dell’autorizzazione al rilascio di garanzie mediante accesso ai seguenti siti internet:</w:t>
      </w:r>
    </w:p>
    <w:p w:rsidR="00D164F6" w:rsidRPr="00B10703" w:rsidRDefault="004121FD" w:rsidP="00620CDF">
      <w:pPr>
        <w:pStyle w:val="Paragrafoelenco"/>
        <w:spacing w:line="240" w:lineRule="auto"/>
        <w:ind w:left="142"/>
        <w:rPr>
          <w:rFonts w:asciiTheme="minorHAnsi" w:hAnsiTheme="minorHAnsi" w:cstheme="minorHAnsi"/>
          <w:sz w:val="22"/>
        </w:rPr>
      </w:pPr>
      <w:hyperlink r:id="rId18" w:history="1">
        <w:r w:rsidR="00D164F6" w:rsidRPr="00B10703">
          <w:rPr>
            <w:rStyle w:val="Collegamentoipertestuale"/>
            <w:rFonts w:asciiTheme="minorHAnsi" w:hAnsiTheme="minorHAnsi" w:cstheme="minorHAnsi"/>
            <w:sz w:val="22"/>
          </w:rPr>
          <w:t>http://www.bancaditalia.it/compiti/vigilanza/intermediari/index.html</w:t>
        </w:r>
      </w:hyperlink>
    </w:p>
    <w:p w:rsidR="00D164F6" w:rsidRPr="00B10703" w:rsidRDefault="004121FD" w:rsidP="00620CDF">
      <w:pPr>
        <w:spacing w:line="240" w:lineRule="auto"/>
        <w:ind w:left="142"/>
        <w:rPr>
          <w:rFonts w:asciiTheme="minorHAnsi" w:hAnsiTheme="minorHAnsi" w:cstheme="minorHAnsi"/>
          <w:sz w:val="22"/>
        </w:rPr>
      </w:pPr>
      <w:hyperlink r:id="rId19" w:history="1">
        <w:r w:rsidR="00D164F6" w:rsidRPr="00B10703">
          <w:rPr>
            <w:rStyle w:val="Collegamentoipertestuale"/>
            <w:rFonts w:asciiTheme="minorHAnsi" w:hAnsiTheme="minorHAnsi" w:cstheme="minorHAnsi"/>
            <w:sz w:val="22"/>
          </w:rPr>
          <w:t>http://www.bancaditalia.it/compiti/vigilanza/avvisi-pub/garanzie-finanziarie/</w:t>
        </w:r>
      </w:hyperlink>
    </w:p>
    <w:p w:rsidR="00D164F6" w:rsidRPr="00B10703" w:rsidRDefault="004121FD" w:rsidP="00620CDF">
      <w:pPr>
        <w:pStyle w:val="Paragrafoelenco"/>
        <w:spacing w:line="240" w:lineRule="auto"/>
        <w:ind w:left="142"/>
        <w:rPr>
          <w:rStyle w:val="Collegamentoipertestuale"/>
          <w:rFonts w:asciiTheme="minorHAnsi" w:hAnsiTheme="minorHAnsi" w:cstheme="minorHAnsi"/>
          <w:sz w:val="22"/>
        </w:rPr>
      </w:pPr>
      <w:hyperlink r:id="rId20" w:history="1">
        <w:r w:rsidR="00D164F6" w:rsidRPr="00B10703">
          <w:rPr>
            <w:rStyle w:val="Collegamentoipertestuale"/>
            <w:rFonts w:asciiTheme="minorHAnsi" w:hAnsiTheme="minorHAnsi" w:cstheme="minorHAnsi"/>
            <w:sz w:val="22"/>
          </w:rPr>
          <w:t>http://www.ivass.it/ivass/imprese_jsp/HomePage.jsp</w:t>
        </w:r>
      </w:hyperlink>
    </w:p>
    <w:p w:rsidR="00C91CA2" w:rsidRDefault="00C91CA2" w:rsidP="00620CDF">
      <w:pPr>
        <w:spacing w:line="240" w:lineRule="auto"/>
        <w:ind w:left="142"/>
        <w:rPr>
          <w:rFonts w:asciiTheme="minorHAnsi" w:hAnsiTheme="minorHAnsi" w:cstheme="minorHAnsi"/>
          <w:sz w:val="22"/>
        </w:rPr>
      </w:pPr>
    </w:p>
    <w:p w:rsidR="006D5150" w:rsidRDefault="006D5150" w:rsidP="00620CDF">
      <w:pPr>
        <w:spacing w:line="240" w:lineRule="auto"/>
        <w:ind w:left="142"/>
        <w:rPr>
          <w:rFonts w:asciiTheme="minorHAnsi" w:hAnsiTheme="minorHAnsi" w:cstheme="minorHAnsi"/>
          <w:sz w:val="22"/>
        </w:rPr>
      </w:pPr>
      <w:r w:rsidRPr="006D5150">
        <w:rPr>
          <w:rFonts w:asciiTheme="minorHAnsi" w:hAnsiTheme="minorHAnsi" w:cstheme="minorHAnsi"/>
          <w:sz w:val="22"/>
        </w:rPr>
        <w:t xml:space="preserve">La garanzia fideiussoria deve essere emessa e firmata digitalmente da un soggetto in possesso dei poteri necessari per impegnare il garante. </w:t>
      </w:r>
    </w:p>
    <w:p w:rsidR="006D5150" w:rsidRDefault="00604AC7" w:rsidP="00620CDF">
      <w:pPr>
        <w:spacing w:line="240" w:lineRule="auto"/>
        <w:ind w:left="142"/>
        <w:rPr>
          <w:rFonts w:asciiTheme="minorHAnsi" w:hAnsiTheme="minorHAnsi" w:cstheme="minorHAnsi"/>
          <w:sz w:val="22"/>
        </w:rPr>
      </w:pPr>
      <w:r w:rsidRPr="00990743">
        <w:rPr>
          <w:rFonts w:asciiTheme="minorHAnsi" w:hAnsiTheme="minorHAnsi" w:cstheme="minorHAnsi"/>
          <w:sz w:val="22"/>
        </w:rPr>
        <w:lastRenderedPageBreak/>
        <w:t xml:space="preserve">L’operatore economico </w:t>
      </w:r>
      <w:r w:rsidR="00AC6394" w:rsidRPr="00990743">
        <w:rPr>
          <w:rFonts w:asciiTheme="minorHAnsi" w:hAnsiTheme="minorHAnsi" w:cstheme="minorHAnsi"/>
          <w:sz w:val="22"/>
        </w:rPr>
        <w:t xml:space="preserve">che </w:t>
      </w:r>
      <w:r w:rsidRPr="00990743">
        <w:rPr>
          <w:rFonts w:asciiTheme="minorHAnsi" w:hAnsiTheme="minorHAnsi" w:cstheme="minorHAnsi"/>
          <w:sz w:val="22"/>
        </w:rPr>
        <w:t>presenta una garanzia fideiussoria verificabile telematicamente presso l’emittente</w:t>
      </w:r>
      <w:r w:rsidR="00990743" w:rsidRPr="00990743">
        <w:rPr>
          <w:rFonts w:asciiTheme="minorHAnsi" w:hAnsiTheme="minorHAnsi" w:cstheme="minorHAnsi"/>
          <w:sz w:val="22"/>
        </w:rPr>
        <w:t xml:space="preserve"> – art. 106 comma 3 del Codice -</w:t>
      </w:r>
      <w:r w:rsidRPr="00990743">
        <w:rPr>
          <w:rFonts w:asciiTheme="minorHAnsi" w:hAnsiTheme="minorHAnsi" w:cstheme="minorHAnsi"/>
          <w:sz w:val="22"/>
        </w:rPr>
        <w:t>, indica nella domanda il sito internet presso il quale è possibile verificare la garanzia.</w:t>
      </w:r>
    </w:p>
    <w:p w:rsidR="00604AC7" w:rsidRPr="006C4036" w:rsidRDefault="00604AC7" w:rsidP="00620CDF">
      <w:pPr>
        <w:spacing w:line="240" w:lineRule="auto"/>
        <w:ind w:left="142"/>
        <w:rPr>
          <w:rFonts w:asciiTheme="minorHAnsi" w:hAnsiTheme="minorHAnsi" w:cstheme="minorHAnsi"/>
          <w:sz w:val="22"/>
        </w:rPr>
      </w:pPr>
    </w:p>
    <w:p w:rsidR="004C53A8" w:rsidRPr="00B10703" w:rsidRDefault="002507BD" w:rsidP="00620CDF">
      <w:pPr>
        <w:spacing w:line="240" w:lineRule="auto"/>
        <w:ind w:left="142"/>
        <w:rPr>
          <w:rFonts w:asciiTheme="minorHAnsi" w:hAnsiTheme="minorHAnsi" w:cstheme="minorHAnsi"/>
          <w:sz w:val="22"/>
        </w:rPr>
      </w:pPr>
      <w:r w:rsidRPr="00B10703">
        <w:rPr>
          <w:rFonts w:asciiTheme="minorHAnsi" w:hAnsiTheme="minorHAnsi" w:cstheme="minorHAnsi"/>
          <w:sz w:val="22"/>
        </w:rPr>
        <w:t xml:space="preserve">La </w:t>
      </w:r>
      <w:r w:rsidR="00865266" w:rsidRPr="00B10703">
        <w:rPr>
          <w:rFonts w:asciiTheme="minorHAnsi" w:hAnsiTheme="minorHAnsi" w:cstheme="minorHAnsi"/>
          <w:sz w:val="22"/>
        </w:rPr>
        <w:t xml:space="preserve">fideiussione </w:t>
      </w:r>
      <w:r w:rsidR="00870286" w:rsidRPr="00B10703">
        <w:rPr>
          <w:rFonts w:asciiTheme="minorHAnsi" w:hAnsiTheme="minorHAnsi" w:cstheme="minorHAnsi"/>
          <w:sz w:val="22"/>
        </w:rPr>
        <w:t>deve:</w:t>
      </w:r>
    </w:p>
    <w:p w:rsidR="004C53A8" w:rsidRPr="00B10703" w:rsidRDefault="00870286" w:rsidP="00F57840">
      <w:pPr>
        <w:numPr>
          <w:ilvl w:val="2"/>
          <w:numId w:val="18"/>
        </w:numPr>
        <w:tabs>
          <w:tab w:val="clear" w:pos="360"/>
          <w:tab w:val="num" w:pos="426"/>
        </w:tabs>
        <w:spacing w:line="240" w:lineRule="auto"/>
        <w:ind w:left="426" w:hanging="284"/>
        <w:rPr>
          <w:rFonts w:asciiTheme="minorHAnsi" w:hAnsiTheme="minorHAnsi" w:cstheme="minorHAnsi"/>
          <w:sz w:val="22"/>
        </w:rPr>
      </w:pPr>
      <w:r w:rsidRPr="00B10703">
        <w:rPr>
          <w:rFonts w:asciiTheme="minorHAnsi" w:hAnsiTheme="minorHAnsi" w:cstheme="minorHAnsi"/>
          <w:sz w:val="22"/>
        </w:rPr>
        <w:t>contenere espressa menzione dell’oggetto del contratto di appalto e del soggetto garantito (stazione appaltante);</w:t>
      </w:r>
    </w:p>
    <w:p w:rsidR="00092FE3" w:rsidRPr="00B10703" w:rsidRDefault="00870286" w:rsidP="00F57840">
      <w:pPr>
        <w:numPr>
          <w:ilvl w:val="2"/>
          <w:numId w:val="18"/>
        </w:numPr>
        <w:tabs>
          <w:tab w:val="clear" w:pos="360"/>
          <w:tab w:val="num" w:pos="426"/>
        </w:tabs>
        <w:spacing w:line="240" w:lineRule="auto"/>
        <w:ind w:left="426" w:hanging="284"/>
        <w:rPr>
          <w:rFonts w:asciiTheme="minorHAnsi" w:hAnsiTheme="minorHAnsi" w:cstheme="minorHAnsi"/>
          <w:sz w:val="22"/>
        </w:rPr>
      </w:pPr>
      <w:r w:rsidRPr="00B10703">
        <w:rPr>
          <w:rFonts w:asciiTheme="minorHAnsi" w:hAnsiTheme="minorHAnsi" w:cstheme="minorHAnsi"/>
          <w:sz w:val="22"/>
        </w:rPr>
        <w:t xml:space="preserve">essere intestata a tutti gli operatori economici del costituito/costituendo raggruppamento temporaneo o consorzio ordinario o GEIE, ovvero a tutte le imprese </w:t>
      </w:r>
      <w:proofErr w:type="spellStart"/>
      <w:r w:rsidRPr="00B10703">
        <w:rPr>
          <w:rFonts w:asciiTheme="minorHAnsi" w:hAnsiTheme="minorHAnsi" w:cstheme="minorHAnsi"/>
          <w:sz w:val="22"/>
        </w:rPr>
        <w:t>retiste</w:t>
      </w:r>
      <w:proofErr w:type="spellEnd"/>
      <w:r w:rsidRPr="00B10703">
        <w:rPr>
          <w:rFonts w:asciiTheme="minorHAnsi" w:hAnsiTheme="minorHAnsi" w:cstheme="minorHAnsi"/>
          <w:sz w:val="22"/>
        </w:rPr>
        <w:t xml:space="preserve"> che partecipano alla gara ovvero, in caso di consorzi di cui all’</w:t>
      </w:r>
      <w:r w:rsidR="00291685" w:rsidRPr="00B10703">
        <w:rPr>
          <w:rFonts w:asciiTheme="minorHAnsi" w:hAnsiTheme="minorHAnsi" w:cstheme="minorHAnsi"/>
          <w:sz w:val="22"/>
        </w:rPr>
        <w:t>articolo</w:t>
      </w:r>
      <w:r w:rsidR="00500DB0" w:rsidRPr="00B10703">
        <w:rPr>
          <w:rFonts w:asciiTheme="minorHAnsi" w:hAnsiTheme="minorHAnsi" w:cstheme="minorHAnsi"/>
          <w:sz w:val="22"/>
        </w:rPr>
        <w:t>65</w:t>
      </w:r>
      <w:r w:rsidR="00533FCD" w:rsidRPr="00B10703">
        <w:rPr>
          <w:rFonts w:asciiTheme="minorHAnsi" w:hAnsiTheme="minorHAnsi" w:cstheme="minorHAnsi"/>
          <w:sz w:val="22"/>
        </w:rPr>
        <w:t>, comma 2 lettere</w:t>
      </w:r>
      <w:r w:rsidRPr="00B10703">
        <w:rPr>
          <w:rFonts w:asciiTheme="minorHAnsi" w:hAnsiTheme="minorHAnsi" w:cstheme="minorHAnsi"/>
          <w:sz w:val="22"/>
        </w:rPr>
        <w:t xml:space="preserve"> b)</w:t>
      </w:r>
      <w:r w:rsidR="00500DB0" w:rsidRPr="00B10703">
        <w:rPr>
          <w:rFonts w:asciiTheme="minorHAnsi" w:hAnsiTheme="minorHAnsi" w:cstheme="minorHAnsi"/>
          <w:sz w:val="22"/>
        </w:rPr>
        <w:t>,</w:t>
      </w:r>
      <w:r w:rsidRPr="00B10703">
        <w:rPr>
          <w:rFonts w:asciiTheme="minorHAnsi" w:hAnsiTheme="minorHAnsi" w:cstheme="minorHAnsi"/>
          <w:sz w:val="22"/>
        </w:rPr>
        <w:t xml:space="preserve"> c)</w:t>
      </w:r>
      <w:r w:rsidR="00500DB0" w:rsidRPr="00B10703">
        <w:rPr>
          <w:rFonts w:asciiTheme="minorHAnsi" w:hAnsiTheme="minorHAnsi" w:cstheme="minorHAnsi"/>
          <w:sz w:val="22"/>
        </w:rPr>
        <w:t>, d)</w:t>
      </w:r>
      <w:r w:rsidRPr="00B10703">
        <w:rPr>
          <w:rFonts w:asciiTheme="minorHAnsi" w:hAnsiTheme="minorHAnsi" w:cstheme="minorHAnsi"/>
          <w:sz w:val="22"/>
        </w:rPr>
        <w:t xml:space="preserve"> del Codice, al solo consorzio;</w:t>
      </w:r>
    </w:p>
    <w:p w:rsidR="004C53A8" w:rsidRPr="00B10703" w:rsidRDefault="00870286" w:rsidP="00F57840">
      <w:pPr>
        <w:numPr>
          <w:ilvl w:val="2"/>
          <w:numId w:val="18"/>
        </w:numPr>
        <w:tabs>
          <w:tab w:val="clear" w:pos="360"/>
          <w:tab w:val="num" w:pos="426"/>
        </w:tabs>
        <w:spacing w:line="240" w:lineRule="auto"/>
        <w:ind w:left="426" w:hanging="284"/>
        <w:rPr>
          <w:rFonts w:asciiTheme="minorHAnsi" w:hAnsiTheme="minorHAnsi" w:cstheme="minorHAnsi"/>
          <w:sz w:val="22"/>
        </w:rPr>
      </w:pPr>
      <w:r w:rsidRPr="00B10703">
        <w:rPr>
          <w:rFonts w:asciiTheme="minorHAnsi" w:hAnsiTheme="minorHAnsi" w:cstheme="minorHAnsi"/>
          <w:sz w:val="22"/>
        </w:rPr>
        <w:t>essere</w:t>
      </w:r>
      <w:r w:rsidR="00005CB4">
        <w:rPr>
          <w:rFonts w:asciiTheme="minorHAnsi" w:hAnsiTheme="minorHAnsi" w:cstheme="minorHAnsi"/>
          <w:sz w:val="22"/>
        </w:rPr>
        <w:t xml:space="preserve"> </w:t>
      </w:r>
      <w:r w:rsidRPr="00990743">
        <w:rPr>
          <w:rFonts w:asciiTheme="minorHAnsi" w:hAnsiTheme="minorHAnsi" w:cstheme="minorHAnsi"/>
          <w:sz w:val="22"/>
        </w:rPr>
        <w:t>conforme allo schema tipo approvato</w:t>
      </w:r>
      <w:r w:rsidRPr="00B10703">
        <w:rPr>
          <w:rFonts w:asciiTheme="minorHAnsi" w:hAnsiTheme="minorHAnsi" w:cstheme="minorHAnsi"/>
          <w:sz w:val="22"/>
        </w:rPr>
        <w:t xml:space="preserve"> con decreto del Ministro dello sviluppo economico del</w:t>
      </w:r>
      <w:r w:rsidR="00005CB4">
        <w:rPr>
          <w:rFonts w:asciiTheme="minorHAnsi" w:hAnsiTheme="minorHAnsi" w:cstheme="minorHAnsi"/>
          <w:sz w:val="22"/>
        </w:rPr>
        <w:t xml:space="preserve"> </w:t>
      </w:r>
      <w:r w:rsidR="00B205AA" w:rsidRPr="00B10703">
        <w:rPr>
          <w:rFonts w:asciiTheme="minorHAnsi" w:hAnsiTheme="minorHAnsi" w:cstheme="minorHAnsi"/>
          <w:sz w:val="22"/>
        </w:rPr>
        <w:t>16 settembre 2022 n. 193</w:t>
      </w:r>
      <w:r w:rsidRPr="00B10703">
        <w:rPr>
          <w:rFonts w:asciiTheme="minorHAnsi" w:hAnsiTheme="minorHAnsi" w:cstheme="minorHAnsi"/>
          <w:sz w:val="22"/>
        </w:rPr>
        <w:t>;</w:t>
      </w:r>
    </w:p>
    <w:p w:rsidR="004C53A8" w:rsidRPr="00B10703" w:rsidRDefault="00870286" w:rsidP="00F57840">
      <w:pPr>
        <w:numPr>
          <w:ilvl w:val="2"/>
          <w:numId w:val="18"/>
        </w:numPr>
        <w:tabs>
          <w:tab w:val="clear" w:pos="360"/>
          <w:tab w:val="num" w:pos="426"/>
        </w:tabs>
        <w:spacing w:line="240" w:lineRule="auto"/>
        <w:ind w:left="426" w:hanging="284"/>
        <w:rPr>
          <w:rFonts w:asciiTheme="minorHAnsi" w:hAnsiTheme="minorHAnsi" w:cstheme="minorHAnsi"/>
          <w:sz w:val="22"/>
        </w:rPr>
      </w:pPr>
      <w:r w:rsidRPr="00B10703">
        <w:rPr>
          <w:rFonts w:asciiTheme="minorHAnsi" w:hAnsiTheme="minorHAnsi" w:cstheme="minorHAnsi"/>
          <w:sz w:val="22"/>
        </w:rPr>
        <w:t xml:space="preserve">avere validità per almeno 180 </w:t>
      </w:r>
      <w:proofErr w:type="spellStart"/>
      <w:r w:rsidRPr="00B10703">
        <w:rPr>
          <w:rFonts w:asciiTheme="minorHAnsi" w:hAnsiTheme="minorHAnsi" w:cstheme="minorHAnsi"/>
          <w:sz w:val="22"/>
        </w:rPr>
        <w:t>gg</w:t>
      </w:r>
      <w:proofErr w:type="spellEnd"/>
      <w:r w:rsidRPr="00B10703">
        <w:rPr>
          <w:rFonts w:asciiTheme="minorHAnsi" w:hAnsiTheme="minorHAnsi" w:cstheme="minorHAnsi"/>
          <w:sz w:val="22"/>
        </w:rPr>
        <w:t xml:space="preserve"> dalla data di presentazione dell’offerta; </w:t>
      </w:r>
    </w:p>
    <w:p w:rsidR="004C53A8" w:rsidRPr="00B10703" w:rsidRDefault="00870286" w:rsidP="00F57840">
      <w:pPr>
        <w:numPr>
          <w:ilvl w:val="2"/>
          <w:numId w:val="18"/>
        </w:numPr>
        <w:tabs>
          <w:tab w:val="clear" w:pos="360"/>
          <w:tab w:val="num" w:pos="426"/>
        </w:tabs>
        <w:spacing w:line="240" w:lineRule="auto"/>
        <w:ind w:left="426" w:hanging="284"/>
        <w:rPr>
          <w:rFonts w:asciiTheme="minorHAnsi" w:hAnsiTheme="minorHAnsi" w:cstheme="minorHAnsi"/>
          <w:sz w:val="22"/>
        </w:rPr>
      </w:pPr>
      <w:r w:rsidRPr="00B10703">
        <w:rPr>
          <w:rFonts w:asciiTheme="minorHAnsi" w:hAnsiTheme="minorHAnsi" w:cstheme="minorHAnsi"/>
          <w:sz w:val="22"/>
        </w:rPr>
        <w:t xml:space="preserve">prevedere espressamente: </w:t>
      </w:r>
    </w:p>
    <w:p w:rsidR="004C53A8" w:rsidRPr="00B10703" w:rsidRDefault="00870286" w:rsidP="00F57840">
      <w:pPr>
        <w:numPr>
          <w:ilvl w:val="3"/>
          <w:numId w:val="18"/>
        </w:numPr>
        <w:spacing w:line="240" w:lineRule="auto"/>
        <w:ind w:left="709" w:hanging="283"/>
        <w:rPr>
          <w:rFonts w:asciiTheme="minorHAnsi" w:hAnsiTheme="minorHAnsi" w:cstheme="minorHAnsi"/>
          <w:sz w:val="22"/>
        </w:rPr>
      </w:pPr>
      <w:r w:rsidRPr="00B10703">
        <w:rPr>
          <w:rFonts w:asciiTheme="minorHAnsi" w:hAnsiTheme="minorHAnsi" w:cstheme="minorHAnsi"/>
          <w:sz w:val="22"/>
        </w:rPr>
        <w:t>la rinuncia al beneficio della preventiva escussione del debitore principale di cui all’</w:t>
      </w:r>
      <w:r w:rsidR="00291685" w:rsidRPr="00B10703">
        <w:rPr>
          <w:rFonts w:asciiTheme="minorHAnsi" w:hAnsiTheme="minorHAnsi" w:cstheme="minorHAnsi"/>
          <w:sz w:val="22"/>
        </w:rPr>
        <w:t>articolo</w:t>
      </w:r>
      <w:r w:rsidRPr="00B10703">
        <w:rPr>
          <w:rFonts w:asciiTheme="minorHAnsi" w:hAnsiTheme="minorHAnsi" w:cstheme="minorHAnsi"/>
          <w:sz w:val="22"/>
        </w:rPr>
        <w:t xml:space="preserve"> 1944 del </w:t>
      </w:r>
      <w:r w:rsidR="00865266" w:rsidRPr="00B10703">
        <w:rPr>
          <w:rFonts w:asciiTheme="minorHAnsi" w:hAnsiTheme="minorHAnsi" w:cstheme="minorHAnsi"/>
          <w:sz w:val="22"/>
        </w:rPr>
        <w:t>Codice civile</w:t>
      </w:r>
      <w:r w:rsidRPr="00B10703">
        <w:rPr>
          <w:rFonts w:asciiTheme="minorHAnsi" w:hAnsiTheme="minorHAnsi" w:cstheme="minorHAnsi"/>
          <w:sz w:val="22"/>
        </w:rPr>
        <w:t xml:space="preserve">; </w:t>
      </w:r>
    </w:p>
    <w:p w:rsidR="004C53A8" w:rsidRPr="00B10703" w:rsidRDefault="00870286" w:rsidP="00F57840">
      <w:pPr>
        <w:numPr>
          <w:ilvl w:val="3"/>
          <w:numId w:val="18"/>
        </w:numPr>
        <w:spacing w:line="240" w:lineRule="auto"/>
        <w:ind w:left="709" w:hanging="283"/>
        <w:rPr>
          <w:rFonts w:asciiTheme="minorHAnsi" w:hAnsiTheme="minorHAnsi" w:cstheme="minorHAnsi"/>
          <w:sz w:val="22"/>
        </w:rPr>
      </w:pPr>
      <w:r w:rsidRPr="00B10703">
        <w:rPr>
          <w:rFonts w:asciiTheme="minorHAnsi" w:hAnsiTheme="minorHAnsi" w:cstheme="minorHAnsi"/>
          <w:sz w:val="22"/>
        </w:rPr>
        <w:t>la rinuncia ad eccepire la decorrenza dei termini di cui all’</w:t>
      </w:r>
      <w:r w:rsidR="00291685" w:rsidRPr="00B10703">
        <w:rPr>
          <w:rFonts w:asciiTheme="minorHAnsi" w:hAnsiTheme="minorHAnsi" w:cstheme="minorHAnsi"/>
          <w:sz w:val="22"/>
        </w:rPr>
        <w:t>articolo</w:t>
      </w:r>
      <w:r w:rsidRPr="00B10703">
        <w:rPr>
          <w:rFonts w:asciiTheme="minorHAnsi" w:hAnsiTheme="minorHAnsi" w:cstheme="minorHAnsi"/>
          <w:sz w:val="22"/>
        </w:rPr>
        <w:t xml:space="preserve"> 1957, secondo comma, del </w:t>
      </w:r>
      <w:r w:rsidR="00865266" w:rsidRPr="00B10703">
        <w:rPr>
          <w:rFonts w:asciiTheme="minorHAnsi" w:hAnsiTheme="minorHAnsi" w:cstheme="minorHAnsi"/>
          <w:sz w:val="22"/>
        </w:rPr>
        <w:t>Codice civile</w:t>
      </w:r>
      <w:r w:rsidRPr="00B10703">
        <w:rPr>
          <w:rFonts w:asciiTheme="minorHAnsi" w:hAnsiTheme="minorHAnsi" w:cstheme="minorHAnsi"/>
          <w:sz w:val="22"/>
        </w:rPr>
        <w:t xml:space="preserve">; </w:t>
      </w:r>
    </w:p>
    <w:p w:rsidR="004C53A8" w:rsidRPr="00B10703" w:rsidRDefault="00870286" w:rsidP="00F57840">
      <w:pPr>
        <w:numPr>
          <w:ilvl w:val="3"/>
          <w:numId w:val="18"/>
        </w:numPr>
        <w:spacing w:line="240" w:lineRule="auto"/>
        <w:ind w:left="709" w:hanging="283"/>
        <w:rPr>
          <w:rFonts w:asciiTheme="minorHAnsi" w:hAnsiTheme="minorHAnsi" w:cstheme="minorHAnsi"/>
          <w:sz w:val="22"/>
        </w:rPr>
      </w:pPr>
      <w:r w:rsidRPr="00B10703">
        <w:rPr>
          <w:rFonts w:asciiTheme="minorHAnsi" w:hAnsiTheme="minorHAnsi" w:cstheme="minorHAnsi"/>
          <w:sz w:val="22"/>
        </w:rPr>
        <w:t>l’operatività della stessa entro quindici giorni a semplice richiesta scritta della stazione appaltante</w:t>
      </w:r>
      <w:r w:rsidR="002507BD" w:rsidRPr="00B10703">
        <w:rPr>
          <w:rFonts w:asciiTheme="minorHAnsi" w:hAnsiTheme="minorHAnsi" w:cstheme="minorHAnsi"/>
          <w:sz w:val="22"/>
        </w:rPr>
        <w:t>.</w:t>
      </w:r>
    </w:p>
    <w:p w:rsidR="004C53A8" w:rsidRPr="00B10703" w:rsidRDefault="00870286" w:rsidP="00F57840">
      <w:pPr>
        <w:numPr>
          <w:ilvl w:val="0"/>
          <w:numId w:val="19"/>
        </w:numPr>
        <w:tabs>
          <w:tab w:val="clear" w:pos="360"/>
          <w:tab w:val="num" w:pos="426"/>
        </w:tabs>
        <w:spacing w:line="240" w:lineRule="auto"/>
        <w:ind w:left="426" w:hanging="284"/>
        <w:rPr>
          <w:rFonts w:asciiTheme="minorHAnsi" w:hAnsiTheme="minorHAnsi" w:cstheme="minorHAnsi"/>
          <w:sz w:val="22"/>
        </w:rPr>
      </w:pPr>
      <w:bookmarkStart w:id="1613" w:name="_Ref496519438"/>
      <w:r w:rsidRPr="00B10703">
        <w:rPr>
          <w:rFonts w:asciiTheme="minorHAnsi" w:hAnsiTheme="minorHAnsi" w:cstheme="minorHAnsi"/>
          <w:sz w:val="22"/>
        </w:rPr>
        <w:t>essere corredata dall’impegno del garante a rinnovare la garanzia ai sensi dell’</w:t>
      </w:r>
      <w:r w:rsidR="00291685" w:rsidRPr="00B10703">
        <w:rPr>
          <w:rFonts w:asciiTheme="minorHAnsi" w:hAnsiTheme="minorHAnsi" w:cstheme="minorHAnsi"/>
          <w:sz w:val="22"/>
        </w:rPr>
        <w:t>articolo</w:t>
      </w:r>
      <w:r w:rsidR="00005CB4">
        <w:rPr>
          <w:rFonts w:asciiTheme="minorHAnsi" w:hAnsiTheme="minorHAnsi" w:cstheme="minorHAnsi"/>
          <w:sz w:val="22"/>
        </w:rPr>
        <w:t xml:space="preserve"> </w:t>
      </w:r>
      <w:r w:rsidR="00B205AA" w:rsidRPr="00B10703">
        <w:rPr>
          <w:rFonts w:asciiTheme="minorHAnsi" w:hAnsiTheme="minorHAnsi" w:cstheme="minorHAnsi"/>
          <w:sz w:val="22"/>
        </w:rPr>
        <w:t>106</w:t>
      </w:r>
      <w:r w:rsidRPr="00B10703">
        <w:rPr>
          <w:rFonts w:asciiTheme="minorHAnsi" w:hAnsiTheme="minorHAnsi" w:cstheme="minorHAnsi"/>
          <w:sz w:val="22"/>
        </w:rPr>
        <w:t xml:space="preserve">, comma 5 del Codice, su richiesta della </w:t>
      </w:r>
      <w:r w:rsidRPr="00E62B54">
        <w:rPr>
          <w:rFonts w:asciiTheme="minorHAnsi" w:hAnsiTheme="minorHAnsi" w:cstheme="minorHAnsi"/>
          <w:sz w:val="22"/>
        </w:rPr>
        <w:t>staz</w:t>
      </w:r>
      <w:r w:rsidR="00533FCD" w:rsidRPr="00E62B54">
        <w:rPr>
          <w:rFonts w:asciiTheme="minorHAnsi" w:hAnsiTheme="minorHAnsi" w:cstheme="minorHAnsi"/>
          <w:sz w:val="22"/>
        </w:rPr>
        <w:t xml:space="preserve">ione appaltante per ulteriori </w:t>
      </w:r>
      <w:r w:rsidR="00E62B54" w:rsidRPr="00E62B54">
        <w:rPr>
          <w:rFonts w:asciiTheme="minorHAnsi" w:hAnsiTheme="minorHAnsi" w:cstheme="minorHAnsi"/>
          <w:sz w:val="22"/>
        </w:rPr>
        <w:t>180</w:t>
      </w:r>
      <w:r w:rsidR="00005CB4">
        <w:rPr>
          <w:rFonts w:asciiTheme="minorHAnsi" w:hAnsiTheme="minorHAnsi" w:cstheme="minorHAnsi"/>
          <w:sz w:val="22"/>
        </w:rPr>
        <w:t xml:space="preserve"> </w:t>
      </w:r>
      <w:r w:rsidRPr="00E62B54">
        <w:rPr>
          <w:rFonts w:asciiTheme="minorHAnsi" w:hAnsiTheme="minorHAnsi" w:cstheme="minorHAnsi"/>
          <w:sz w:val="22"/>
        </w:rPr>
        <w:t>giorni, nel</w:t>
      </w:r>
      <w:r w:rsidRPr="00B10703">
        <w:rPr>
          <w:rFonts w:asciiTheme="minorHAnsi" w:hAnsiTheme="minorHAnsi" w:cstheme="minorHAnsi"/>
          <w:sz w:val="22"/>
        </w:rPr>
        <w:t xml:space="preserve"> caso in cui al momento della sua scadenza non sia ancora intervenuta l’aggiudicazione</w:t>
      </w:r>
      <w:bookmarkEnd w:id="1613"/>
      <w:r w:rsidR="002507BD" w:rsidRPr="00B10703">
        <w:rPr>
          <w:rFonts w:asciiTheme="minorHAnsi" w:hAnsiTheme="minorHAnsi" w:cstheme="minorHAnsi"/>
          <w:sz w:val="22"/>
        </w:rPr>
        <w:t>.</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In caso di richiesta di estensione della durata e validità dell’offerta e della garanzia fideiussoria, il concorrente </w:t>
      </w:r>
      <w:r w:rsidR="00D74FA2" w:rsidRPr="00B10703">
        <w:rPr>
          <w:rFonts w:asciiTheme="minorHAnsi" w:hAnsiTheme="minorHAnsi" w:cstheme="minorHAnsi"/>
          <w:color w:val="000000" w:themeColor="text1"/>
          <w:sz w:val="22"/>
        </w:rPr>
        <w:t>potrà produrre</w:t>
      </w:r>
      <w:r w:rsidR="00BE754A">
        <w:rPr>
          <w:rFonts w:asciiTheme="minorHAnsi" w:hAnsiTheme="minorHAnsi" w:cstheme="minorHAnsi"/>
          <w:color w:val="000000" w:themeColor="text1"/>
          <w:sz w:val="22"/>
        </w:rPr>
        <w:t>,</w:t>
      </w:r>
      <w:r w:rsidR="0040308B" w:rsidRPr="00B10703">
        <w:rPr>
          <w:rFonts w:asciiTheme="minorHAnsi" w:hAnsiTheme="minorHAnsi" w:cstheme="minorHAnsi"/>
          <w:sz w:val="22"/>
        </w:rPr>
        <w:t>nelle medesime forme di cui sopra</w:t>
      </w:r>
      <w:r w:rsidR="00BE754A">
        <w:rPr>
          <w:rFonts w:asciiTheme="minorHAnsi" w:hAnsiTheme="minorHAnsi" w:cstheme="minorHAnsi"/>
          <w:sz w:val="22"/>
        </w:rPr>
        <w:t>,</w:t>
      </w:r>
      <w:r w:rsidRPr="00B10703">
        <w:rPr>
          <w:rFonts w:asciiTheme="minorHAnsi" w:hAnsiTheme="minorHAnsi" w:cstheme="minorHAnsi"/>
          <w:sz w:val="22"/>
        </w:rPr>
        <w:t>una nuova garanzia provvisoria</w:t>
      </w:r>
      <w:r w:rsidR="00BE754A">
        <w:rPr>
          <w:rFonts w:asciiTheme="minorHAnsi" w:hAnsiTheme="minorHAnsi" w:cstheme="minorHAnsi"/>
          <w:sz w:val="22"/>
        </w:rPr>
        <w:t>,</w:t>
      </w:r>
      <w:r w:rsidR="00D74FA2" w:rsidRPr="00B10703">
        <w:rPr>
          <w:rFonts w:asciiTheme="minorHAnsi" w:hAnsiTheme="minorHAnsi" w:cstheme="minorHAnsi"/>
          <w:sz w:val="22"/>
        </w:rPr>
        <w:t xml:space="preserve">del medesimo o </w:t>
      </w:r>
      <w:r w:rsidRPr="00B10703">
        <w:rPr>
          <w:rFonts w:asciiTheme="minorHAnsi" w:hAnsiTheme="minorHAnsi" w:cstheme="minorHAnsi"/>
          <w:sz w:val="22"/>
        </w:rPr>
        <w:t>di altro garante, in sostituzione della precedente, a condizione che abbia espressa decorrenza dalla data di presentazione dell’offerta</w:t>
      </w:r>
      <w:r w:rsidR="00D74FA2" w:rsidRPr="00B10703">
        <w:rPr>
          <w:rFonts w:asciiTheme="minorHAnsi" w:hAnsiTheme="minorHAnsi" w:cstheme="minorHAnsi"/>
          <w:sz w:val="22"/>
        </w:rPr>
        <w:t>.</w:t>
      </w:r>
    </w:p>
    <w:p w:rsidR="00B95FCA" w:rsidRPr="00B10703" w:rsidRDefault="00B95FCA" w:rsidP="00BE3365">
      <w:pPr>
        <w:spacing w:line="240" w:lineRule="auto"/>
        <w:rPr>
          <w:rFonts w:asciiTheme="minorHAnsi" w:hAnsiTheme="minorHAnsi" w:cstheme="minorHAnsi"/>
          <w:sz w:val="22"/>
        </w:rPr>
      </w:pPr>
      <w:r w:rsidRPr="00B10703">
        <w:rPr>
          <w:rFonts w:asciiTheme="minorHAnsi" w:hAnsiTheme="minorHAnsi" w:cstheme="minorHAnsi"/>
          <w:sz w:val="22"/>
        </w:rPr>
        <w:t>Ai sensi dell’art. 106 comma 8 del Codice</w:t>
      </w:r>
      <w:r w:rsidR="006D5150">
        <w:rPr>
          <w:rFonts w:asciiTheme="minorHAnsi" w:hAnsiTheme="minorHAnsi" w:cstheme="minorHAnsi"/>
          <w:sz w:val="22"/>
        </w:rPr>
        <w:t>,</w:t>
      </w:r>
      <w:r w:rsidRPr="00B10703">
        <w:rPr>
          <w:rFonts w:asciiTheme="minorHAnsi" w:hAnsiTheme="minorHAnsi" w:cstheme="minorHAnsi"/>
          <w:sz w:val="22"/>
        </w:rPr>
        <w:t xml:space="preserve"> l’importo della garanzia è ridotto nei termini di seguito indicati</w:t>
      </w:r>
      <w:r w:rsidR="00BE754A">
        <w:rPr>
          <w:rFonts w:asciiTheme="minorHAnsi" w:hAnsiTheme="minorHAnsi" w:cstheme="minorHAnsi"/>
          <w:sz w:val="22"/>
        </w:rPr>
        <w:t>:</w:t>
      </w:r>
    </w:p>
    <w:p w:rsidR="00F37AB2" w:rsidRPr="00B10703" w:rsidRDefault="00B95FCA" w:rsidP="00F57840">
      <w:pPr>
        <w:pStyle w:val="Paragrafoelenco"/>
        <w:numPr>
          <w:ilvl w:val="1"/>
          <w:numId w:val="23"/>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Riduzione del 30% in caso di possesso della certificazione di qualità conforme alle norme europee della serie UNI CEI ISO 9000. </w:t>
      </w:r>
      <w:r w:rsidR="00F37AB2" w:rsidRPr="00B10703">
        <w:rPr>
          <w:rFonts w:asciiTheme="minorHAnsi" w:hAnsiTheme="minorHAnsi" w:cstheme="minorHAnsi"/>
          <w:sz w:val="22"/>
        </w:rPr>
        <w:t>In caso di partecipazione in forma associata, la riduzione si ottiene:</w:t>
      </w:r>
    </w:p>
    <w:p w:rsidR="004E0358" w:rsidRPr="00B10703" w:rsidRDefault="00FD0C04" w:rsidP="00F57840">
      <w:pPr>
        <w:pStyle w:val="Paragrafoelenco"/>
        <w:numPr>
          <w:ilvl w:val="1"/>
          <w:numId w:val="20"/>
        </w:numPr>
        <w:spacing w:line="240" w:lineRule="auto"/>
        <w:ind w:left="567" w:hanging="284"/>
        <w:rPr>
          <w:rFonts w:asciiTheme="minorHAnsi" w:hAnsiTheme="minorHAnsi" w:cstheme="minorHAnsi"/>
          <w:sz w:val="22"/>
        </w:rPr>
      </w:pPr>
      <w:r w:rsidRPr="00B10703">
        <w:rPr>
          <w:rFonts w:asciiTheme="minorHAnsi" w:hAnsiTheme="minorHAnsi" w:cstheme="minorHAnsi"/>
          <w:sz w:val="22"/>
        </w:rPr>
        <w:t>per i</w:t>
      </w:r>
      <w:r w:rsidR="004E0358" w:rsidRPr="00B10703">
        <w:rPr>
          <w:rFonts w:asciiTheme="minorHAnsi" w:hAnsiTheme="minorHAnsi" w:cstheme="minorHAnsi"/>
          <w:sz w:val="22"/>
        </w:rPr>
        <w:t xml:space="preserve"> soggetti di cui all’articolo </w:t>
      </w:r>
      <w:r w:rsidR="00856A9A" w:rsidRPr="00B10703">
        <w:rPr>
          <w:rFonts w:asciiTheme="minorHAnsi" w:hAnsiTheme="minorHAnsi" w:cstheme="minorHAnsi"/>
          <w:sz w:val="22"/>
        </w:rPr>
        <w:t>65</w:t>
      </w:r>
      <w:r w:rsidR="004E0358" w:rsidRPr="00B10703">
        <w:rPr>
          <w:rFonts w:asciiTheme="minorHAnsi" w:hAnsiTheme="minorHAnsi" w:cstheme="minorHAnsi"/>
          <w:sz w:val="22"/>
        </w:rPr>
        <w:t xml:space="preserve">, comma 2, lettere e), f), g), </w:t>
      </w:r>
      <w:r w:rsidR="009F1AE0" w:rsidRPr="00B10703">
        <w:rPr>
          <w:rFonts w:asciiTheme="minorHAnsi" w:hAnsiTheme="minorHAnsi" w:cstheme="minorHAnsi"/>
          <w:sz w:val="22"/>
        </w:rPr>
        <w:t xml:space="preserve">h) </w:t>
      </w:r>
      <w:r w:rsidR="004E0358" w:rsidRPr="00B10703">
        <w:rPr>
          <w:rFonts w:asciiTheme="minorHAnsi" w:hAnsiTheme="minorHAnsi" w:cstheme="minorHAnsi"/>
          <w:sz w:val="22"/>
        </w:rPr>
        <w:t>del Codice solo se tutt</w:t>
      </w:r>
      <w:r w:rsidR="00AA65BA" w:rsidRPr="00B10703">
        <w:rPr>
          <w:rFonts w:asciiTheme="minorHAnsi" w:hAnsiTheme="minorHAnsi" w:cstheme="minorHAnsi"/>
          <w:sz w:val="22"/>
        </w:rPr>
        <w:t xml:space="preserve">i soggetti </w:t>
      </w:r>
      <w:r w:rsidR="004E0358" w:rsidRPr="00B10703">
        <w:rPr>
          <w:rFonts w:asciiTheme="minorHAnsi" w:hAnsiTheme="minorHAnsi" w:cstheme="minorHAnsi"/>
          <w:sz w:val="22"/>
        </w:rPr>
        <w:t xml:space="preserve">che costituiscono il raggruppamento, consorzio ordinario o GEIE, </w:t>
      </w:r>
      <w:proofErr w:type="spellStart"/>
      <w:r w:rsidR="004E0358" w:rsidRPr="00B10703">
        <w:rPr>
          <w:rFonts w:asciiTheme="minorHAnsi" w:hAnsiTheme="minorHAnsi" w:cstheme="minorHAnsi"/>
          <w:sz w:val="22"/>
        </w:rPr>
        <w:t>otutte</w:t>
      </w:r>
      <w:proofErr w:type="spellEnd"/>
      <w:r w:rsidR="004E0358" w:rsidRPr="00B10703">
        <w:rPr>
          <w:rFonts w:asciiTheme="minorHAnsi" w:hAnsiTheme="minorHAnsi" w:cstheme="minorHAnsi"/>
          <w:sz w:val="22"/>
        </w:rPr>
        <w:t xml:space="preserve"> le imprese </w:t>
      </w:r>
      <w:proofErr w:type="spellStart"/>
      <w:r w:rsidR="004E0358" w:rsidRPr="00B10703">
        <w:rPr>
          <w:rFonts w:asciiTheme="minorHAnsi" w:hAnsiTheme="minorHAnsi" w:cstheme="minorHAnsi"/>
          <w:sz w:val="22"/>
        </w:rPr>
        <w:t>retiste</w:t>
      </w:r>
      <w:proofErr w:type="spellEnd"/>
      <w:r w:rsidR="004E0358" w:rsidRPr="00B10703">
        <w:rPr>
          <w:rFonts w:asciiTheme="minorHAnsi" w:hAnsiTheme="minorHAnsi" w:cstheme="minorHAnsi"/>
          <w:sz w:val="22"/>
        </w:rPr>
        <w:t xml:space="preserve"> che partecipano alla gara siano i</w:t>
      </w:r>
      <w:r w:rsidR="00CB478F">
        <w:rPr>
          <w:rFonts w:asciiTheme="minorHAnsi" w:hAnsiTheme="minorHAnsi" w:cstheme="minorHAnsi"/>
          <w:sz w:val="22"/>
        </w:rPr>
        <w:t>n possesso della certificazione</w:t>
      </w:r>
    </w:p>
    <w:p w:rsidR="00690F06" w:rsidRPr="00B10703" w:rsidRDefault="00FD0C04" w:rsidP="00F57840">
      <w:pPr>
        <w:pStyle w:val="Paragrafoelenco"/>
        <w:numPr>
          <w:ilvl w:val="1"/>
          <w:numId w:val="20"/>
        </w:numPr>
        <w:spacing w:line="240" w:lineRule="auto"/>
        <w:ind w:left="567" w:hanging="284"/>
        <w:rPr>
          <w:rFonts w:asciiTheme="minorHAnsi" w:hAnsiTheme="minorHAnsi" w:cstheme="minorHAnsi"/>
          <w:sz w:val="22"/>
        </w:rPr>
      </w:pPr>
      <w:r w:rsidRPr="00B10703">
        <w:rPr>
          <w:rFonts w:asciiTheme="minorHAnsi" w:hAnsiTheme="minorHAnsi" w:cstheme="minorHAnsi"/>
          <w:sz w:val="22"/>
        </w:rPr>
        <w:t>per i</w:t>
      </w:r>
      <w:r w:rsidR="004E0358" w:rsidRPr="00B10703">
        <w:rPr>
          <w:rFonts w:asciiTheme="minorHAnsi" w:hAnsiTheme="minorHAnsi" w:cstheme="minorHAnsi"/>
          <w:sz w:val="22"/>
        </w:rPr>
        <w:t xml:space="preserve"> consorzi di cui all’articolo </w:t>
      </w:r>
      <w:r w:rsidR="00856A9A" w:rsidRPr="00B10703">
        <w:rPr>
          <w:rFonts w:asciiTheme="minorHAnsi" w:hAnsiTheme="minorHAnsi" w:cstheme="minorHAnsi"/>
          <w:sz w:val="22"/>
        </w:rPr>
        <w:t>65</w:t>
      </w:r>
      <w:r w:rsidR="004E0358" w:rsidRPr="00B10703">
        <w:rPr>
          <w:rFonts w:asciiTheme="minorHAnsi" w:hAnsiTheme="minorHAnsi" w:cstheme="minorHAnsi"/>
          <w:sz w:val="22"/>
        </w:rPr>
        <w:t>, comma 2, lettere b)</w:t>
      </w:r>
      <w:r w:rsidR="009F1AE0" w:rsidRPr="00B10703">
        <w:rPr>
          <w:rFonts w:asciiTheme="minorHAnsi" w:hAnsiTheme="minorHAnsi" w:cstheme="minorHAnsi"/>
          <w:sz w:val="22"/>
        </w:rPr>
        <w:t xml:space="preserve">, c), d) </w:t>
      </w:r>
      <w:r w:rsidR="004E0358" w:rsidRPr="00B10703">
        <w:rPr>
          <w:rFonts w:asciiTheme="minorHAnsi" w:hAnsiTheme="minorHAnsi" w:cstheme="minorHAnsi"/>
          <w:sz w:val="22"/>
        </w:rPr>
        <w:t xml:space="preserve">del Codice, </w:t>
      </w:r>
      <w:r w:rsidR="00690F06" w:rsidRPr="00B10703">
        <w:rPr>
          <w:rFonts w:asciiTheme="minorHAnsi" w:hAnsiTheme="minorHAnsi" w:cstheme="minorHAnsi"/>
          <w:sz w:val="22"/>
        </w:rPr>
        <w:t>s</w:t>
      </w:r>
      <w:r w:rsidR="00690F06" w:rsidRPr="00B10703">
        <w:rPr>
          <w:rFonts w:asciiTheme="minorHAnsi" w:hAnsiTheme="minorHAnsi" w:cstheme="minorHAnsi"/>
          <w:bCs/>
          <w:sz w:val="22"/>
        </w:rPr>
        <w:t>e il Consorzio ha dichiarato in fase di offerta che intende eseguire con risorse proprie, sol</w:t>
      </w:r>
      <w:r w:rsidR="00FE4368" w:rsidRPr="00B10703">
        <w:rPr>
          <w:rFonts w:asciiTheme="minorHAnsi" w:hAnsiTheme="minorHAnsi" w:cstheme="minorHAnsi"/>
          <w:bCs/>
          <w:sz w:val="22"/>
        </w:rPr>
        <w:t xml:space="preserve">o </w:t>
      </w:r>
      <w:r w:rsidR="00690F06" w:rsidRPr="00B10703">
        <w:rPr>
          <w:rFonts w:asciiTheme="minorHAnsi" w:hAnsiTheme="minorHAnsi" w:cstheme="minorHAnsi"/>
          <w:bCs/>
          <w:sz w:val="22"/>
        </w:rPr>
        <w:t>se il Consorzio possiede la predetta certificazione;  se  il Consorzio ha indicato in fase di offerta che intende assegnare</w:t>
      </w:r>
      <w:r w:rsidR="00690F06" w:rsidRPr="00B10703">
        <w:rPr>
          <w:rFonts w:asciiTheme="minorHAnsi" w:hAnsiTheme="minorHAnsi" w:cstheme="minorHAnsi"/>
          <w:sz w:val="22"/>
        </w:rPr>
        <w:t xml:space="preserve"> parte delle prestazioni a una o più consorziate individuate nell’offerta</w:t>
      </w:r>
      <w:r w:rsidR="00766861" w:rsidRPr="00B10703">
        <w:rPr>
          <w:rFonts w:asciiTheme="minorHAnsi" w:hAnsiTheme="minorHAnsi" w:cstheme="minorHAnsi"/>
          <w:sz w:val="22"/>
        </w:rPr>
        <w:t xml:space="preserve">, solo se sia </w:t>
      </w:r>
      <w:r w:rsidR="00690F06" w:rsidRPr="00B10703">
        <w:rPr>
          <w:rFonts w:asciiTheme="minorHAnsi" w:hAnsiTheme="minorHAnsi" w:cstheme="minorHAnsi"/>
          <w:sz w:val="22"/>
        </w:rPr>
        <w:t xml:space="preserve">il Consorzio </w:t>
      </w:r>
      <w:r w:rsidR="00766861" w:rsidRPr="00B10703">
        <w:rPr>
          <w:rFonts w:asciiTheme="minorHAnsi" w:hAnsiTheme="minorHAnsi" w:cstheme="minorHAnsi"/>
          <w:sz w:val="22"/>
        </w:rPr>
        <w:t>sia la consorziata designata posseggono la predetta certificazione</w:t>
      </w:r>
      <w:r w:rsidR="00445C59" w:rsidRPr="00B10703">
        <w:rPr>
          <w:rFonts w:asciiTheme="minorHAnsi" w:hAnsiTheme="minorHAnsi" w:cstheme="minorHAnsi"/>
          <w:sz w:val="22"/>
        </w:rPr>
        <w:t xml:space="preserve">, </w:t>
      </w:r>
      <w:r w:rsidR="00766861" w:rsidRPr="00B10703">
        <w:rPr>
          <w:rFonts w:asciiTheme="minorHAnsi" w:hAnsiTheme="minorHAnsi" w:cstheme="minorHAnsi"/>
          <w:sz w:val="22"/>
        </w:rPr>
        <w:t>o in alternativa</w:t>
      </w:r>
      <w:r w:rsidR="00260794" w:rsidRPr="00B10703">
        <w:rPr>
          <w:rFonts w:asciiTheme="minorHAnsi" w:hAnsiTheme="minorHAnsi" w:cstheme="minorHAnsi"/>
          <w:sz w:val="22"/>
        </w:rPr>
        <w:t>,</w:t>
      </w:r>
      <w:r w:rsidR="00591DCA">
        <w:rPr>
          <w:rFonts w:asciiTheme="minorHAnsi" w:hAnsiTheme="minorHAnsi" w:cstheme="minorHAnsi"/>
          <w:sz w:val="22"/>
        </w:rPr>
        <w:t xml:space="preserve"> </w:t>
      </w:r>
      <w:r w:rsidR="00EC088D" w:rsidRPr="00B10703">
        <w:rPr>
          <w:rFonts w:asciiTheme="minorHAnsi" w:hAnsiTheme="minorHAnsi" w:cstheme="minorHAnsi"/>
          <w:sz w:val="22"/>
        </w:rPr>
        <w:t>se il solo</w:t>
      </w:r>
      <w:r w:rsidR="00690F06" w:rsidRPr="00B10703">
        <w:rPr>
          <w:rFonts w:asciiTheme="minorHAnsi" w:hAnsiTheme="minorHAnsi" w:cstheme="minorHAnsi"/>
          <w:sz w:val="22"/>
        </w:rPr>
        <w:t xml:space="preserve"> Consorzio possiede l</w:t>
      </w:r>
      <w:r w:rsidR="00766861" w:rsidRPr="00B10703">
        <w:rPr>
          <w:rFonts w:asciiTheme="minorHAnsi" w:hAnsiTheme="minorHAnsi" w:cstheme="minorHAnsi"/>
          <w:sz w:val="22"/>
        </w:rPr>
        <w:t>a predetta certificazione e l’ambito di certificazione del suo sistema gestionale include la verifica che l’erogazione della prestazione da parte della consorziata rispetti gli standard fissati dalla certificazione</w:t>
      </w:r>
    </w:p>
    <w:p w:rsidR="00F37AB2" w:rsidRPr="003C3253" w:rsidRDefault="00B95FCA" w:rsidP="00F57840">
      <w:pPr>
        <w:pStyle w:val="Paragrafoelenco"/>
        <w:numPr>
          <w:ilvl w:val="1"/>
          <w:numId w:val="23"/>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Riduzione del 50% in caso di partecipazione di micro, piccole e medie imprese e di raggruppamenti di operatori economici o consorzi ordinari costituiti esclusivamente da micro, piccole e medie imprese. Tale </w:t>
      </w:r>
      <w:r w:rsidRPr="008E13FF">
        <w:rPr>
          <w:rFonts w:asciiTheme="minorHAnsi" w:hAnsiTheme="minorHAnsi" w:cstheme="minorHAnsi"/>
          <w:sz w:val="22"/>
        </w:rPr>
        <w:t>riduzione non è cumulabile con quell</w:t>
      </w:r>
      <w:r w:rsidR="00AA4E06" w:rsidRPr="008E13FF">
        <w:rPr>
          <w:rFonts w:asciiTheme="minorHAnsi" w:hAnsiTheme="minorHAnsi" w:cstheme="minorHAnsi"/>
          <w:sz w:val="22"/>
        </w:rPr>
        <w:t>a</w:t>
      </w:r>
      <w:r w:rsidRPr="00B10703">
        <w:rPr>
          <w:rFonts w:asciiTheme="minorHAnsi" w:hAnsiTheme="minorHAnsi" w:cstheme="minorHAnsi"/>
          <w:sz w:val="22"/>
        </w:rPr>
        <w:t xml:space="preserve"> indicata alla lett</w:t>
      </w:r>
      <w:r w:rsidR="00AA4E06" w:rsidRPr="00B10703">
        <w:rPr>
          <w:rFonts w:asciiTheme="minorHAnsi" w:hAnsiTheme="minorHAnsi" w:cstheme="minorHAnsi"/>
          <w:sz w:val="22"/>
        </w:rPr>
        <w:t>.</w:t>
      </w:r>
      <w:r w:rsidR="00CB478F">
        <w:rPr>
          <w:rFonts w:asciiTheme="minorHAnsi" w:hAnsiTheme="minorHAnsi" w:cstheme="minorHAnsi"/>
          <w:sz w:val="22"/>
        </w:rPr>
        <w:t xml:space="preserve"> a)</w:t>
      </w:r>
    </w:p>
    <w:p w:rsidR="00293733" w:rsidRPr="00E30BBC" w:rsidRDefault="00293733" w:rsidP="00F57840">
      <w:pPr>
        <w:pStyle w:val="Paragrafoelenco"/>
        <w:numPr>
          <w:ilvl w:val="1"/>
          <w:numId w:val="23"/>
        </w:numPr>
        <w:spacing w:line="240" w:lineRule="auto"/>
        <w:ind w:left="284" w:hanging="284"/>
        <w:rPr>
          <w:rFonts w:asciiTheme="minorHAnsi" w:hAnsiTheme="minorHAnsi" w:cstheme="minorHAnsi"/>
          <w:sz w:val="22"/>
        </w:rPr>
      </w:pPr>
      <w:r w:rsidRPr="00E30BBC">
        <w:rPr>
          <w:rFonts w:asciiTheme="minorHAnsi" w:hAnsiTheme="minorHAnsi" w:cstheme="minorHAnsi"/>
          <w:sz w:val="22"/>
        </w:rPr>
        <w:t xml:space="preserve">Riduzione del </w:t>
      </w:r>
      <w:r>
        <w:rPr>
          <w:rFonts w:asciiTheme="minorHAnsi" w:hAnsiTheme="minorHAnsi" w:cstheme="minorHAnsi"/>
          <w:sz w:val="22"/>
        </w:rPr>
        <w:t>20</w:t>
      </w:r>
      <w:r w:rsidRPr="00E30BBC">
        <w:rPr>
          <w:rFonts w:asciiTheme="minorHAnsi" w:hAnsiTheme="minorHAnsi" w:cstheme="minorHAnsi"/>
          <w:sz w:val="22"/>
        </w:rPr>
        <w:t xml:space="preserve"> % in caso di possesso di una o più </w:t>
      </w:r>
      <w:r w:rsidRPr="003119AE">
        <w:rPr>
          <w:rFonts w:asciiTheme="minorHAnsi" w:hAnsiTheme="minorHAnsi" w:cstheme="minorHAnsi"/>
          <w:sz w:val="22"/>
        </w:rPr>
        <w:t>certificazioni/</w:t>
      </w:r>
      <w:r w:rsidRPr="00BE754A">
        <w:rPr>
          <w:rFonts w:asciiTheme="minorHAnsi" w:hAnsiTheme="minorHAnsi" w:cstheme="minorHAnsi"/>
          <w:sz w:val="22"/>
        </w:rPr>
        <w:t>marchi</w:t>
      </w:r>
      <w:r w:rsidR="00005CB4">
        <w:rPr>
          <w:rFonts w:asciiTheme="minorHAnsi" w:hAnsiTheme="minorHAnsi" w:cstheme="minorHAnsi"/>
          <w:sz w:val="22"/>
        </w:rPr>
        <w:t xml:space="preserve"> </w:t>
      </w:r>
      <w:r w:rsidRPr="00BE754A">
        <w:rPr>
          <w:rFonts w:asciiTheme="minorHAnsi" w:hAnsiTheme="minorHAnsi" w:cstheme="minorHAnsi"/>
          <w:iCs/>
          <w:sz w:val="22"/>
        </w:rPr>
        <w:t>indicati all’allegato II.13 del codice</w:t>
      </w:r>
      <w:r w:rsidRPr="00BE754A">
        <w:rPr>
          <w:rFonts w:asciiTheme="minorHAnsi" w:hAnsiTheme="minorHAnsi" w:cstheme="minorHAnsi"/>
          <w:sz w:val="22"/>
        </w:rPr>
        <w:t>.</w:t>
      </w:r>
      <w:r w:rsidRPr="00E30BBC">
        <w:rPr>
          <w:rFonts w:asciiTheme="minorHAnsi" w:hAnsiTheme="minorHAnsi" w:cstheme="minorHAnsi"/>
          <w:sz w:val="22"/>
        </w:rPr>
        <w:t xml:space="preserve"> Tale riduzione è cumulabile con quelle indicate alle lett. a) e b).In caso di partecipazione in forma associata la riduzione si ottiene:</w:t>
      </w:r>
    </w:p>
    <w:p w:rsidR="00293733" w:rsidRPr="00E30BBC" w:rsidRDefault="00293733" w:rsidP="00F57840">
      <w:pPr>
        <w:pStyle w:val="Paragrafoelenco"/>
        <w:numPr>
          <w:ilvl w:val="1"/>
          <w:numId w:val="20"/>
        </w:numPr>
        <w:spacing w:line="240" w:lineRule="auto"/>
        <w:ind w:left="567" w:hanging="284"/>
        <w:rPr>
          <w:rFonts w:asciiTheme="minorHAnsi" w:hAnsiTheme="minorHAnsi" w:cstheme="minorHAnsi"/>
          <w:sz w:val="22"/>
        </w:rPr>
      </w:pPr>
      <w:r w:rsidRPr="00E30BBC">
        <w:rPr>
          <w:rFonts w:asciiTheme="minorHAnsi" w:hAnsiTheme="minorHAnsi" w:cstheme="minorHAnsi"/>
          <w:sz w:val="22"/>
        </w:rPr>
        <w:t xml:space="preserve">per i soggetti di cui all’articolo 65, comma 2, lettere e), f), g), h) del Codice se uno dei soggetti che costituiscono il raggruppamento, consorzio ordinario o GEIE, o una delle imprese </w:t>
      </w:r>
      <w:proofErr w:type="spellStart"/>
      <w:r w:rsidRPr="00E30BBC">
        <w:rPr>
          <w:rFonts w:asciiTheme="minorHAnsi" w:hAnsiTheme="minorHAnsi" w:cstheme="minorHAnsi"/>
          <w:sz w:val="22"/>
        </w:rPr>
        <w:t>retiste</w:t>
      </w:r>
      <w:proofErr w:type="spellEnd"/>
      <w:r w:rsidRPr="00E30BBC">
        <w:rPr>
          <w:rFonts w:asciiTheme="minorHAnsi" w:hAnsiTheme="minorHAnsi" w:cstheme="minorHAnsi"/>
          <w:sz w:val="22"/>
        </w:rPr>
        <w:t xml:space="preserve"> che partecipano alla gara sia in possesso della certificazione;</w:t>
      </w:r>
    </w:p>
    <w:p w:rsidR="00293733" w:rsidRPr="001E6EAF" w:rsidRDefault="00293733" w:rsidP="00F57840">
      <w:pPr>
        <w:pStyle w:val="Paragrafoelenco"/>
        <w:numPr>
          <w:ilvl w:val="1"/>
          <w:numId w:val="20"/>
        </w:numPr>
        <w:spacing w:line="240" w:lineRule="auto"/>
        <w:ind w:left="567" w:hanging="284"/>
        <w:rPr>
          <w:rFonts w:asciiTheme="minorHAnsi" w:hAnsiTheme="minorHAnsi" w:cstheme="minorHAnsi"/>
          <w:sz w:val="22"/>
        </w:rPr>
      </w:pPr>
      <w:r w:rsidRPr="00E30BBC">
        <w:rPr>
          <w:rFonts w:asciiTheme="minorHAnsi" w:hAnsiTheme="minorHAnsi" w:cstheme="minorHAnsi"/>
          <w:sz w:val="22"/>
        </w:rPr>
        <w:t>per i consorzi di cui all’articolo 65, comma 2, lettere b), c), d) del Codice se il consorzio o una delle consorziate sia in</w:t>
      </w:r>
      <w:r w:rsidR="007F16F9">
        <w:rPr>
          <w:rFonts w:asciiTheme="minorHAnsi" w:hAnsiTheme="minorHAnsi" w:cstheme="minorHAnsi"/>
          <w:sz w:val="22"/>
        </w:rPr>
        <w:t xml:space="preserve"> possesso della certificazione.</w:t>
      </w:r>
    </w:p>
    <w:p w:rsidR="00293733" w:rsidRPr="00E30BBC" w:rsidRDefault="00293733" w:rsidP="00BE3365">
      <w:pPr>
        <w:spacing w:line="240" w:lineRule="auto"/>
        <w:rPr>
          <w:rFonts w:asciiTheme="minorHAnsi" w:hAnsiTheme="minorHAnsi" w:cstheme="minorHAnsi"/>
          <w:sz w:val="22"/>
        </w:rPr>
      </w:pPr>
      <w:r w:rsidRPr="00E30BBC">
        <w:rPr>
          <w:rFonts w:asciiTheme="minorHAnsi" w:hAnsiTheme="minorHAnsi" w:cstheme="minorHAnsi"/>
          <w:sz w:val="22"/>
        </w:rPr>
        <w:lastRenderedPageBreak/>
        <w:t>Per fruire delle riduzioni di cui all’articolo 106, comma 8 del Codice, il concorrente dichiara nella domanda di partecipazione il possesso delle certificazioni e inserisce copia delle certificazioni possedute</w:t>
      </w:r>
      <w:r w:rsidR="005E34AA">
        <w:rPr>
          <w:rFonts w:asciiTheme="minorHAnsi" w:hAnsiTheme="minorHAnsi" w:cstheme="minorHAnsi"/>
          <w:sz w:val="22"/>
        </w:rPr>
        <w:t>,</w:t>
      </w:r>
      <w:r w:rsidRPr="00E30BBC">
        <w:rPr>
          <w:rFonts w:asciiTheme="minorHAnsi" w:hAnsiTheme="minorHAnsi" w:cstheme="minorHAnsi"/>
          <w:sz w:val="22"/>
        </w:rPr>
        <w:t xml:space="preserve"> qualora non già presenti</w:t>
      </w:r>
      <w:r w:rsidR="005E34AA">
        <w:rPr>
          <w:rFonts w:asciiTheme="minorHAnsi" w:hAnsiTheme="minorHAnsi" w:cstheme="minorHAnsi"/>
          <w:sz w:val="22"/>
        </w:rPr>
        <w:t>,</w:t>
      </w:r>
      <w:r w:rsidRPr="00E30BBC">
        <w:rPr>
          <w:rFonts w:asciiTheme="minorHAnsi" w:hAnsiTheme="minorHAnsi" w:cstheme="minorHAnsi"/>
          <w:sz w:val="22"/>
        </w:rPr>
        <w:t xml:space="preserve"> nel fascicolo virtuale.</w:t>
      </w:r>
      <w:bookmarkStart w:id="1614" w:name="_GoBack"/>
      <w:bookmarkEnd w:id="1614"/>
    </w:p>
    <w:p w:rsidR="00293733" w:rsidRPr="00E30BBC" w:rsidRDefault="00293733" w:rsidP="00BE3365">
      <w:pPr>
        <w:spacing w:line="240" w:lineRule="auto"/>
        <w:rPr>
          <w:rFonts w:asciiTheme="minorHAnsi" w:hAnsiTheme="minorHAnsi" w:cstheme="minorHAnsi"/>
          <w:sz w:val="22"/>
        </w:rPr>
      </w:pPr>
      <w:r w:rsidRPr="00E30BBC">
        <w:rPr>
          <w:rFonts w:asciiTheme="minorHAnsi" w:hAnsiTheme="minorHAnsi" w:cstheme="minorHAnsi"/>
          <w:sz w:val="22"/>
        </w:rPr>
        <w:t xml:space="preserve">È sanabile, mediante soccorso istruttorio, la mancata presentazione della garanzia provvisoria solo a condizione che sia stata già costituita prima della presentazione dell’offerta.  </w:t>
      </w:r>
    </w:p>
    <w:p w:rsidR="00293733" w:rsidRDefault="00293733" w:rsidP="00BE3365">
      <w:pPr>
        <w:spacing w:line="240" w:lineRule="auto"/>
        <w:rPr>
          <w:rFonts w:asciiTheme="minorHAnsi" w:hAnsiTheme="minorHAnsi" w:cstheme="minorHAnsi"/>
          <w:sz w:val="22"/>
        </w:rPr>
      </w:pPr>
      <w:r w:rsidRPr="00E30BBC">
        <w:rPr>
          <w:rFonts w:asciiTheme="minorHAnsi" w:hAnsiTheme="minorHAnsi" w:cstheme="minorHAnsi"/>
          <w:bCs/>
          <w:sz w:val="22"/>
        </w:rPr>
        <w:t>Non è sanabile</w:t>
      </w:r>
      <w:r w:rsidRPr="00E30BBC">
        <w:rPr>
          <w:rFonts w:asciiTheme="minorHAnsi" w:hAnsiTheme="minorHAnsi" w:cstheme="minorHAnsi"/>
          <w:sz w:val="22"/>
        </w:rPr>
        <w:t xml:space="preserve"> - e quindi è causa di esclusione - la sottoscrizione della garanzia provvisoria da parte di un soggetto non legittimato a rilasciare la garanzia o non autorizzato ad impegnare il garante. </w:t>
      </w:r>
    </w:p>
    <w:p w:rsidR="007F16F9" w:rsidRPr="00E30BBC" w:rsidRDefault="007F16F9" w:rsidP="00BE3365">
      <w:pPr>
        <w:spacing w:line="240" w:lineRule="auto"/>
        <w:rPr>
          <w:rFonts w:asciiTheme="minorHAnsi" w:hAnsiTheme="minorHAnsi" w:cstheme="minorHAnsi"/>
          <w:sz w:val="22"/>
        </w:rPr>
      </w:pPr>
    </w:p>
    <w:p w:rsidR="004C53A8"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15" w:name="_Toc157494722"/>
      <w:r w:rsidRPr="00B10703">
        <w:rPr>
          <w:rFonts w:asciiTheme="minorHAnsi" w:hAnsiTheme="minorHAnsi" w:cstheme="minorHAnsi"/>
          <w:sz w:val="22"/>
          <w:szCs w:val="22"/>
        </w:rPr>
        <w:t>SOPRALLUOGO</w:t>
      </w:r>
      <w:bookmarkEnd w:id="1615"/>
    </w:p>
    <w:p w:rsidR="00293733" w:rsidRDefault="00293733" w:rsidP="00BE3365">
      <w:pPr>
        <w:spacing w:line="240" w:lineRule="auto"/>
        <w:rPr>
          <w:rFonts w:asciiTheme="minorHAnsi" w:hAnsiTheme="minorHAnsi" w:cstheme="minorHAnsi"/>
          <w:sz w:val="22"/>
        </w:rPr>
      </w:pPr>
      <w:r w:rsidRPr="00293733">
        <w:rPr>
          <w:rFonts w:asciiTheme="minorHAnsi" w:hAnsiTheme="minorHAnsi" w:cstheme="minorHAnsi"/>
          <w:sz w:val="22"/>
        </w:rPr>
        <w:t>La presente procedura non prevede l’effettuazione del sopralluogo.</w:t>
      </w:r>
    </w:p>
    <w:p w:rsidR="00E62B54" w:rsidRPr="00293733" w:rsidRDefault="00E62B54"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16" w:name="_Toc157494723"/>
      <w:r w:rsidRPr="00B10703">
        <w:rPr>
          <w:rFonts w:asciiTheme="minorHAnsi" w:hAnsiTheme="minorHAnsi" w:cstheme="minorHAnsi"/>
          <w:sz w:val="22"/>
          <w:szCs w:val="22"/>
        </w:rPr>
        <w:t>PAGAMENTO DEL CONTRIBUTO A FAVORE DELL’ANAC</w:t>
      </w:r>
      <w:bookmarkStart w:id="1617" w:name="_Toc416423364"/>
      <w:bookmarkStart w:id="1618" w:name="_Toc406754179"/>
      <w:bookmarkStart w:id="1619" w:name="_Toc406058378"/>
      <w:bookmarkStart w:id="1620" w:name="_Toc403471272"/>
      <w:bookmarkStart w:id="1621" w:name="_Toc397422865"/>
      <w:bookmarkStart w:id="1622" w:name="_Toc397346824"/>
      <w:bookmarkStart w:id="1623" w:name="_Toc393706909"/>
      <w:bookmarkStart w:id="1624" w:name="_Toc393700836"/>
      <w:bookmarkStart w:id="1625" w:name="_Toc393283177"/>
      <w:bookmarkStart w:id="1626" w:name="_Toc393272661"/>
      <w:bookmarkStart w:id="1627" w:name="_Toc393272603"/>
      <w:bookmarkStart w:id="1628" w:name="_Toc393187847"/>
      <w:bookmarkStart w:id="1629" w:name="_Toc393112130"/>
      <w:bookmarkStart w:id="1630" w:name="_Toc393110566"/>
      <w:bookmarkStart w:id="1631" w:name="_Toc392577499"/>
      <w:bookmarkStart w:id="1632" w:name="_Toc391036058"/>
      <w:bookmarkStart w:id="1633" w:name="_Toc391035985"/>
      <w:bookmarkStart w:id="1634" w:name="_Toc380501872"/>
      <w:bookmarkStart w:id="1635" w:name="_Toc354038185"/>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16"/>
    </w:p>
    <w:p w:rsidR="007B06EB" w:rsidRPr="00B10703" w:rsidRDefault="00870286" w:rsidP="00BE3365">
      <w:pPr>
        <w:spacing w:line="240" w:lineRule="auto"/>
        <w:rPr>
          <w:rFonts w:asciiTheme="minorHAnsi" w:hAnsiTheme="minorHAnsi" w:cstheme="minorHAnsi"/>
          <w:sz w:val="22"/>
        </w:rPr>
      </w:pPr>
      <w:r w:rsidRPr="00196190">
        <w:rPr>
          <w:rFonts w:asciiTheme="minorHAnsi" w:hAnsiTheme="minorHAnsi" w:cstheme="minorHAnsi"/>
          <w:sz w:val="22"/>
        </w:rPr>
        <w:t>I concorrenti effettuano</w:t>
      </w:r>
      <w:r w:rsidR="00591DCA">
        <w:rPr>
          <w:rFonts w:asciiTheme="minorHAnsi" w:hAnsiTheme="minorHAnsi" w:cstheme="minorHAnsi"/>
          <w:sz w:val="22"/>
        </w:rPr>
        <w:t xml:space="preserve"> </w:t>
      </w:r>
      <w:r w:rsidRPr="00196190">
        <w:rPr>
          <w:rFonts w:asciiTheme="minorHAnsi" w:hAnsiTheme="minorHAnsi" w:cstheme="minorHAnsi"/>
          <w:sz w:val="22"/>
        </w:rPr>
        <w:t xml:space="preserve">il pagamento del contributo previsto dalla legge in favore dell’Autorità Nazionale </w:t>
      </w:r>
      <w:r w:rsidRPr="006D5150">
        <w:rPr>
          <w:rFonts w:asciiTheme="minorHAnsi" w:hAnsiTheme="minorHAnsi" w:cstheme="minorHAnsi"/>
          <w:sz w:val="22"/>
        </w:rPr>
        <w:t>Anticorruzione</w:t>
      </w:r>
      <w:r w:rsidR="006D5150">
        <w:rPr>
          <w:rFonts w:asciiTheme="minorHAnsi" w:hAnsiTheme="minorHAnsi" w:cstheme="minorHAnsi"/>
          <w:sz w:val="22"/>
        </w:rPr>
        <w:t>,</w:t>
      </w:r>
      <w:r w:rsidRPr="006D5150">
        <w:rPr>
          <w:rFonts w:asciiTheme="minorHAnsi" w:hAnsiTheme="minorHAnsi" w:cstheme="minorHAnsi"/>
          <w:sz w:val="22"/>
        </w:rPr>
        <w:t>secondo</w:t>
      </w:r>
      <w:r w:rsidRPr="00196190">
        <w:rPr>
          <w:rFonts w:asciiTheme="minorHAnsi" w:hAnsiTheme="minorHAnsi" w:cstheme="minorHAnsi"/>
          <w:sz w:val="22"/>
        </w:rPr>
        <w:t xml:space="preserve"> le modalità di cui </w:t>
      </w:r>
      <w:r w:rsidRPr="00990743">
        <w:rPr>
          <w:rFonts w:asciiTheme="minorHAnsi" w:hAnsiTheme="minorHAnsi" w:cstheme="minorHAnsi"/>
          <w:sz w:val="22"/>
        </w:rPr>
        <w:t xml:space="preserve">alla delibera ANAC del </w:t>
      </w:r>
      <w:r w:rsidR="00990743" w:rsidRPr="00990743">
        <w:rPr>
          <w:rFonts w:asciiTheme="minorHAnsi" w:hAnsiTheme="minorHAnsi" w:cstheme="minorHAnsi"/>
          <w:sz w:val="22"/>
        </w:rPr>
        <w:t>19/12/2023</w:t>
      </w:r>
      <w:r w:rsidR="007B06EB" w:rsidRPr="00990743">
        <w:rPr>
          <w:rFonts w:asciiTheme="minorHAnsi" w:hAnsiTheme="minorHAnsi" w:cstheme="minorHAnsi"/>
          <w:sz w:val="22"/>
        </w:rPr>
        <w:t>.</w:t>
      </w:r>
    </w:p>
    <w:p w:rsidR="004E396B" w:rsidRPr="00B10703" w:rsidRDefault="00E408AB" w:rsidP="00BE3365">
      <w:pPr>
        <w:spacing w:line="240" w:lineRule="auto"/>
        <w:rPr>
          <w:rFonts w:asciiTheme="minorHAnsi" w:hAnsiTheme="minorHAnsi" w:cstheme="minorHAnsi"/>
          <w:iCs/>
          <w:sz w:val="22"/>
        </w:rPr>
      </w:pPr>
      <w:r w:rsidRPr="00B10703">
        <w:rPr>
          <w:rFonts w:asciiTheme="minorHAnsi" w:hAnsiTheme="minorHAnsi" w:cstheme="minorHAnsi"/>
          <w:iCs/>
          <w:sz w:val="22"/>
        </w:rPr>
        <w:t>Il pagamento del contributo è condizione di ammissibilità dell’offerta</w:t>
      </w:r>
      <w:r w:rsidRPr="00591DCA">
        <w:rPr>
          <w:rFonts w:asciiTheme="minorHAnsi" w:hAnsiTheme="minorHAnsi" w:cstheme="minorHAnsi"/>
          <w:iCs/>
          <w:sz w:val="22"/>
        </w:rPr>
        <w:t xml:space="preserve">. </w:t>
      </w:r>
      <w:r w:rsidR="00724D82" w:rsidRPr="00591DCA">
        <w:rPr>
          <w:rFonts w:asciiTheme="minorHAnsi" w:hAnsiTheme="minorHAnsi" w:cstheme="minorHAnsi"/>
          <w:iCs/>
          <w:sz w:val="22"/>
        </w:rPr>
        <w:t>Il</w:t>
      </w:r>
      <w:r w:rsidR="0034789A" w:rsidRPr="00591DCA">
        <w:rPr>
          <w:rFonts w:asciiTheme="minorHAnsi" w:hAnsiTheme="minorHAnsi" w:cstheme="minorHAnsi"/>
          <w:iCs/>
          <w:sz w:val="22"/>
        </w:rPr>
        <w:t xml:space="preserve"> pagamento </w:t>
      </w:r>
      <w:r w:rsidR="00724D82" w:rsidRPr="00591DCA">
        <w:rPr>
          <w:rFonts w:asciiTheme="minorHAnsi" w:hAnsiTheme="minorHAnsi" w:cstheme="minorHAnsi"/>
          <w:iCs/>
          <w:sz w:val="22"/>
        </w:rPr>
        <w:t xml:space="preserve">è verificato </w:t>
      </w:r>
      <w:r w:rsidR="0034789A" w:rsidRPr="00591DCA">
        <w:rPr>
          <w:rFonts w:asciiTheme="minorHAnsi" w:hAnsiTheme="minorHAnsi" w:cstheme="minorHAnsi"/>
          <w:iCs/>
          <w:sz w:val="22"/>
        </w:rPr>
        <w:t>mediante il FVOE. In caso di esito negativo della verifica, è attivata la procedura di soccorso</w:t>
      </w:r>
      <w:r w:rsidR="0034789A" w:rsidRPr="00B10703">
        <w:rPr>
          <w:rFonts w:asciiTheme="minorHAnsi" w:hAnsiTheme="minorHAnsi" w:cstheme="minorHAnsi"/>
          <w:iCs/>
          <w:sz w:val="22"/>
        </w:rPr>
        <w:t xml:space="preserve"> istruttorio. In caso di mancata regolarizzazione nel termine</w:t>
      </w:r>
      <w:r w:rsidR="00A03BE2" w:rsidRPr="00B10703">
        <w:rPr>
          <w:rFonts w:asciiTheme="minorHAnsi" w:hAnsiTheme="minorHAnsi" w:cstheme="minorHAnsi"/>
          <w:iCs/>
          <w:sz w:val="22"/>
        </w:rPr>
        <w:t xml:space="preserve"> assegnato</w:t>
      </w:r>
      <w:r w:rsidR="0034789A" w:rsidRPr="00B10703">
        <w:rPr>
          <w:rFonts w:asciiTheme="minorHAnsi" w:hAnsiTheme="minorHAnsi" w:cstheme="minorHAnsi"/>
          <w:iCs/>
          <w:sz w:val="22"/>
        </w:rPr>
        <w:t xml:space="preserve">, l’offerta è dichiarata inammissibile. </w:t>
      </w:r>
    </w:p>
    <w:p w:rsidR="004C53A8"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Qualora il pagamento non risulti registrato nel sistema, </w:t>
      </w:r>
      <w:r w:rsidR="008062A2" w:rsidRPr="00B10703">
        <w:rPr>
          <w:rFonts w:asciiTheme="minorHAnsi" w:hAnsiTheme="minorHAnsi" w:cstheme="minorHAnsi"/>
          <w:sz w:val="22"/>
        </w:rPr>
        <w:t>la stazione appaltante</w:t>
      </w:r>
      <w:r w:rsidR="00591DCA">
        <w:rPr>
          <w:rFonts w:asciiTheme="minorHAnsi" w:hAnsiTheme="minorHAnsi" w:cstheme="minorHAnsi"/>
          <w:sz w:val="22"/>
        </w:rPr>
        <w:t xml:space="preserve"> </w:t>
      </w:r>
      <w:r w:rsidR="008062A2" w:rsidRPr="00B10703">
        <w:rPr>
          <w:rFonts w:asciiTheme="minorHAnsi" w:hAnsiTheme="minorHAnsi" w:cstheme="minorHAnsi"/>
          <w:sz w:val="22"/>
        </w:rPr>
        <w:t>richiede</w:t>
      </w:r>
      <w:r w:rsidR="00D91357" w:rsidRPr="00B10703">
        <w:rPr>
          <w:rFonts w:asciiTheme="minorHAnsi" w:hAnsiTheme="minorHAnsi" w:cstheme="minorHAnsi"/>
          <w:sz w:val="22"/>
        </w:rPr>
        <w:t>, mediante soccorso istruttorio</w:t>
      </w:r>
      <w:r w:rsidR="00260794" w:rsidRPr="00B10703">
        <w:rPr>
          <w:rFonts w:asciiTheme="minorHAnsi" w:hAnsiTheme="minorHAnsi" w:cstheme="minorHAnsi"/>
          <w:sz w:val="22"/>
        </w:rPr>
        <w:t>,</w:t>
      </w:r>
      <w:r w:rsidRPr="00B10703">
        <w:rPr>
          <w:rFonts w:asciiTheme="minorHAnsi" w:hAnsiTheme="minorHAnsi" w:cstheme="minorHAnsi"/>
          <w:sz w:val="22"/>
        </w:rPr>
        <w:t>la presentazione della ricevuta di avvenuto pagamento</w:t>
      </w:r>
      <w:r w:rsidR="009E47EE" w:rsidRPr="00B10703">
        <w:rPr>
          <w:rFonts w:asciiTheme="minorHAnsi" w:hAnsiTheme="minorHAnsi" w:cstheme="minorHAnsi"/>
          <w:sz w:val="22"/>
        </w:rPr>
        <w:t xml:space="preserve">. </w:t>
      </w:r>
      <w:r w:rsidR="000F2975" w:rsidRPr="00B10703">
        <w:rPr>
          <w:rFonts w:asciiTheme="minorHAnsi" w:hAnsiTheme="minorHAnsi" w:cstheme="minorHAnsi"/>
          <w:sz w:val="22"/>
        </w:rPr>
        <w:t xml:space="preserve">L’operatore economico </w:t>
      </w:r>
      <w:r w:rsidR="00D91357" w:rsidRPr="00B10703">
        <w:rPr>
          <w:rFonts w:asciiTheme="minorHAnsi" w:hAnsiTheme="minorHAnsi" w:cstheme="minorHAnsi"/>
          <w:sz w:val="22"/>
        </w:rPr>
        <w:t>che non adempia alla richiesta nel termine stabilito dalla stazione appaltante</w:t>
      </w:r>
      <w:r w:rsidR="000F2975" w:rsidRPr="00B10703">
        <w:rPr>
          <w:rFonts w:asciiTheme="minorHAnsi" w:hAnsiTheme="minorHAnsi" w:cstheme="minorHAnsi"/>
          <w:sz w:val="22"/>
        </w:rPr>
        <w:t xml:space="preserve"> è escluso dalla procedura di gara</w:t>
      </w:r>
      <w:r w:rsidR="009E47EE" w:rsidRPr="00B10703">
        <w:rPr>
          <w:rFonts w:asciiTheme="minorHAnsi" w:hAnsiTheme="minorHAnsi" w:cstheme="minorHAnsi"/>
          <w:sz w:val="22"/>
        </w:rPr>
        <w:t xml:space="preserve"> per inammissibilità dell’offerta</w:t>
      </w:r>
      <w:r w:rsidR="000F2975" w:rsidRPr="00B10703">
        <w:rPr>
          <w:rFonts w:asciiTheme="minorHAnsi" w:hAnsiTheme="minorHAnsi" w:cstheme="minorHAnsi"/>
          <w:sz w:val="22"/>
        </w:rPr>
        <w:t>.</w:t>
      </w:r>
    </w:p>
    <w:p w:rsidR="007F16F9" w:rsidRPr="00B10703" w:rsidRDefault="007F16F9"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36" w:name="_Ref498595281"/>
      <w:bookmarkStart w:id="1637" w:name="_Toc157494724"/>
      <w:r w:rsidRPr="00B10703">
        <w:rPr>
          <w:rFonts w:asciiTheme="minorHAnsi" w:hAnsiTheme="minorHAnsi" w:cstheme="minorHAnsi"/>
          <w:sz w:val="22"/>
          <w:szCs w:val="22"/>
        </w:rPr>
        <w:t>MODALIT</w:t>
      </w:r>
      <w:r w:rsidRPr="00B10703">
        <w:rPr>
          <w:rFonts w:asciiTheme="minorHAnsi" w:hAnsiTheme="minorHAnsi" w:cstheme="minorHAnsi"/>
          <w:caps w:val="0"/>
          <w:sz w:val="22"/>
          <w:szCs w:val="22"/>
        </w:rPr>
        <w:t>À</w:t>
      </w:r>
      <w:r w:rsidRPr="00B10703">
        <w:rPr>
          <w:rFonts w:asciiTheme="minorHAnsi" w:hAnsiTheme="minorHAnsi" w:cstheme="minorHAnsi"/>
          <w:sz w:val="22"/>
          <w:szCs w:val="22"/>
        </w:rPr>
        <w:t xml:space="preserve">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w:t>
      </w:r>
      <w:r w:rsidRPr="00B10703">
        <w:rPr>
          <w:rFonts w:asciiTheme="minorHAnsi" w:hAnsiTheme="minorHAnsi" w:cstheme="minorHAnsi"/>
          <w:caps w:val="0"/>
          <w:sz w:val="22"/>
          <w:szCs w:val="22"/>
        </w:rPr>
        <w:t xml:space="preserve">PRESENTAZIONE DELL’OFFERTA E SOTTOSCRIZIONE DEI DOCUMENTI </w:t>
      </w:r>
      <w:proofErr w:type="spellStart"/>
      <w:r w:rsidRPr="00B10703">
        <w:rPr>
          <w:rFonts w:asciiTheme="minorHAnsi" w:hAnsiTheme="minorHAnsi" w:cstheme="minorHAnsi"/>
          <w:caps w:val="0"/>
          <w:sz w:val="22"/>
          <w:szCs w:val="22"/>
        </w:rPr>
        <w:t>DI</w:t>
      </w:r>
      <w:proofErr w:type="spellEnd"/>
      <w:r w:rsidRPr="00B10703">
        <w:rPr>
          <w:rFonts w:asciiTheme="minorHAnsi" w:hAnsiTheme="minorHAnsi" w:cstheme="minorHAnsi"/>
          <w:caps w:val="0"/>
          <w:sz w:val="22"/>
          <w:szCs w:val="22"/>
        </w:rPr>
        <w:t xml:space="preserve"> GARA</w:t>
      </w:r>
      <w:bookmarkEnd w:id="1636"/>
      <w:bookmarkEnd w:id="1637"/>
    </w:p>
    <w:p w:rsidR="004C53A8" w:rsidRPr="00B10703" w:rsidRDefault="00870286" w:rsidP="00BE3365">
      <w:pPr>
        <w:tabs>
          <w:tab w:val="left" w:pos="360"/>
        </w:tabs>
        <w:spacing w:line="240" w:lineRule="auto"/>
        <w:rPr>
          <w:rFonts w:asciiTheme="minorHAnsi" w:hAnsiTheme="minorHAnsi" w:cstheme="minorHAnsi"/>
          <w:sz w:val="22"/>
        </w:rPr>
      </w:pPr>
      <w:r w:rsidRPr="00B10703">
        <w:rPr>
          <w:rFonts w:asciiTheme="minorHAnsi" w:hAnsiTheme="minorHAnsi" w:cstheme="minorHAnsi"/>
          <w:bCs/>
          <w:iCs/>
          <w:sz w:val="22"/>
        </w:rPr>
        <w:t xml:space="preserve">L’offerta e la documentazione relativa alla procedura devono essere presentate </w:t>
      </w:r>
      <w:r w:rsidRPr="00B10703">
        <w:rPr>
          <w:rFonts w:asciiTheme="minorHAnsi" w:hAnsiTheme="minorHAnsi" w:cstheme="minorHAnsi"/>
          <w:sz w:val="22"/>
        </w:rPr>
        <w:t>esclusivamente</w:t>
      </w:r>
      <w:r w:rsidR="003D7007" w:rsidRPr="00B10703">
        <w:rPr>
          <w:rFonts w:asciiTheme="minorHAnsi" w:hAnsiTheme="minorHAnsi" w:cstheme="minorHAnsi"/>
          <w:sz w:val="22"/>
        </w:rPr>
        <w:t xml:space="preserve"> attraverso la Piattaforma</w:t>
      </w:r>
      <w:r w:rsidR="00F011D7" w:rsidRPr="00B10703">
        <w:rPr>
          <w:rFonts w:asciiTheme="minorHAnsi" w:hAnsiTheme="minorHAnsi" w:cstheme="minorHAnsi"/>
          <w:sz w:val="22"/>
        </w:rPr>
        <w:t>. Non sono considerate valide le offerte presentate attraverso modalità diverse da quelle previste nel presente disciplinare</w:t>
      </w:r>
      <w:r w:rsidR="00260794" w:rsidRPr="00B10703">
        <w:rPr>
          <w:rFonts w:asciiTheme="minorHAnsi" w:hAnsiTheme="minorHAnsi" w:cstheme="minorHAnsi"/>
          <w:sz w:val="22"/>
        </w:rPr>
        <w:t>.</w:t>
      </w:r>
      <w:r w:rsidR="00897996">
        <w:rPr>
          <w:rFonts w:asciiTheme="minorHAnsi" w:hAnsiTheme="minorHAnsi" w:cstheme="minorHAnsi"/>
          <w:sz w:val="22"/>
        </w:rPr>
        <w:t xml:space="preserve"> </w:t>
      </w:r>
      <w:r w:rsidR="00F011D7" w:rsidRPr="00B10703">
        <w:rPr>
          <w:rFonts w:asciiTheme="minorHAnsi" w:hAnsiTheme="minorHAnsi" w:cstheme="minorHAnsi"/>
          <w:sz w:val="22"/>
        </w:rPr>
        <w:t>L’offerta</w:t>
      </w:r>
      <w:r w:rsidR="00897996">
        <w:rPr>
          <w:rFonts w:asciiTheme="minorHAnsi" w:hAnsiTheme="minorHAnsi" w:cstheme="minorHAnsi"/>
          <w:sz w:val="22"/>
        </w:rPr>
        <w:t xml:space="preserve"> </w:t>
      </w:r>
      <w:r w:rsidR="009B3AFC" w:rsidRPr="00B10703">
        <w:rPr>
          <w:rFonts w:asciiTheme="minorHAnsi" w:hAnsiTheme="minorHAnsi" w:cstheme="minorHAnsi"/>
          <w:sz w:val="22"/>
        </w:rPr>
        <w:t>e</w:t>
      </w:r>
      <w:r w:rsidR="00F011D7" w:rsidRPr="00B10703">
        <w:rPr>
          <w:rFonts w:asciiTheme="minorHAnsi" w:hAnsiTheme="minorHAnsi" w:cstheme="minorHAnsi"/>
          <w:sz w:val="22"/>
        </w:rPr>
        <w:t xml:space="preserve"> la documentazione</w:t>
      </w:r>
      <w:r w:rsidR="00AB280B">
        <w:rPr>
          <w:rFonts w:asciiTheme="minorHAnsi" w:hAnsiTheme="minorHAnsi" w:cstheme="minorHAnsi"/>
          <w:sz w:val="22"/>
        </w:rPr>
        <w:t xml:space="preserve"> – dove richiesto </w:t>
      </w:r>
      <w:proofErr w:type="spellStart"/>
      <w:r w:rsidR="001D5A70">
        <w:rPr>
          <w:rFonts w:asciiTheme="minorHAnsi" w:hAnsiTheme="minorHAnsi" w:cstheme="minorHAnsi"/>
          <w:sz w:val="22"/>
        </w:rPr>
        <w:t>–</w:t>
      </w:r>
      <w:r w:rsidR="00F011D7" w:rsidRPr="00B10703">
        <w:rPr>
          <w:rFonts w:asciiTheme="minorHAnsi" w:hAnsiTheme="minorHAnsi" w:cstheme="minorHAnsi"/>
          <w:bCs/>
          <w:iCs/>
          <w:sz w:val="22"/>
        </w:rPr>
        <w:t>dev</w:t>
      </w:r>
      <w:r w:rsidR="00897996">
        <w:rPr>
          <w:rFonts w:asciiTheme="minorHAnsi" w:hAnsiTheme="minorHAnsi" w:cstheme="minorHAnsi"/>
          <w:bCs/>
          <w:iCs/>
          <w:sz w:val="22"/>
        </w:rPr>
        <w:t>ono</w:t>
      </w:r>
      <w:proofErr w:type="spellEnd"/>
      <w:r w:rsidR="00897996">
        <w:rPr>
          <w:rFonts w:asciiTheme="minorHAnsi" w:hAnsiTheme="minorHAnsi" w:cstheme="minorHAnsi"/>
          <w:bCs/>
          <w:iCs/>
          <w:sz w:val="22"/>
        </w:rPr>
        <w:t xml:space="preserve"> </w:t>
      </w:r>
      <w:r w:rsidRPr="00B10703">
        <w:rPr>
          <w:rFonts w:asciiTheme="minorHAnsi" w:hAnsiTheme="minorHAnsi" w:cstheme="minorHAnsi"/>
          <w:bCs/>
          <w:iCs/>
          <w:sz w:val="22"/>
        </w:rPr>
        <w:t>essere sottoscritt</w:t>
      </w:r>
      <w:r w:rsidR="00897996">
        <w:rPr>
          <w:rFonts w:asciiTheme="minorHAnsi" w:hAnsiTheme="minorHAnsi" w:cstheme="minorHAnsi"/>
          <w:bCs/>
          <w:iCs/>
          <w:sz w:val="22"/>
        </w:rPr>
        <w:t>e</w:t>
      </w:r>
      <w:r w:rsidRPr="00B10703">
        <w:rPr>
          <w:rFonts w:asciiTheme="minorHAnsi" w:hAnsiTheme="minorHAnsi" w:cstheme="minorHAnsi"/>
          <w:bCs/>
          <w:iCs/>
          <w:sz w:val="22"/>
        </w:rPr>
        <w:t xml:space="preserve"> con firma digitale o altra firma elettronica qualificata o firma elettronica avanzata</w:t>
      </w:r>
      <w:r w:rsidR="00E277EE" w:rsidRPr="00B10703">
        <w:rPr>
          <w:rFonts w:asciiTheme="minorHAnsi" w:hAnsiTheme="minorHAnsi" w:cstheme="minorHAnsi"/>
          <w:bCs/>
          <w:iCs/>
          <w:sz w:val="22"/>
        </w:rPr>
        <w:t>.</w:t>
      </w:r>
    </w:p>
    <w:p w:rsidR="00C40996" w:rsidRPr="00B10703" w:rsidRDefault="003B0F6C" w:rsidP="00BE3365">
      <w:pPr>
        <w:spacing w:line="240" w:lineRule="auto"/>
        <w:rPr>
          <w:rFonts w:asciiTheme="minorHAnsi" w:hAnsiTheme="minorHAnsi" w:cstheme="minorHAnsi"/>
          <w:sz w:val="22"/>
        </w:rPr>
      </w:pPr>
      <w:r w:rsidRPr="00B10703">
        <w:rPr>
          <w:rFonts w:asciiTheme="minorHAnsi" w:hAnsiTheme="minorHAnsi" w:cstheme="minorHAnsi"/>
          <w:sz w:val="22"/>
        </w:rPr>
        <w:t>L</w:t>
      </w:r>
      <w:r w:rsidR="00870286" w:rsidRPr="00B10703">
        <w:rPr>
          <w:rFonts w:asciiTheme="minorHAnsi" w:hAnsiTheme="minorHAnsi" w:cstheme="minorHAnsi"/>
          <w:sz w:val="22"/>
        </w:rPr>
        <w:t xml:space="preserve">e dichiarazioni sostitutive si redigono ai sensi degli articoli </w:t>
      </w:r>
      <w:r w:rsidR="00F635E0" w:rsidRPr="00B10703">
        <w:rPr>
          <w:rFonts w:asciiTheme="minorHAnsi" w:hAnsiTheme="minorHAnsi" w:cstheme="minorHAnsi"/>
          <w:sz w:val="22"/>
        </w:rPr>
        <w:t xml:space="preserve">19, </w:t>
      </w:r>
      <w:r w:rsidR="00870286" w:rsidRPr="00B10703">
        <w:rPr>
          <w:rFonts w:asciiTheme="minorHAnsi" w:hAnsiTheme="minorHAnsi" w:cstheme="minorHAnsi"/>
          <w:sz w:val="22"/>
        </w:rPr>
        <w:t>46 e 47 del decreto del Presidente della Repubblica n.  445/</w:t>
      </w:r>
      <w:r w:rsidR="00FB3112" w:rsidRPr="00B10703">
        <w:rPr>
          <w:rFonts w:asciiTheme="minorHAnsi" w:hAnsiTheme="minorHAnsi" w:cstheme="minorHAnsi"/>
          <w:sz w:val="22"/>
        </w:rPr>
        <w:t>20</w:t>
      </w:r>
      <w:r w:rsidR="00870286" w:rsidRPr="00B10703">
        <w:rPr>
          <w:rFonts w:asciiTheme="minorHAnsi" w:hAnsiTheme="minorHAnsi" w:cstheme="minorHAnsi"/>
          <w:sz w:val="22"/>
        </w:rPr>
        <w:t>00.</w:t>
      </w:r>
    </w:p>
    <w:p w:rsidR="004C53A8" w:rsidRPr="00B10703" w:rsidRDefault="00972304"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documentazione presentata in copia </w:t>
      </w:r>
      <w:r w:rsidR="009023A4" w:rsidRPr="00B10703">
        <w:rPr>
          <w:rFonts w:asciiTheme="minorHAnsi" w:hAnsiTheme="minorHAnsi" w:cstheme="minorHAnsi"/>
          <w:sz w:val="22"/>
        </w:rPr>
        <w:t>viene prodotta</w:t>
      </w:r>
      <w:r w:rsidRPr="00B10703">
        <w:rPr>
          <w:rFonts w:asciiTheme="minorHAnsi" w:hAnsiTheme="minorHAnsi" w:cstheme="minorHAnsi"/>
          <w:sz w:val="22"/>
        </w:rPr>
        <w:t xml:space="preserve"> ai sensi del decreto legislativo n.82/05.</w:t>
      </w:r>
    </w:p>
    <w:p w:rsidR="004C53A8" w:rsidRPr="00AB280B" w:rsidRDefault="00870286" w:rsidP="00BE3365">
      <w:pPr>
        <w:tabs>
          <w:tab w:val="left" w:pos="360"/>
        </w:tabs>
        <w:spacing w:line="240" w:lineRule="auto"/>
        <w:rPr>
          <w:rFonts w:asciiTheme="minorHAnsi" w:hAnsiTheme="minorHAnsi" w:cstheme="minorHAnsi"/>
          <w:sz w:val="22"/>
          <w:u w:val="single"/>
        </w:rPr>
      </w:pPr>
      <w:r w:rsidRPr="00B10703">
        <w:rPr>
          <w:rFonts w:asciiTheme="minorHAnsi" w:hAnsiTheme="minorHAnsi" w:cstheme="minorHAnsi"/>
          <w:bCs/>
          <w:iCs/>
          <w:sz w:val="22"/>
        </w:rPr>
        <w:t>L’offerta d</w:t>
      </w:r>
      <w:r w:rsidR="0001616C" w:rsidRPr="00B10703">
        <w:rPr>
          <w:rFonts w:asciiTheme="minorHAnsi" w:hAnsiTheme="minorHAnsi" w:cstheme="minorHAnsi"/>
          <w:bCs/>
          <w:iCs/>
          <w:sz w:val="22"/>
        </w:rPr>
        <w:t>eve</w:t>
      </w:r>
      <w:r w:rsidRPr="00B10703">
        <w:rPr>
          <w:rFonts w:asciiTheme="minorHAnsi" w:hAnsiTheme="minorHAnsi" w:cstheme="minorHAnsi"/>
          <w:bCs/>
          <w:iCs/>
          <w:sz w:val="22"/>
        </w:rPr>
        <w:t xml:space="preserve"> pervenire</w:t>
      </w:r>
      <w:r w:rsidRPr="00B10703">
        <w:rPr>
          <w:rFonts w:asciiTheme="minorHAnsi" w:hAnsiTheme="minorHAnsi" w:cstheme="minorHAnsi"/>
          <w:sz w:val="22"/>
        </w:rPr>
        <w:t xml:space="preserve"> entro e non oltre </w:t>
      </w:r>
      <w:r w:rsidR="007C15BD">
        <w:rPr>
          <w:rFonts w:asciiTheme="minorHAnsi" w:hAnsiTheme="minorHAnsi" w:cstheme="minorHAnsi"/>
          <w:sz w:val="22"/>
        </w:rPr>
        <w:t>i termini indicati in</w:t>
      </w:r>
      <w:r w:rsidR="00645CE7" w:rsidRPr="00B10703">
        <w:rPr>
          <w:rFonts w:asciiTheme="minorHAnsi" w:hAnsiTheme="minorHAnsi" w:cstheme="minorHAnsi"/>
          <w:sz w:val="22"/>
        </w:rPr>
        <w:t xml:space="preserve"> Piattaforma,</w:t>
      </w:r>
      <w:r w:rsidRPr="00B10703">
        <w:rPr>
          <w:rFonts w:asciiTheme="minorHAnsi" w:hAnsiTheme="minorHAnsi" w:cstheme="minorHAnsi"/>
          <w:sz w:val="22"/>
        </w:rPr>
        <w:t xml:space="preserve">a pena di </w:t>
      </w:r>
      <w:proofErr w:type="spellStart"/>
      <w:r w:rsidRPr="00B10703">
        <w:rPr>
          <w:rFonts w:asciiTheme="minorHAnsi" w:hAnsiTheme="minorHAnsi" w:cstheme="minorHAnsi"/>
          <w:sz w:val="22"/>
        </w:rPr>
        <w:t>irricevibilità</w:t>
      </w:r>
      <w:proofErr w:type="spellEnd"/>
      <w:r w:rsidRPr="00B10703">
        <w:rPr>
          <w:rFonts w:asciiTheme="minorHAnsi" w:hAnsiTheme="minorHAnsi" w:cstheme="minorHAnsi"/>
          <w:sz w:val="22"/>
        </w:rPr>
        <w:t xml:space="preserve">. </w:t>
      </w:r>
      <w:r w:rsidRPr="00AB280B">
        <w:rPr>
          <w:rFonts w:asciiTheme="minorHAnsi" w:hAnsiTheme="minorHAnsi" w:cstheme="minorHAnsi"/>
          <w:sz w:val="22"/>
          <w:u w:val="single"/>
        </w:rPr>
        <w:t xml:space="preserve">La Piattaforma non accetta offerte presentate dopo la data e l’orario stabiliti come termine ultimo di presentazione dell’offerta. </w:t>
      </w:r>
    </w:p>
    <w:p w:rsidR="004C53A8" w:rsidRPr="00B10703" w:rsidRDefault="00B02226" w:rsidP="00BE3365">
      <w:pPr>
        <w:spacing w:line="240" w:lineRule="auto"/>
        <w:rPr>
          <w:rFonts w:asciiTheme="minorHAnsi" w:hAnsiTheme="minorHAnsi" w:cstheme="minorHAnsi"/>
          <w:sz w:val="22"/>
        </w:rPr>
      </w:pPr>
      <w:r w:rsidRPr="00B10703">
        <w:rPr>
          <w:rFonts w:asciiTheme="minorHAnsi" w:hAnsiTheme="minorHAnsi" w:cstheme="minorHAnsi"/>
          <w:iCs/>
          <w:sz w:val="22"/>
        </w:rPr>
        <w:t>Per l’individuazione di</w:t>
      </w:r>
      <w:r w:rsidR="00870286" w:rsidRPr="00B10703">
        <w:rPr>
          <w:rFonts w:asciiTheme="minorHAnsi" w:hAnsiTheme="minorHAnsi" w:cstheme="minorHAnsi"/>
          <w:bCs/>
          <w:iCs/>
          <w:sz w:val="22"/>
        </w:rPr>
        <w:t xml:space="preserve"> data e</w:t>
      </w:r>
      <w:r w:rsidRPr="00B10703">
        <w:rPr>
          <w:rFonts w:asciiTheme="minorHAnsi" w:hAnsiTheme="minorHAnsi" w:cstheme="minorHAnsi"/>
          <w:bCs/>
          <w:iCs/>
          <w:sz w:val="22"/>
        </w:rPr>
        <w:t xml:space="preserve"> ora </w:t>
      </w:r>
      <w:r w:rsidR="00870286" w:rsidRPr="00B10703">
        <w:rPr>
          <w:rFonts w:asciiTheme="minorHAnsi" w:hAnsiTheme="minorHAnsi" w:cstheme="minorHAnsi"/>
          <w:bCs/>
          <w:iCs/>
          <w:sz w:val="22"/>
        </w:rPr>
        <w:t>di arrivo dell’offerta fa fede l’orario registrato dalla Piattaforma</w:t>
      </w:r>
      <w:r w:rsidR="0001616C" w:rsidRPr="00B10703">
        <w:rPr>
          <w:rFonts w:asciiTheme="minorHAnsi" w:hAnsiTheme="minorHAnsi" w:cstheme="minorHAnsi"/>
          <w:bCs/>
          <w:iCs/>
          <w:sz w:val="22"/>
        </w:rPr>
        <w:t>.</w:t>
      </w:r>
    </w:p>
    <w:p w:rsidR="004C53A8" w:rsidRPr="00B10703" w:rsidRDefault="00870286" w:rsidP="00BE3365">
      <w:pPr>
        <w:widowControl w:val="0"/>
        <w:spacing w:line="240" w:lineRule="auto"/>
        <w:rPr>
          <w:rFonts w:asciiTheme="minorHAnsi" w:hAnsiTheme="minorHAnsi" w:cstheme="minorHAnsi"/>
          <w:sz w:val="22"/>
        </w:rPr>
      </w:pPr>
      <w:r w:rsidRPr="00B10703">
        <w:rPr>
          <w:rFonts w:asciiTheme="minorHAnsi" w:hAnsiTheme="minorHAnsi" w:cstheme="minorHAnsi"/>
          <w:color w:val="000000"/>
          <w:sz w:val="22"/>
        </w:rPr>
        <w:t>Le operazioni di inserimento sulla Piattaforma di tutta la documentazione richiesta</w:t>
      </w:r>
      <w:r w:rsidR="00F65598">
        <w:rPr>
          <w:rFonts w:asciiTheme="minorHAnsi" w:hAnsiTheme="minorHAnsi" w:cstheme="minorHAnsi"/>
          <w:color w:val="000000"/>
          <w:sz w:val="22"/>
        </w:rPr>
        <w:t xml:space="preserve"> </w:t>
      </w:r>
      <w:r w:rsidRPr="00B10703">
        <w:rPr>
          <w:rFonts w:asciiTheme="minorHAnsi" w:hAnsiTheme="minorHAnsi" w:cstheme="minorHAnsi"/>
          <w:color w:val="000000"/>
          <w:sz w:val="22"/>
        </w:rPr>
        <w:t>rimangono ad esclusivo rischio del concorrente. Si invitano pertanto i concorrenti ad avviare tali attività con congruo anticipo rispetto alla scadenza prevista</w:t>
      </w:r>
      <w:r w:rsidR="00AB280B">
        <w:rPr>
          <w:rFonts w:asciiTheme="minorHAnsi" w:hAnsiTheme="minorHAnsi" w:cstheme="minorHAnsi"/>
          <w:color w:val="000000"/>
          <w:sz w:val="22"/>
        </w:rPr>
        <w:t>,</w:t>
      </w:r>
      <w:r w:rsidRPr="00B10703">
        <w:rPr>
          <w:rFonts w:asciiTheme="minorHAnsi" w:hAnsiTheme="minorHAnsi" w:cstheme="minorHAnsi"/>
          <w:color w:val="000000"/>
          <w:sz w:val="22"/>
        </w:rPr>
        <w:t xml:space="preserve"> onde evitare la non completa e quindi mancata trasmissione dell’offerta entro il termine previsto.</w:t>
      </w:r>
    </w:p>
    <w:p w:rsidR="004C53A8" w:rsidRPr="00B10703" w:rsidRDefault="00870286" w:rsidP="00BE3365">
      <w:pPr>
        <w:widowControl w:val="0"/>
        <w:spacing w:line="240" w:lineRule="auto"/>
        <w:rPr>
          <w:rFonts w:asciiTheme="minorHAnsi" w:hAnsiTheme="minorHAnsi" w:cstheme="minorHAnsi"/>
          <w:sz w:val="22"/>
        </w:rPr>
      </w:pPr>
      <w:r w:rsidRPr="00B10703">
        <w:rPr>
          <w:rFonts w:asciiTheme="minorHAnsi" w:hAnsiTheme="minorHAnsi" w:cstheme="minorHAnsi"/>
          <w:bCs/>
          <w:iCs/>
          <w:sz w:val="22"/>
        </w:rPr>
        <w:t>Qualora si verifichi un mancato funzionamento o un malfunzionamento della Piattaforma si applica quanto pre</w:t>
      </w:r>
      <w:r w:rsidR="0001616C" w:rsidRPr="00B10703">
        <w:rPr>
          <w:rFonts w:asciiTheme="minorHAnsi" w:hAnsiTheme="minorHAnsi" w:cstheme="minorHAnsi"/>
          <w:bCs/>
          <w:iCs/>
          <w:sz w:val="22"/>
        </w:rPr>
        <w:t>v</w:t>
      </w:r>
      <w:r w:rsidRPr="00B10703">
        <w:rPr>
          <w:rFonts w:asciiTheme="minorHAnsi" w:hAnsiTheme="minorHAnsi" w:cstheme="minorHAnsi"/>
          <w:bCs/>
          <w:iCs/>
          <w:sz w:val="22"/>
        </w:rPr>
        <w:t xml:space="preserve">isto al </w:t>
      </w:r>
      <w:r w:rsidR="00991D53" w:rsidRPr="00B10703">
        <w:rPr>
          <w:rFonts w:asciiTheme="minorHAnsi" w:hAnsiTheme="minorHAnsi" w:cstheme="minorHAnsi"/>
          <w:bCs/>
          <w:iCs/>
          <w:sz w:val="22"/>
        </w:rPr>
        <w:t>punt</w:t>
      </w:r>
      <w:r w:rsidR="00AB280B">
        <w:rPr>
          <w:rFonts w:asciiTheme="minorHAnsi" w:hAnsiTheme="minorHAnsi" w:cstheme="minorHAnsi"/>
          <w:bCs/>
          <w:iCs/>
          <w:sz w:val="22"/>
        </w:rPr>
        <w:t xml:space="preserve">o </w:t>
      </w:r>
      <w:fldSimple w:instr=" REF _Ref132303729 \r \h  \* MERGEFORMAT ">
        <w:r w:rsidR="00260DBC" w:rsidRPr="00260DBC">
          <w:rPr>
            <w:rFonts w:asciiTheme="minorHAnsi" w:hAnsiTheme="minorHAnsi" w:cstheme="minorHAnsi"/>
            <w:bCs/>
            <w:iCs/>
            <w:sz w:val="22"/>
          </w:rPr>
          <w:t>1.1</w:t>
        </w:r>
      </w:fldSimple>
      <w:r w:rsidRPr="00B10703">
        <w:rPr>
          <w:rFonts w:asciiTheme="minorHAnsi" w:hAnsiTheme="minorHAnsi" w:cstheme="minorHAnsi"/>
          <w:bCs/>
          <w:iCs/>
          <w:sz w:val="22"/>
        </w:rPr>
        <w:t>.</w:t>
      </w:r>
    </w:p>
    <w:p w:rsidR="004C53A8" w:rsidRPr="00B10703" w:rsidRDefault="00870286" w:rsidP="00BE3365">
      <w:pPr>
        <w:tabs>
          <w:tab w:val="left" w:pos="360"/>
        </w:tabs>
        <w:spacing w:line="240" w:lineRule="auto"/>
        <w:rPr>
          <w:rFonts w:asciiTheme="minorHAnsi" w:hAnsiTheme="minorHAnsi" w:cstheme="minorHAnsi"/>
          <w:bCs/>
          <w:iCs/>
          <w:sz w:val="22"/>
        </w:rPr>
      </w:pPr>
      <w:r w:rsidRPr="00B10703">
        <w:rPr>
          <w:rFonts w:asciiTheme="minorHAnsi" w:hAnsiTheme="minorHAnsi" w:cstheme="minorHAnsi"/>
          <w:bCs/>
          <w:iCs/>
          <w:sz w:val="22"/>
        </w:rPr>
        <w:t xml:space="preserve">Ogni operatore economico per la presentazione dell’offerta ha a disposizione una capacità pari alla dimensione massima di </w:t>
      </w:r>
      <w:r w:rsidR="00645CE7" w:rsidRPr="00B10703">
        <w:rPr>
          <w:rFonts w:asciiTheme="minorHAnsi" w:hAnsiTheme="minorHAnsi" w:cstheme="minorHAnsi"/>
          <w:bCs/>
          <w:i/>
          <w:iCs/>
          <w:sz w:val="22"/>
        </w:rPr>
        <w:t xml:space="preserve">100 MB </w:t>
      </w:r>
      <w:r w:rsidRPr="00B10703">
        <w:rPr>
          <w:rFonts w:asciiTheme="minorHAnsi" w:hAnsiTheme="minorHAnsi" w:cstheme="minorHAnsi"/>
          <w:bCs/>
          <w:iCs/>
          <w:sz w:val="22"/>
        </w:rPr>
        <w:t xml:space="preserve">per singolo </w:t>
      </w:r>
      <w:proofErr w:type="spellStart"/>
      <w:r w:rsidR="00E65AEE">
        <w:rPr>
          <w:rFonts w:asciiTheme="minorHAnsi" w:hAnsiTheme="minorHAnsi" w:cstheme="minorHAnsi"/>
          <w:bCs/>
          <w:iCs/>
          <w:sz w:val="22"/>
        </w:rPr>
        <w:t>slot</w:t>
      </w:r>
      <w:r w:rsidRPr="00B10703">
        <w:rPr>
          <w:rFonts w:asciiTheme="minorHAnsi" w:hAnsiTheme="minorHAnsi" w:cstheme="minorHAnsi"/>
          <w:bCs/>
          <w:iCs/>
          <w:sz w:val="22"/>
        </w:rPr>
        <w:t>.</w:t>
      </w:r>
      <w:r w:rsidR="00CB478F">
        <w:rPr>
          <w:rFonts w:asciiTheme="minorHAnsi" w:hAnsiTheme="minorHAnsi" w:cstheme="minorHAnsi"/>
          <w:bCs/>
          <w:iCs/>
          <w:sz w:val="22"/>
        </w:rPr>
        <w:t>I</w:t>
      </w:r>
      <w:proofErr w:type="spellEnd"/>
      <w:r w:rsidRPr="00E62B54">
        <w:rPr>
          <w:rFonts w:asciiTheme="minorHAnsi" w:hAnsiTheme="minorHAnsi" w:cstheme="minorHAnsi"/>
          <w:bCs/>
          <w:iCs/>
          <w:sz w:val="22"/>
        </w:rPr>
        <w:t xml:space="preserve"> file </w:t>
      </w:r>
      <w:r w:rsidR="00CB478F">
        <w:rPr>
          <w:rFonts w:asciiTheme="minorHAnsi" w:hAnsiTheme="minorHAnsi" w:cstheme="minorHAnsi"/>
          <w:bCs/>
          <w:iCs/>
          <w:sz w:val="22"/>
        </w:rPr>
        <w:t>potranno essere presentati soltanto nei</w:t>
      </w:r>
      <w:r w:rsidRPr="00E62B54">
        <w:rPr>
          <w:rFonts w:asciiTheme="minorHAnsi" w:hAnsiTheme="minorHAnsi" w:cstheme="minorHAnsi"/>
          <w:bCs/>
          <w:iCs/>
          <w:sz w:val="22"/>
        </w:rPr>
        <w:t xml:space="preserve"> formati </w:t>
      </w:r>
      <w:r w:rsidR="00AB280B" w:rsidRPr="00E62B54">
        <w:rPr>
          <w:rFonts w:asciiTheme="minorHAnsi" w:hAnsiTheme="minorHAnsi" w:cstheme="minorHAnsi"/>
          <w:bCs/>
          <w:iCs/>
          <w:sz w:val="22"/>
        </w:rPr>
        <w:t>previsti dalla procedura stessa</w:t>
      </w:r>
      <w:r w:rsidR="00E62B54" w:rsidRPr="00E62B54">
        <w:rPr>
          <w:rFonts w:asciiTheme="minorHAnsi" w:hAnsiTheme="minorHAnsi" w:cstheme="minorHAnsi"/>
          <w:bCs/>
          <w:iCs/>
          <w:sz w:val="22"/>
        </w:rPr>
        <w:t xml:space="preserve"> e indicati in piattaforma</w:t>
      </w:r>
      <w:r w:rsidR="00645CE7" w:rsidRPr="00B10703">
        <w:rPr>
          <w:rFonts w:asciiTheme="minorHAnsi" w:hAnsiTheme="minorHAnsi" w:cstheme="minorHAnsi"/>
          <w:bCs/>
          <w:iCs/>
          <w:sz w:val="22"/>
        </w:rPr>
        <w:t>.</w:t>
      </w:r>
    </w:p>
    <w:p w:rsidR="004C53A8" w:rsidRPr="00B10703" w:rsidRDefault="00870286" w:rsidP="00BE3365">
      <w:pPr>
        <w:spacing w:line="240" w:lineRule="auto"/>
        <w:rPr>
          <w:rFonts w:asciiTheme="minorHAnsi" w:hAnsiTheme="minorHAnsi" w:cstheme="minorHAnsi"/>
          <w:b/>
          <w:sz w:val="22"/>
        </w:rPr>
      </w:pPr>
      <w:r w:rsidRPr="00B10703">
        <w:rPr>
          <w:rFonts w:asciiTheme="minorHAnsi" w:hAnsiTheme="minorHAnsi" w:cstheme="minorHAnsi"/>
          <w:b/>
          <w:sz w:val="22"/>
        </w:rPr>
        <w:t>1</w:t>
      </w:r>
      <w:r w:rsidR="006A0A51">
        <w:rPr>
          <w:rFonts w:asciiTheme="minorHAnsi" w:hAnsiTheme="minorHAnsi" w:cstheme="minorHAnsi"/>
          <w:b/>
          <w:sz w:val="22"/>
        </w:rPr>
        <w:t>3</w:t>
      </w:r>
      <w:r w:rsidRPr="00B10703">
        <w:rPr>
          <w:rFonts w:asciiTheme="minorHAnsi" w:hAnsiTheme="minorHAnsi" w:cstheme="minorHAnsi"/>
          <w:b/>
          <w:sz w:val="22"/>
        </w:rPr>
        <w:t>.1 Regole per la presentazione dell’offerta</w:t>
      </w:r>
    </w:p>
    <w:p w:rsidR="004C53A8" w:rsidRPr="00AB280B" w:rsidRDefault="00AB280B" w:rsidP="00BE3365">
      <w:pPr>
        <w:pStyle w:val="usoboll1"/>
        <w:spacing w:line="240" w:lineRule="auto"/>
        <w:rPr>
          <w:rFonts w:asciiTheme="minorHAnsi" w:hAnsiTheme="minorHAnsi" w:cstheme="minorHAnsi"/>
          <w:sz w:val="22"/>
          <w:szCs w:val="22"/>
        </w:rPr>
      </w:pPr>
      <w:r>
        <w:rPr>
          <w:rFonts w:asciiTheme="minorHAnsi" w:hAnsiTheme="minorHAnsi" w:cstheme="minorHAnsi"/>
          <w:sz w:val="22"/>
          <w:szCs w:val="22"/>
        </w:rPr>
        <w:t>L’</w:t>
      </w:r>
      <w:r w:rsidR="00870286" w:rsidRPr="00AB280B">
        <w:rPr>
          <w:rFonts w:asciiTheme="minorHAnsi" w:hAnsiTheme="minorHAnsi" w:cstheme="minorHAnsi"/>
          <w:i/>
          <w:sz w:val="22"/>
          <w:szCs w:val="22"/>
        </w:rPr>
        <w:t>OFFERTA</w:t>
      </w:r>
      <w:r w:rsidR="00870286" w:rsidRPr="00AB280B">
        <w:rPr>
          <w:rFonts w:asciiTheme="minorHAnsi" w:hAnsiTheme="minorHAnsi" w:cstheme="minorHAnsi"/>
          <w:sz w:val="22"/>
          <w:szCs w:val="22"/>
        </w:rPr>
        <w:t xml:space="preserve"> è composta da: </w:t>
      </w:r>
    </w:p>
    <w:p w:rsidR="004C53A8" w:rsidRPr="00AB280B" w:rsidRDefault="00870286" w:rsidP="00AB280B">
      <w:pPr>
        <w:pStyle w:val="usoboll1"/>
        <w:spacing w:line="240" w:lineRule="auto"/>
        <w:rPr>
          <w:rFonts w:asciiTheme="minorHAnsi" w:hAnsiTheme="minorHAnsi" w:cstheme="minorHAnsi"/>
          <w:sz w:val="22"/>
          <w:szCs w:val="22"/>
        </w:rPr>
      </w:pPr>
      <w:r w:rsidRPr="00AB280B">
        <w:rPr>
          <w:rFonts w:asciiTheme="minorHAnsi" w:hAnsiTheme="minorHAnsi" w:cstheme="minorHAnsi"/>
          <w:sz w:val="22"/>
          <w:szCs w:val="22"/>
        </w:rPr>
        <w:t xml:space="preserve">A – Documentazione amministrativa; </w:t>
      </w:r>
    </w:p>
    <w:p w:rsidR="004C53A8" w:rsidRPr="00AB280B" w:rsidRDefault="00870286" w:rsidP="00AB280B">
      <w:pPr>
        <w:pStyle w:val="usoboll1"/>
        <w:spacing w:line="240" w:lineRule="auto"/>
        <w:rPr>
          <w:rFonts w:asciiTheme="minorHAnsi" w:hAnsiTheme="minorHAnsi" w:cstheme="minorHAnsi"/>
          <w:sz w:val="22"/>
          <w:szCs w:val="22"/>
        </w:rPr>
      </w:pPr>
      <w:r w:rsidRPr="00AB280B">
        <w:rPr>
          <w:rFonts w:asciiTheme="minorHAnsi" w:hAnsiTheme="minorHAnsi" w:cstheme="minorHAnsi"/>
          <w:sz w:val="22"/>
          <w:szCs w:val="22"/>
        </w:rPr>
        <w:t xml:space="preserve">B – </w:t>
      </w:r>
      <w:r w:rsidRPr="00AB280B">
        <w:rPr>
          <w:rFonts w:asciiTheme="minorHAnsi" w:hAnsiTheme="minorHAnsi" w:cstheme="minorHAnsi"/>
          <w:bCs/>
          <w:sz w:val="22"/>
          <w:szCs w:val="22"/>
        </w:rPr>
        <w:t>Offerta tecnica</w:t>
      </w:r>
      <w:r w:rsidRPr="00AB280B">
        <w:rPr>
          <w:rFonts w:asciiTheme="minorHAnsi" w:hAnsiTheme="minorHAnsi" w:cstheme="minorHAnsi"/>
          <w:color w:val="000000"/>
          <w:sz w:val="22"/>
          <w:szCs w:val="22"/>
        </w:rPr>
        <w:t xml:space="preserve">; </w:t>
      </w:r>
    </w:p>
    <w:p w:rsidR="004C53A8" w:rsidRPr="00AB280B" w:rsidRDefault="00870286" w:rsidP="00AB280B">
      <w:pPr>
        <w:pStyle w:val="usoboll1"/>
        <w:spacing w:line="240" w:lineRule="auto"/>
        <w:rPr>
          <w:rFonts w:asciiTheme="minorHAnsi" w:hAnsiTheme="minorHAnsi" w:cstheme="minorHAnsi"/>
          <w:sz w:val="22"/>
          <w:szCs w:val="22"/>
        </w:rPr>
      </w:pPr>
      <w:r w:rsidRPr="00AB280B">
        <w:rPr>
          <w:rFonts w:asciiTheme="minorHAnsi" w:hAnsiTheme="minorHAnsi" w:cstheme="minorHAnsi"/>
          <w:color w:val="000000"/>
          <w:sz w:val="22"/>
          <w:szCs w:val="22"/>
        </w:rPr>
        <w:t xml:space="preserve">C – </w:t>
      </w:r>
      <w:r w:rsidRPr="00AB280B">
        <w:rPr>
          <w:rFonts w:asciiTheme="minorHAnsi" w:hAnsiTheme="minorHAnsi" w:cstheme="minorHAnsi"/>
          <w:bCs/>
          <w:color w:val="000000"/>
          <w:sz w:val="22"/>
          <w:szCs w:val="22"/>
        </w:rPr>
        <w:t>Offerta economica</w:t>
      </w:r>
      <w:r w:rsidR="00340EA3" w:rsidRPr="00AB280B">
        <w:rPr>
          <w:rFonts w:asciiTheme="minorHAnsi" w:hAnsiTheme="minorHAnsi" w:cstheme="minorHAnsi"/>
          <w:color w:val="000000"/>
          <w:sz w:val="22"/>
          <w:szCs w:val="22"/>
        </w:rPr>
        <w:t>.</w:t>
      </w:r>
    </w:p>
    <w:p w:rsidR="004C53A8" w:rsidRPr="00AB280B" w:rsidRDefault="004C53A8" w:rsidP="00BE3365">
      <w:pPr>
        <w:pStyle w:val="usoboll1"/>
        <w:spacing w:line="240" w:lineRule="auto"/>
        <w:rPr>
          <w:rFonts w:asciiTheme="minorHAnsi" w:hAnsiTheme="minorHAnsi" w:cstheme="minorHAnsi"/>
          <w:sz w:val="22"/>
          <w:szCs w:val="22"/>
        </w:rPr>
      </w:pPr>
    </w:p>
    <w:p w:rsidR="00CF1CE2"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L’operatore economico ha facoltà di inserire nella Piattaforma</w:t>
      </w:r>
      <w:r w:rsidR="00F65598">
        <w:rPr>
          <w:rFonts w:asciiTheme="minorHAnsi" w:hAnsiTheme="minorHAnsi" w:cstheme="minorHAnsi"/>
          <w:sz w:val="22"/>
        </w:rPr>
        <w:t xml:space="preserve"> </w:t>
      </w:r>
      <w:r w:rsidRPr="00B10703">
        <w:rPr>
          <w:rFonts w:asciiTheme="minorHAnsi" w:hAnsiTheme="minorHAnsi" w:cstheme="minorHAnsi"/>
          <w:sz w:val="22"/>
        </w:rPr>
        <w:t xml:space="preserve">offerte successive che sostituiscono la precedente, ovvero ritirare l’offerta presentata, </w:t>
      </w:r>
      <w:r w:rsidR="00330666">
        <w:rPr>
          <w:rFonts w:asciiTheme="minorHAnsi" w:hAnsiTheme="minorHAnsi" w:cstheme="minorHAnsi"/>
          <w:sz w:val="22"/>
        </w:rPr>
        <w:t>entro</w:t>
      </w:r>
      <w:r w:rsidRPr="00B10703">
        <w:rPr>
          <w:rFonts w:asciiTheme="minorHAnsi" w:hAnsiTheme="minorHAnsi" w:cstheme="minorHAnsi"/>
          <w:sz w:val="22"/>
        </w:rPr>
        <w:t xml:space="preserve"> data e ora di chiusura </w:t>
      </w:r>
      <w:r w:rsidR="00330666">
        <w:rPr>
          <w:rFonts w:asciiTheme="minorHAnsi" w:hAnsiTheme="minorHAnsi" w:cstheme="minorHAnsi"/>
          <w:sz w:val="22"/>
        </w:rPr>
        <w:t>del termine</w:t>
      </w:r>
      <w:r w:rsidRPr="00B10703">
        <w:rPr>
          <w:rFonts w:asciiTheme="minorHAnsi" w:hAnsiTheme="minorHAnsi" w:cstheme="minorHAnsi"/>
          <w:sz w:val="22"/>
        </w:rPr>
        <w:t xml:space="preserve"> di presentazione delle offerte. </w:t>
      </w:r>
      <w:r w:rsidRPr="00B10703">
        <w:rPr>
          <w:rFonts w:asciiTheme="minorHAnsi" w:hAnsiTheme="minorHAnsi" w:cstheme="minorHAnsi"/>
          <w:bCs/>
          <w:color w:val="000000"/>
          <w:sz w:val="22"/>
        </w:rPr>
        <w:t>La stazione appaltante considera esclusivamente l’ultima offerta presentata.</w:t>
      </w:r>
    </w:p>
    <w:p w:rsidR="004C53A8" w:rsidRPr="00B10703" w:rsidRDefault="00870286" w:rsidP="00BE3365">
      <w:pPr>
        <w:pStyle w:val="Default"/>
        <w:spacing w:line="240" w:lineRule="auto"/>
        <w:rPr>
          <w:rFonts w:asciiTheme="minorHAnsi" w:hAnsiTheme="minorHAnsi" w:cstheme="minorHAnsi"/>
          <w:sz w:val="22"/>
          <w:szCs w:val="22"/>
        </w:rPr>
      </w:pPr>
      <w:r w:rsidRPr="00B10703">
        <w:rPr>
          <w:rFonts w:asciiTheme="minorHAnsi" w:hAnsiTheme="minorHAnsi" w:cstheme="minorHAnsi"/>
          <w:sz w:val="22"/>
          <w:szCs w:val="22"/>
        </w:rPr>
        <w:lastRenderedPageBreak/>
        <w:t xml:space="preserve">Si precisa inoltre che: </w:t>
      </w:r>
    </w:p>
    <w:p w:rsidR="004C53A8" w:rsidRPr="00B10703" w:rsidRDefault="00870286" w:rsidP="00F57840">
      <w:pPr>
        <w:pStyle w:val="Default"/>
        <w:numPr>
          <w:ilvl w:val="0"/>
          <w:numId w:val="13"/>
        </w:numPr>
        <w:spacing w:line="240" w:lineRule="auto"/>
        <w:ind w:left="284" w:hanging="284"/>
        <w:rPr>
          <w:rFonts w:asciiTheme="minorHAnsi" w:hAnsiTheme="minorHAnsi" w:cstheme="minorHAnsi"/>
          <w:sz w:val="22"/>
          <w:szCs w:val="22"/>
        </w:rPr>
      </w:pPr>
      <w:r w:rsidRPr="00B10703">
        <w:rPr>
          <w:rFonts w:asciiTheme="minorHAnsi" w:hAnsiTheme="minorHAnsi" w:cstheme="minorHAnsi"/>
          <w:sz w:val="22"/>
          <w:szCs w:val="22"/>
        </w:rPr>
        <w:t>l’offerta è vincolante per il concorrente;</w:t>
      </w:r>
    </w:p>
    <w:p w:rsidR="004C53A8" w:rsidRPr="00B10703" w:rsidRDefault="00870286" w:rsidP="00F57840">
      <w:pPr>
        <w:pStyle w:val="Default"/>
        <w:numPr>
          <w:ilvl w:val="0"/>
          <w:numId w:val="13"/>
        </w:numPr>
        <w:spacing w:line="240" w:lineRule="auto"/>
        <w:ind w:left="284" w:hanging="284"/>
        <w:rPr>
          <w:rFonts w:asciiTheme="minorHAnsi" w:hAnsiTheme="minorHAnsi" w:cstheme="minorHAnsi"/>
          <w:sz w:val="22"/>
          <w:szCs w:val="22"/>
        </w:rPr>
      </w:pPr>
      <w:r w:rsidRPr="00B10703">
        <w:rPr>
          <w:rFonts w:asciiTheme="minorHAnsi" w:hAnsiTheme="minorHAnsi" w:cstheme="minorHAnsi"/>
          <w:sz w:val="22"/>
          <w:szCs w:val="22"/>
        </w:rPr>
        <w:t>con la trasmissione dell’offerta, il concorrente accetta tutta la documentazione di gara, allegati e chiarimenti inclusi.</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Al momento della ricezione delle offerte, ciascun concorrente riceve not</w:t>
      </w:r>
      <w:r w:rsidR="00450DD4" w:rsidRPr="00B10703">
        <w:rPr>
          <w:rFonts w:asciiTheme="minorHAnsi" w:hAnsiTheme="minorHAnsi" w:cstheme="minorHAnsi"/>
          <w:sz w:val="22"/>
        </w:rPr>
        <w:t>i</w:t>
      </w:r>
      <w:r w:rsidRPr="00B10703">
        <w:rPr>
          <w:rFonts w:asciiTheme="minorHAnsi" w:hAnsiTheme="minorHAnsi" w:cstheme="minorHAnsi"/>
          <w:sz w:val="22"/>
        </w:rPr>
        <w:t xml:space="preserve">fica del corretto recepimento della documentazione inviata. </w:t>
      </w:r>
    </w:p>
    <w:p w:rsidR="004C53A8" w:rsidRPr="00B10703" w:rsidRDefault="00E6791D" w:rsidP="00BE3365">
      <w:pPr>
        <w:pStyle w:val="Default"/>
        <w:spacing w:line="240" w:lineRule="auto"/>
        <w:rPr>
          <w:rFonts w:asciiTheme="minorHAnsi" w:hAnsiTheme="minorHAnsi" w:cstheme="minorHAnsi"/>
          <w:sz w:val="22"/>
          <w:szCs w:val="22"/>
        </w:rPr>
      </w:pPr>
      <w:r w:rsidRPr="00B10703">
        <w:rPr>
          <w:rFonts w:asciiTheme="minorHAnsi" w:hAnsiTheme="minorHAnsi" w:cstheme="minorHAnsi"/>
          <w:sz w:val="22"/>
          <w:szCs w:val="22"/>
        </w:rPr>
        <w:t xml:space="preserve">La Piattaforma consente al </w:t>
      </w:r>
      <w:r w:rsidR="00870286" w:rsidRPr="00B10703">
        <w:rPr>
          <w:rFonts w:asciiTheme="minorHAnsi" w:hAnsiTheme="minorHAnsi" w:cstheme="minorHAnsi"/>
          <w:sz w:val="22"/>
          <w:szCs w:val="22"/>
        </w:rPr>
        <w:t xml:space="preserve">concorrente </w:t>
      </w:r>
      <w:r w:rsidRPr="00B10703">
        <w:rPr>
          <w:rFonts w:asciiTheme="minorHAnsi" w:hAnsiTheme="minorHAnsi" w:cstheme="minorHAnsi"/>
          <w:sz w:val="22"/>
          <w:szCs w:val="22"/>
        </w:rPr>
        <w:t xml:space="preserve">di </w:t>
      </w:r>
      <w:r w:rsidR="00870286" w:rsidRPr="00B10703">
        <w:rPr>
          <w:rFonts w:asciiTheme="minorHAnsi" w:hAnsiTheme="minorHAnsi" w:cstheme="minorHAnsi"/>
          <w:sz w:val="22"/>
          <w:szCs w:val="22"/>
        </w:rPr>
        <w:t xml:space="preserve">visualizzare l’avvenuta trasmissione della domanda.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concorrente che intenda partecipare in forma associata (per esempio raggruppamento temporaneo di imprese/Consorzi, sia costituiti che costituendi) in sede di presentazione dell’offerta indica la forma di partecipazione e indica gli operatori economici riuniti o consorziati.  </w:t>
      </w:r>
    </w:p>
    <w:p w:rsidR="00EA3352" w:rsidRPr="00B10703" w:rsidRDefault="00870286" w:rsidP="00E62B54">
      <w:pPr>
        <w:spacing w:line="240" w:lineRule="auto"/>
        <w:rPr>
          <w:rFonts w:asciiTheme="minorHAnsi" w:hAnsiTheme="minorHAnsi" w:cstheme="minorHAnsi"/>
          <w:sz w:val="22"/>
        </w:rPr>
      </w:pPr>
      <w:r w:rsidRPr="00B10703">
        <w:rPr>
          <w:rFonts w:asciiTheme="minorHAnsi" w:hAnsiTheme="minorHAnsi" w:cstheme="minorHAnsi"/>
          <w:sz w:val="22"/>
        </w:rPr>
        <w:t>Tutta la documentazione da produrre deve essere in lingua italiana</w:t>
      </w:r>
      <w:r w:rsidR="00E62B54">
        <w:rPr>
          <w:rFonts w:asciiTheme="minorHAnsi" w:hAnsiTheme="minorHAnsi" w:cstheme="minorHAnsi"/>
          <w:sz w:val="22"/>
        </w:rPr>
        <w:t>; è</w:t>
      </w:r>
      <w:r w:rsidR="00E62B54" w:rsidRPr="00E62B54">
        <w:rPr>
          <w:rFonts w:asciiTheme="minorHAnsi" w:hAnsiTheme="minorHAnsi" w:cstheme="minorHAnsi"/>
          <w:sz w:val="22"/>
        </w:rPr>
        <w:t xml:space="preserve"> consentito presentare in lingua inglese </w:t>
      </w:r>
      <w:r w:rsidR="00E62B54">
        <w:rPr>
          <w:rFonts w:asciiTheme="minorHAnsi" w:hAnsiTheme="minorHAnsi" w:cstheme="minorHAnsi"/>
          <w:sz w:val="22"/>
        </w:rPr>
        <w:t>le</w:t>
      </w:r>
      <w:r w:rsidR="00E62B54" w:rsidRPr="00E62B54">
        <w:rPr>
          <w:rFonts w:asciiTheme="minorHAnsi" w:hAnsiTheme="minorHAnsi" w:cstheme="minorHAnsi"/>
          <w:sz w:val="22"/>
        </w:rPr>
        <w:t xml:space="preserve"> certificazioni</w:t>
      </w:r>
      <w:r w:rsidR="00F65598">
        <w:rPr>
          <w:rFonts w:asciiTheme="minorHAnsi" w:hAnsiTheme="minorHAnsi" w:cstheme="minorHAnsi"/>
          <w:sz w:val="22"/>
        </w:rPr>
        <w:t xml:space="preserve"> </w:t>
      </w:r>
      <w:r w:rsidR="00E62B54" w:rsidRPr="00E62B54">
        <w:rPr>
          <w:rFonts w:asciiTheme="minorHAnsi" w:hAnsiTheme="minorHAnsi" w:cstheme="minorHAnsi"/>
          <w:sz w:val="22"/>
        </w:rPr>
        <w:t>emesse da Enti ufficiali e riconosciuti (ad es. certificati ISO).</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In caso di mancanza, incompletezza o irregolarità della traduzione </w:t>
      </w:r>
      <w:r w:rsidR="00A1476D" w:rsidRPr="00B10703">
        <w:rPr>
          <w:rFonts w:asciiTheme="minorHAnsi" w:hAnsiTheme="minorHAnsi" w:cstheme="minorHAnsi"/>
          <w:sz w:val="22"/>
        </w:rPr>
        <w:t>della</w:t>
      </w:r>
      <w:r w:rsidRPr="00B10703">
        <w:rPr>
          <w:rFonts w:asciiTheme="minorHAnsi" w:hAnsiTheme="minorHAnsi" w:cstheme="minorHAnsi"/>
          <w:sz w:val="22"/>
        </w:rPr>
        <w:t xml:space="preserve"> documentazione amministrativa, si applica </w:t>
      </w:r>
      <w:r w:rsidR="00614DC3" w:rsidRPr="00B10703">
        <w:rPr>
          <w:rFonts w:asciiTheme="minorHAnsi" w:hAnsiTheme="minorHAnsi" w:cstheme="minorHAnsi"/>
          <w:sz w:val="22"/>
        </w:rPr>
        <w:t>il soccorso istruttorio</w:t>
      </w:r>
      <w:r w:rsidRPr="00B10703">
        <w:rPr>
          <w:rFonts w:asciiTheme="minorHAnsi" w:hAnsiTheme="minorHAnsi" w:cstheme="minorHAnsi"/>
          <w:sz w:val="22"/>
        </w:rPr>
        <w:t>.</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L’offerta vincola il concorrente per almeno 180 giorni dalla scadenza del termine indicato per la presentazione dell’offerta.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Nel caso in cui alla data di scadenza della validità delle offerte le operazioni di gara siano ancora in corso, </w:t>
      </w:r>
      <w:r w:rsidR="00874EC4" w:rsidRPr="00B10703">
        <w:rPr>
          <w:rFonts w:asciiTheme="minorHAnsi" w:hAnsiTheme="minorHAnsi" w:cstheme="minorHAnsi"/>
          <w:sz w:val="22"/>
        </w:rPr>
        <w:t xml:space="preserve">sarà richiesto </w:t>
      </w:r>
      <w:r w:rsidRPr="00B10703">
        <w:rPr>
          <w:rFonts w:asciiTheme="minorHAnsi" w:hAnsiTheme="minorHAnsi" w:cstheme="minorHAnsi"/>
          <w:sz w:val="22"/>
        </w:rPr>
        <w:t xml:space="preserve">agli offerenti di confermare la validità dell’offerta sino alla data indicata e di produrre un apposito documento attestante la validità della garanzia prestata in sede di gara fino alla medesima data.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mancato riscontro alla richiesta della stazione appaltante entro il termine fissato da quest’ultima </w:t>
      </w:r>
      <w:r w:rsidR="00FB5253" w:rsidRPr="00B10703">
        <w:rPr>
          <w:rFonts w:asciiTheme="minorHAnsi" w:hAnsiTheme="minorHAnsi" w:cstheme="minorHAnsi"/>
          <w:sz w:val="22"/>
        </w:rPr>
        <w:t xml:space="preserve">o comunque in tempo utile alla celere prosecuzione della procedura </w:t>
      </w:r>
      <w:r w:rsidR="001C08AC" w:rsidRPr="00B10703">
        <w:rPr>
          <w:rFonts w:asciiTheme="minorHAnsi" w:hAnsiTheme="minorHAnsi" w:cstheme="minorHAnsi"/>
          <w:sz w:val="22"/>
        </w:rPr>
        <w:t>è</w:t>
      </w:r>
      <w:r w:rsidR="00F65598">
        <w:rPr>
          <w:rFonts w:asciiTheme="minorHAnsi" w:hAnsiTheme="minorHAnsi" w:cstheme="minorHAnsi"/>
          <w:sz w:val="22"/>
        </w:rPr>
        <w:t xml:space="preserve"> </w:t>
      </w:r>
      <w:r w:rsidRPr="00B10703">
        <w:rPr>
          <w:rFonts w:asciiTheme="minorHAnsi" w:hAnsiTheme="minorHAnsi" w:cstheme="minorHAnsi"/>
          <w:sz w:val="22"/>
        </w:rPr>
        <w:t>considerato come rinuncia del concorrente alla partecipazione alla gara.</w:t>
      </w:r>
    </w:p>
    <w:p w:rsidR="0025160B" w:rsidRDefault="00963AC7" w:rsidP="00BE3365">
      <w:pPr>
        <w:spacing w:line="240" w:lineRule="auto"/>
        <w:rPr>
          <w:rFonts w:asciiTheme="minorHAnsi" w:hAnsiTheme="minorHAnsi" w:cstheme="minorHAnsi"/>
          <w:sz w:val="22"/>
        </w:rPr>
      </w:pPr>
      <w:r w:rsidRPr="00B10703">
        <w:rPr>
          <w:rFonts w:asciiTheme="minorHAnsi" w:hAnsiTheme="minorHAnsi" w:cstheme="minorHAnsi"/>
          <w:sz w:val="22"/>
        </w:rPr>
        <w:t>Fino</w:t>
      </w:r>
      <w:r w:rsidR="00BA57CB" w:rsidRPr="00B10703">
        <w:rPr>
          <w:rFonts w:asciiTheme="minorHAnsi" w:hAnsiTheme="minorHAnsi" w:cstheme="minorHAnsi"/>
          <w:sz w:val="22"/>
        </w:rPr>
        <w:t xml:space="preserve"> al giorno fissato per </w:t>
      </w:r>
      <w:r w:rsidR="00070045" w:rsidRPr="00B10703">
        <w:rPr>
          <w:rFonts w:asciiTheme="minorHAnsi" w:hAnsiTheme="minorHAnsi" w:cstheme="minorHAnsi"/>
          <w:sz w:val="22"/>
        </w:rPr>
        <w:t>l</w:t>
      </w:r>
      <w:r w:rsidR="00724D82" w:rsidRPr="00B10703">
        <w:rPr>
          <w:rFonts w:asciiTheme="minorHAnsi" w:hAnsiTheme="minorHAnsi" w:cstheme="minorHAnsi"/>
          <w:sz w:val="22"/>
        </w:rPr>
        <w:t>’a</w:t>
      </w:r>
      <w:r w:rsidR="00BA57CB" w:rsidRPr="00B10703">
        <w:rPr>
          <w:rFonts w:asciiTheme="minorHAnsi" w:hAnsiTheme="minorHAnsi" w:cstheme="minorHAnsi"/>
          <w:sz w:val="22"/>
        </w:rPr>
        <w:t xml:space="preserve">pertura, l’operatore economico può effettuare, tramite la Piattaforma, </w:t>
      </w:r>
      <w:r w:rsidR="00542492" w:rsidRPr="00B10703">
        <w:rPr>
          <w:rFonts w:asciiTheme="minorHAnsi" w:hAnsiTheme="minorHAnsi" w:cstheme="minorHAnsi"/>
          <w:sz w:val="22"/>
        </w:rPr>
        <w:t xml:space="preserve">la </w:t>
      </w:r>
      <w:r w:rsidR="00BA57CB" w:rsidRPr="00B10703">
        <w:rPr>
          <w:rFonts w:asciiTheme="minorHAnsi" w:hAnsiTheme="minorHAnsi" w:cstheme="minorHAnsi"/>
          <w:sz w:val="22"/>
        </w:rPr>
        <w:t xml:space="preserve">richiesta di rettifica di un errore materiale contenuto nell’offerta tecnica o nell’offerta economica, di cui si sia avveduto dopo la scadenza del termine per la loro presentazione. </w:t>
      </w:r>
      <w:r w:rsidR="00503CC8">
        <w:rPr>
          <w:rFonts w:asciiTheme="minorHAnsi" w:hAnsiTheme="minorHAnsi" w:cstheme="minorHAnsi"/>
          <w:sz w:val="22"/>
        </w:rPr>
        <w:t xml:space="preserve">All’operatore che richiederà di avvalersi di tale facoltà, </w:t>
      </w:r>
      <w:r w:rsidR="00F65598">
        <w:rPr>
          <w:rFonts w:asciiTheme="minorHAnsi" w:hAnsiTheme="minorHAnsi" w:cstheme="minorHAnsi"/>
          <w:sz w:val="22"/>
        </w:rPr>
        <w:t xml:space="preserve">saranno comunicate </w:t>
      </w:r>
      <w:r w:rsidR="0025160B" w:rsidRPr="00B10703">
        <w:rPr>
          <w:rFonts w:asciiTheme="minorHAnsi" w:hAnsiTheme="minorHAnsi" w:cstheme="minorHAnsi"/>
          <w:sz w:val="22"/>
        </w:rPr>
        <w:t xml:space="preserve">modalità e tempi con cui </w:t>
      </w:r>
      <w:r w:rsidR="00542492" w:rsidRPr="00B10703">
        <w:rPr>
          <w:rFonts w:asciiTheme="minorHAnsi" w:hAnsiTheme="minorHAnsi" w:cstheme="minorHAnsi"/>
          <w:sz w:val="22"/>
        </w:rPr>
        <w:t xml:space="preserve">procedere </w:t>
      </w:r>
      <w:r w:rsidR="00503CC8">
        <w:rPr>
          <w:rFonts w:asciiTheme="minorHAnsi" w:hAnsiTheme="minorHAnsi" w:cstheme="minorHAnsi"/>
          <w:sz w:val="22"/>
        </w:rPr>
        <w:t xml:space="preserve">per indicare </w:t>
      </w:r>
      <w:r w:rsidR="001D23DD" w:rsidRPr="00B10703">
        <w:rPr>
          <w:rFonts w:asciiTheme="minorHAnsi" w:hAnsiTheme="minorHAnsi" w:cstheme="minorHAnsi"/>
          <w:sz w:val="22"/>
        </w:rPr>
        <w:t>gli elementi che consentono l’individuazione dell’errore materiale e la sua correzione</w:t>
      </w:r>
      <w:r w:rsidR="00BA57CB" w:rsidRPr="00B10703">
        <w:rPr>
          <w:rFonts w:asciiTheme="minorHAnsi" w:hAnsiTheme="minorHAnsi" w:cstheme="minorHAnsi"/>
          <w:sz w:val="22"/>
        </w:rPr>
        <w:t>. La rettifica</w:t>
      </w:r>
      <w:r w:rsidR="001D23DD" w:rsidRPr="00B10703">
        <w:rPr>
          <w:rFonts w:asciiTheme="minorHAnsi" w:hAnsiTheme="minorHAnsi" w:cstheme="minorHAnsi"/>
          <w:sz w:val="22"/>
        </w:rPr>
        <w:t xml:space="preserve"> è operata</w:t>
      </w:r>
      <w:r w:rsidR="00F65598">
        <w:rPr>
          <w:rFonts w:asciiTheme="minorHAnsi" w:hAnsiTheme="minorHAnsi" w:cstheme="minorHAnsi"/>
          <w:sz w:val="22"/>
        </w:rPr>
        <w:t xml:space="preserve"> </w:t>
      </w:r>
      <w:r w:rsidR="001D23DD" w:rsidRPr="00B10703">
        <w:rPr>
          <w:rFonts w:asciiTheme="minorHAnsi" w:hAnsiTheme="minorHAnsi" w:cstheme="minorHAnsi"/>
          <w:sz w:val="22"/>
        </w:rPr>
        <w:t>nel rispetto della segretezza dell’offerta</w:t>
      </w:r>
      <w:r w:rsidR="00F65598">
        <w:rPr>
          <w:rFonts w:asciiTheme="minorHAnsi" w:hAnsiTheme="minorHAnsi" w:cstheme="minorHAnsi"/>
          <w:sz w:val="22"/>
        </w:rPr>
        <w:t xml:space="preserve"> </w:t>
      </w:r>
      <w:r w:rsidR="0019010B" w:rsidRPr="00B10703">
        <w:rPr>
          <w:rFonts w:asciiTheme="minorHAnsi" w:hAnsiTheme="minorHAnsi" w:cstheme="minorHAnsi"/>
          <w:sz w:val="22"/>
        </w:rPr>
        <w:t xml:space="preserve">e </w:t>
      </w:r>
      <w:r w:rsidR="00BA57CB" w:rsidRPr="00B10703">
        <w:rPr>
          <w:rFonts w:asciiTheme="minorHAnsi" w:hAnsiTheme="minorHAnsi" w:cstheme="minorHAnsi"/>
          <w:sz w:val="22"/>
        </w:rPr>
        <w:t xml:space="preserve">non </w:t>
      </w:r>
      <w:r w:rsidR="001D23DD" w:rsidRPr="00B10703">
        <w:rPr>
          <w:rFonts w:asciiTheme="minorHAnsi" w:hAnsiTheme="minorHAnsi" w:cstheme="minorHAnsi"/>
          <w:sz w:val="22"/>
        </w:rPr>
        <w:t xml:space="preserve">può </w:t>
      </w:r>
      <w:r w:rsidR="00BA57CB" w:rsidRPr="00B10703">
        <w:rPr>
          <w:rFonts w:asciiTheme="minorHAnsi" w:hAnsiTheme="minorHAnsi" w:cstheme="minorHAnsi"/>
          <w:sz w:val="22"/>
        </w:rPr>
        <w:t>comporta</w:t>
      </w:r>
      <w:r w:rsidR="001D23DD" w:rsidRPr="00B10703">
        <w:rPr>
          <w:rFonts w:asciiTheme="minorHAnsi" w:hAnsiTheme="minorHAnsi" w:cstheme="minorHAnsi"/>
          <w:sz w:val="22"/>
        </w:rPr>
        <w:t>re</w:t>
      </w:r>
      <w:r w:rsidR="00BA57CB" w:rsidRPr="00B10703">
        <w:rPr>
          <w:rFonts w:asciiTheme="minorHAnsi" w:hAnsiTheme="minorHAnsi" w:cstheme="minorHAnsi"/>
          <w:sz w:val="22"/>
        </w:rPr>
        <w:t xml:space="preserve"> la presentazione di una nuova offerta, né la sua modifica sostanziale.</w:t>
      </w:r>
      <w:r w:rsidR="00F65598">
        <w:rPr>
          <w:rFonts w:asciiTheme="minorHAnsi" w:hAnsiTheme="minorHAnsi" w:cstheme="minorHAnsi"/>
          <w:sz w:val="22"/>
        </w:rPr>
        <w:t xml:space="preserve"> </w:t>
      </w:r>
      <w:r w:rsidR="0019010B" w:rsidRPr="00B10703">
        <w:rPr>
          <w:rFonts w:asciiTheme="minorHAnsi" w:hAnsiTheme="minorHAnsi" w:cstheme="minorHAnsi"/>
          <w:sz w:val="22"/>
        </w:rPr>
        <w:t>Se</w:t>
      </w:r>
      <w:r w:rsidR="00F65598">
        <w:rPr>
          <w:rFonts w:asciiTheme="minorHAnsi" w:hAnsiTheme="minorHAnsi" w:cstheme="minorHAnsi"/>
          <w:sz w:val="22"/>
        </w:rPr>
        <w:t xml:space="preserve"> </w:t>
      </w:r>
      <w:r w:rsidR="0025160B" w:rsidRPr="00B10703">
        <w:rPr>
          <w:rFonts w:asciiTheme="minorHAnsi" w:hAnsiTheme="minorHAnsi" w:cstheme="minorHAnsi"/>
          <w:sz w:val="22"/>
        </w:rPr>
        <w:t>la rettifica</w:t>
      </w:r>
      <w:r w:rsidR="00534604" w:rsidRPr="00B10703">
        <w:rPr>
          <w:rFonts w:asciiTheme="minorHAnsi" w:hAnsiTheme="minorHAnsi" w:cstheme="minorHAnsi"/>
          <w:sz w:val="22"/>
        </w:rPr>
        <w:t xml:space="preserve"> è ritenuta</w:t>
      </w:r>
      <w:r w:rsidR="00F65598">
        <w:rPr>
          <w:rFonts w:asciiTheme="minorHAnsi" w:hAnsiTheme="minorHAnsi" w:cstheme="minorHAnsi"/>
          <w:sz w:val="22"/>
        </w:rPr>
        <w:t xml:space="preserve"> </w:t>
      </w:r>
      <w:r w:rsidR="00C97DDD" w:rsidRPr="00B10703">
        <w:rPr>
          <w:rFonts w:asciiTheme="minorHAnsi" w:hAnsiTheme="minorHAnsi" w:cstheme="minorHAnsi"/>
          <w:sz w:val="22"/>
        </w:rPr>
        <w:t xml:space="preserve">non </w:t>
      </w:r>
      <w:proofErr w:type="spellStart"/>
      <w:r w:rsidR="0019010B" w:rsidRPr="00B10703">
        <w:rPr>
          <w:rFonts w:asciiTheme="minorHAnsi" w:hAnsiTheme="minorHAnsi" w:cstheme="minorHAnsi"/>
          <w:sz w:val="22"/>
        </w:rPr>
        <w:t>accoglibile</w:t>
      </w:r>
      <w:proofErr w:type="spellEnd"/>
      <w:r w:rsidR="0025160B" w:rsidRPr="00B10703">
        <w:rPr>
          <w:rFonts w:asciiTheme="minorHAnsi" w:hAnsiTheme="minorHAnsi" w:cstheme="minorHAnsi"/>
          <w:sz w:val="22"/>
        </w:rPr>
        <w:t xml:space="preserve"> perché sostanziale, </w:t>
      </w:r>
      <w:r w:rsidR="0019010B" w:rsidRPr="00B10703">
        <w:rPr>
          <w:rFonts w:asciiTheme="minorHAnsi" w:hAnsiTheme="minorHAnsi" w:cstheme="minorHAnsi"/>
          <w:sz w:val="22"/>
        </w:rPr>
        <w:t xml:space="preserve">è </w:t>
      </w:r>
      <w:r w:rsidR="00534604" w:rsidRPr="00B10703">
        <w:rPr>
          <w:rFonts w:asciiTheme="minorHAnsi" w:hAnsiTheme="minorHAnsi" w:cstheme="minorHAnsi"/>
          <w:sz w:val="22"/>
        </w:rPr>
        <w:t xml:space="preserve">valutata la possibilità di </w:t>
      </w:r>
      <w:r w:rsidR="0019010B" w:rsidRPr="00B10703">
        <w:rPr>
          <w:rFonts w:asciiTheme="minorHAnsi" w:hAnsiTheme="minorHAnsi" w:cstheme="minorHAnsi"/>
          <w:sz w:val="22"/>
        </w:rPr>
        <w:t>dichiarare</w:t>
      </w:r>
      <w:r w:rsidR="00F65598">
        <w:rPr>
          <w:rFonts w:asciiTheme="minorHAnsi" w:hAnsiTheme="minorHAnsi" w:cstheme="minorHAnsi"/>
          <w:sz w:val="22"/>
        </w:rPr>
        <w:t xml:space="preserve"> </w:t>
      </w:r>
      <w:r w:rsidR="0025160B" w:rsidRPr="00B10703">
        <w:rPr>
          <w:rFonts w:asciiTheme="minorHAnsi" w:hAnsiTheme="minorHAnsi" w:cstheme="minorHAnsi"/>
          <w:sz w:val="22"/>
        </w:rPr>
        <w:t>l’offerta inammissibile.</w:t>
      </w:r>
    </w:p>
    <w:p w:rsidR="00503CC8" w:rsidRPr="00B10703" w:rsidRDefault="00503CC8" w:rsidP="00BE3365">
      <w:pPr>
        <w:spacing w:line="240" w:lineRule="auto"/>
        <w:rPr>
          <w:rFonts w:asciiTheme="minorHAnsi" w:hAnsiTheme="minorHAnsi" w:cstheme="minorHAnsi"/>
          <w:sz w:val="22"/>
        </w:rPr>
      </w:pPr>
    </w:p>
    <w:p w:rsidR="004C53A8" w:rsidRPr="001E6EAF"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38" w:name="_Ref129796272"/>
      <w:bookmarkStart w:id="1639" w:name="_Toc157494725"/>
      <w:r w:rsidRPr="001E6EAF">
        <w:rPr>
          <w:rFonts w:asciiTheme="minorHAnsi" w:hAnsiTheme="minorHAnsi" w:cstheme="minorHAnsi"/>
          <w:sz w:val="22"/>
          <w:szCs w:val="22"/>
        </w:rPr>
        <w:t>SOCCORSO ISTRUTTORIO</w:t>
      </w:r>
      <w:bookmarkEnd w:id="1638"/>
      <w:bookmarkEnd w:id="1639"/>
    </w:p>
    <w:p w:rsidR="00D566A1" w:rsidRPr="00B10703" w:rsidRDefault="00EA3352"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Con la procedura di soccorso istruttorio di cui all’articolo 101 del </w:t>
      </w:r>
      <w:r w:rsidR="00AA77D1" w:rsidRPr="00B10703">
        <w:rPr>
          <w:rFonts w:asciiTheme="minorHAnsi" w:hAnsiTheme="minorHAnsi" w:cstheme="minorHAnsi"/>
          <w:sz w:val="22"/>
        </w:rPr>
        <w:t>C</w:t>
      </w:r>
      <w:r w:rsidRPr="00B10703">
        <w:rPr>
          <w:rFonts w:asciiTheme="minorHAnsi" w:hAnsiTheme="minorHAnsi" w:cstheme="minorHAnsi"/>
          <w:sz w:val="22"/>
        </w:rPr>
        <w:t xml:space="preserve">odice, possono essere </w:t>
      </w:r>
      <w:r w:rsidR="00022B58" w:rsidRPr="00B10703">
        <w:rPr>
          <w:rFonts w:asciiTheme="minorHAnsi" w:hAnsiTheme="minorHAnsi" w:cstheme="minorHAnsi"/>
          <w:sz w:val="22"/>
        </w:rPr>
        <w:t xml:space="preserve">sanate </w:t>
      </w:r>
      <w:r w:rsidRPr="00B10703">
        <w:rPr>
          <w:rFonts w:asciiTheme="minorHAnsi" w:hAnsiTheme="minorHAnsi" w:cstheme="minorHAnsi"/>
          <w:sz w:val="22"/>
        </w:rPr>
        <w:t>le</w:t>
      </w:r>
      <w:r w:rsidR="00622A3A" w:rsidRPr="00B10703">
        <w:rPr>
          <w:rFonts w:asciiTheme="minorHAnsi" w:hAnsiTheme="minorHAnsi" w:cstheme="minorHAnsi"/>
          <w:sz w:val="22"/>
        </w:rPr>
        <w:t xml:space="preserve"> carenze </w:t>
      </w:r>
      <w:r w:rsidR="00980704" w:rsidRPr="00B10703">
        <w:rPr>
          <w:rFonts w:asciiTheme="minorHAnsi" w:hAnsiTheme="minorHAnsi" w:cstheme="minorHAnsi"/>
          <w:sz w:val="22"/>
        </w:rPr>
        <w:t>della documentazione trasmessa con la domanda di partecipazione</w:t>
      </w:r>
      <w:r w:rsidRPr="00B10703">
        <w:rPr>
          <w:rFonts w:asciiTheme="minorHAnsi" w:hAnsiTheme="minorHAnsi" w:cstheme="minorHAnsi"/>
          <w:sz w:val="22"/>
        </w:rPr>
        <w:t xml:space="preserve"> ma non quelle </w:t>
      </w:r>
      <w:r w:rsidR="00980704" w:rsidRPr="00B10703">
        <w:rPr>
          <w:rFonts w:asciiTheme="minorHAnsi" w:hAnsiTheme="minorHAnsi" w:cstheme="minorHAnsi"/>
          <w:sz w:val="22"/>
        </w:rPr>
        <w:t>della documentazione che compone l’offerta tecnica e l’offerta economica.</w:t>
      </w:r>
    </w:p>
    <w:p w:rsidR="00980704" w:rsidRPr="00B10703" w:rsidRDefault="00980704" w:rsidP="00BE3365">
      <w:pPr>
        <w:spacing w:line="240" w:lineRule="auto"/>
        <w:rPr>
          <w:rFonts w:asciiTheme="minorHAnsi" w:hAnsiTheme="minorHAnsi" w:cstheme="minorHAnsi"/>
          <w:sz w:val="22"/>
        </w:rPr>
      </w:pPr>
      <w:r w:rsidRPr="00B10703">
        <w:rPr>
          <w:rFonts w:asciiTheme="minorHAnsi" w:hAnsiTheme="minorHAnsi" w:cstheme="minorHAnsi"/>
          <w:sz w:val="22"/>
        </w:rPr>
        <w:t>Con la medesima procedura può essere sanata ogni omissione, inesattezza o irregolarità della domanda di partecipazione e di ogni altro documento richiesto per la partecipazione alla procedura di gara, con esclusione della documentazione che compone l’offerta tecnica e l’offerta economica. Non sono sanabili le omissioni, le inesattezze e irregolarità che rendono assolutamente incerta l’identità del concorrente.</w:t>
      </w:r>
      <w:r w:rsidR="00410A43">
        <w:rPr>
          <w:rFonts w:asciiTheme="minorHAnsi" w:hAnsiTheme="minorHAnsi" w:cstheme="minorHAnsi"/>
          <w:sz w:val="22"/>
        </w:rPr>
        <w:t xml:space="preserve"> </w:t>
      </w:r>
      <w:r w:rsidR="00582A6D" w:rsidRPr="00B10703">
        <w:rPr>
          <w:rFonts w:asciiTheme="minorHAnsi" w:hAnsiTheme="minorHAnsi" w:cstheme="minorHAnsi"/>
          <w:sz w:val="22"/>
        </w:rPr>
        <w:t xml:space="preserve">A titolo esemplificativo, </w:t>
      </w:r>
      <w:r w:rsidR="0055172F" w:rsidRPr="00B10703">
        <w:rPr>
          <w:rFonts w:asciiTheme="minorHAnsi" w:hAnsiTheme="minorHAnsi" w:cstheme="minorHAnsi"/>
          <w:sz w:val="22"/>
        </w:rPr>
        <w:t xml:space="preserve">si </w:t>
      </w:r>
      <w:r w:rsidR="00582A6D" w:rsidRPr="00B10703">
        <w:rPr>
          <w:rFonts w:asciiTheme="minorHAnsi" w:hAnsiTheme="minorHAnsi" w:cstheme="minorHAnsi"/>
          <w:sz w:val="22"/>
        </w:rPr>
        <w:t xml:space="preserve">chiarisce </w:t>
      </w:r>
      <w:r w:rsidR="0055172F" w:rsidRPr="00B10703">
        <w:rPr>
          <w:rFonts w:asciiTheme="minorHAnsi" w:hAnsiTheme="minorHAnsi" w:cstheme="minorHAnsi"/>
          <w:sz w:val="22"/>
        </w:rPr>
        <w:t>che</w:t>
      </w:r>
      <w:r w:rsidR="00BA57CB" w:rsidRPr="00B10703">
        <w:rPr>
          <w:rFonts w:asciiTheme="minorHAnsi" w:hAnsiTheme="minorHAnsi" w:cstheme="minorHAnsi"/>
          <w:sz w:val="22"/>
        </w:rPr>
        <w:t xml:space="preserve">: </w:t>
      </w:r>
    </w:p>
    <w:p w:rsidR="00622A3A" w:rsidRPr="00B10703" w:rsidRDefault="00622A3A"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il mancato possesso dei prescritti requisiti di partecipazione non è sanabile mediante soccorso istruttorio ed è causa di esclusione dalla procedura di gara;</w:t>
      </w:r>
    </w:p>
    <w:p w:rsidR="00622A3A" w:rsidRPr="00B10703" w:rsidRDefault="00622A3A"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l’omessa o incompleta nonché irregolare presentazione delle dichiarazioni sul possesso dei requisiti di partecipazione e ogni altra mancanza, incompletezza o irregolarità della domanda, sono sanabili, ad eccezione delle false dichiarazioni;</w:t>
      </w:r>
    </w:p>
    <w:p w:rsidR="00622A3A" w:rsidRPr="00B10703" w:rsidRDefault="00622A3A"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la mancata produzione del contratto di </w:t>
      </w:r>
      <w:proofErr w:type="spellStart"/>
      <w:r w:rsidRPr="00B10703">
        <w:rPr>
          <w:rFonts w:asciiTheme="minorHAnsi" w:hAnsiTheme="minorHAnsi" w:cstheme="minorHAnsi"/>
          <w:sz w:val="22"/>
        </w:rPr>
        <w:t>avvalimento</w:t>
      </w:r>
      <w:proofErr w:type="spellEnd"/>
      <w:r w:rsidRPr="00B10703">
        <w:rPr>
          <w:rFonts w:asciiTheme="minorHAnsi" w:hAnsiTheme="minorHAnsi" w:cstheme="minorHAnsi"/>
          <w:sz w:val="22"/>
        </w:rPr>
        <w:t xml:space="preserve">, </w:t>
      </w:r>
      <w:r w:rsidR="003C3EAE" w:rsidRPr="00B10703">
        <w:rPr>
          <w:rFonts w:asciiTheme="minorHAnsi" w:hAnsiTheme="minorHAnsi" w:cstheme="minorHAnsi"/>
          <w:sz w:val="22"/>
        </w:rPr>
        <w:t xml:space="preserve">della garanzia provvisoria, del mandato collettivo speciale o dell’impegno a conferire mandato collettivo </w:t>
      </w:r>
      <w:r w:rsidR="00BA57CB" w:rsidRPr="00B10703">
        <w:rPr>
          <w:rFonts w:asciiTheme="minorHAnsi" w:hAnsiTheme="minorHAnsi" w:cstheme="minorHAnsi"/>
          <w:sz w:val="22"/>
        </w:rPr>
        <w:t>può</w:t>
      </w:r>
      <w:r w:rsidRPr="00B10703">
        <w:rPr>
          <w:rFonts w:asciiTheme="minorHAnsi" w:hAnsiTheme="minorHAnsi" w:cstheme="minorHAnsi"/>
          <w:sz w:val="22"/>
        </w:rPr>
        <w:t xml:space="preserve"> essere oggetto di soccorso istruttorio solo se i citati documenti sono preesistenti e comprovabili </w:t>
      </w:r>
      <w:r w:rsidR="00BA57CB" w:rsidRPr="00B10703">
        <w:rPr>
          <w:rFonts w:asciiTheme="minorHAnsi" w:hAnsiTheme="minorHAnsi" w:cstheme="minorHAnsi"/>
          <w:sz w:val="22"/>
        </w:rPr>
        <w:t>con</w:t>
      </w:r>
      <w:r w:rsidRPr="00B10703">
        <w:rPr>
          <w:rFonts w:asciiTheme="minorHAnsi" w:hAnsiTheme="minorHAnsi" w:cstheme="minorHAnsi"/>
          <w:sz w:val="22"/>
        </w:rPr>
        <w:t xml:space="preserve"> data certa anteriore al termine di presentazione dell’offerta;</w:t>
      </w:r>
    </w:p>
    <w:p w:rsidR="00622A3A" w:rsidRPr="00B10703" w:rsidRDefault="00622A3A" w:rsidP="00F57840">
      <w:pPr>
        <w:pStyle w:val="Paragrafoelenco"/>
        <w:numPr>
          <w:ilvl w:val="0"/>
          <w:numId w:val="4"/>
        </w:numPr>
        <w:spacing w:line="240" w:lineRule="auto"/>
        <w:ind w:left="284" w:hanging="284"/>
        <w:rPr>
          <w:rFonts w:asciiTheme="minorHAnsi" w:hAnsiTheme="minorHAnsi" w:cstheme="minorHAnsi"/>
          <w:b/>
          <w:bCs/>
          <w:i/>
          <w:sz w:val="22"/>
        </w:rPr>
      </w:pPr>
      <w:r w:rsidRPr="00B10703">
        <w:rPr>
          <w:rFonts w:asciiTheme="minorHAnsi" w:hAnsiTheme="minorHAnsi" w:cstheme="minorHAnsi"/>
          <w:sz w:val="22"/>
        </w:rPr>
        <w:t>il difetto di sottoscrizione della domanda di partecipazione, delle dichiarazioni richieste e dell’offerta è sanabile</w:t>
      </w:r>
      <w:r w:rsidR="00833FB4" w:rsidRPr="00B10703">
        <w:rPr>
          <w:rFonts w:asciiTheme="minorHAnsi" w:hAnsiTheme="minorHAnsi" w:cstheme="minorHAnsi"/>
          <w:sz w:val="22"/>
        </w:rPr>
        <w:t>;</w:t>
      </w:r>
    </w:p>
    <w:p w:rsidR="00622A3A" w:rsidRPr="00B10703" w:rsidRDefault="00622A3A"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Ai fini del soccorso istruttorio</w:t>
      </w:r>
      <w:r w:rsidR="00410A43">
        <w:rPr>
          <w:rFonts w:asciiTheme="minorHAnsi" w:hAnsiTheme="minorHAnsi" w:cstheme="minorHAnsi"/>
          <w:sz w:val="22"/>
        </w:rPr>
        <w:t xml:space="preserve"> </w:t>
      </w:r>
      <w:r w:rsidR="00582A6D" w:rsidRPr="00B10703">
        <w:rPr>
          <w:rFonts w:asciiTheme="minorHAnsi" w:hAnsiTheme="minorHAnsi" w:cstheme="minorHAnsi"/>
          <w:sz w:val="22"/>
        </w:rPr>
        <w:t xml:space="preserve">è </w:t>
      </w:r>
      <w:r w:rsidR="000871A0" w:rsidRPr="00B10703">
        <w:rPr>
          <w:rFonts w:asciiTheme="minorHAnsi" w:hAnsiTheme="minorHAnsi" w:cstheme="minorHAnsi"/>
          <w:sz w:val="22"/>
        </w:rPr>
        <w:t>assegnato</w:t>
      </w:r>
      <w:r w:rsidRPr="00B10703">
        <w:rPr>
          <w:rFonts w:asciiTheme="minorHAnsi" w:hAnsiTheme="minorHAnsi" w:cstheme="minorHAnsi"/>
          <w:sz w:val="22"/>
        </w:rPr>
        <w:t xml:space="preserve"> al concorrente un </w:t>
      </w:r>
      <w:r w:rsidR="00072450" w:rsidRPr="00B10703">
        <w:rPr>
          <w:rFonts w:asciiTheme="minorHAnsi" w:hAnsiTheme="minorHAnsi" w:cstheme="minorHAnsi"/>
          <w:sz w:val="22"/>
        </w:rPr>
        <w:t xml:space="preserve">termine </w:t>
      </w:r>
      <w:r w:rsidR="00645CE7" w:rsidRPr="00B10703">
        <w:rPr>
          <w:rFonts w:asciiTheme="minorHAnsi" w:hAnsiTheme="minorHAnsi" w:cstheme="minorHAnsi"/>
          <w:sz w:val="22"/>
        </w:rPr>
        <w:t xml:space="preserve">non inferiore a 5 e superiore a 10 giorni </w:t>
      </w:r>
      <w:r w:rsidR="005252D0" w:rsidRPr="00B10703">
        <w:rPr>
          <w:rFonts w:asciiTheme="minorHAnsi" w:hAnsiTheme="minorHAnsi" w:cstheme="minorHAnsi"/>
          <w:sz w:val="22"/>
        </w:rPr>
        <w:t>affinché</w:t>
      </w:r>
      <w:r w:rsidRPr="00B10703">
        <w:rPr>
          <w:rFonts w:asciiTheme="minorHAnsi" w:hAnsiTheme="minorHAnsi" w:cstheme="minorHAnsi"/>
          <w:sz w:val="22"/>
        </w:rPr>
        <w:t xml:space="preserve"> siano rese, integrate o regolarizzate le dichiarazioni necessarie, indicando il contenuto e i soggetti che le devono rendere nonché la sezione della Piattaforma dove deve essere inserita la documentazione richiesta. </w:t>
      </w:r>
    </w:p>
    <w:p w:rsidR="00622A3A" w:rsidRPr="00B10703" w:rsidRDefault="00622A3A" w:rsidP="00BE3365">
      <w:pPr>
        <w:spacing w:line="240" w:lineRule="auto"/>
        <w:rPr>
          <w:rFonts w:asciiTheme="minorHAnsi" w:hAnsiTheme="minorHAnsi" w:cstheme="minorHAnsi"/>
          <w:sz w:val="22"/>
        </w:rPr>
      </w:pPr>
      <w:r w:rsidRPr="00B10703">
        <w:rPr>
          <w:rFonts w:asciiTheme="minorHAnsi" w:hAnsiTheme="minorHAnsi" w:cstheme="minorHAnsi"/>
          <w:sz w:val="22"/>
        </w:rPr>
        <w:t>In caso di inutile decorso del termine, la stazione appaltante procede all’esclusione del concorrente dalla procedura.</w:t>
      </w:r>
    </w:p>
    <w:p w:rsidR="00622A3A" w:rsidRPr="00B10703" w:rsidRDefault="00622A3A" w:rsidP="00BE3365">
      <w:pPr>
        <w:spacing w:line="240" w:lineRule="auto"/>
        <w:rPr>
          <w:rFonts w:asciiTheme="minorHAnsi" w:hAnsiTheme="minorHAnsi" w:cstheme="minorHAnsi"/>
          <w:sz w:val="22"/>
        </w:rPr>
      </w:pPr>
      <w:r w:rsidRPr="00B10703">
        <w:rPr>
          <w:rFonts w:asciiTheme="minorHAnsi" w:hAnsiTheme="minorHAnsi" w:cstheme="minorHAnsi"/>
          <w:sz w:val="22"/>
        </w:rPr>
        <w:t>Ove il concorrente produca dichiarazioni o documenti non perfettamente coerenti con la richiesta, la stazione appaltante può chiedere ulteriori precisazioni o chiarimenti, limitat</w:t>
      </w:r>
      <w:r w:rsidR="00116F1A" w:rsidRPr="00B10703">
        <w:rPr>
          <w:rFonts w:asciiTheme="minorHAnsi" w:hAnsiTheme="minorHAnsi" w:cstheme="minorHAnsi"/>
          <w:sz w:val="22"/>
        </w:rPr>
        <w:t>i</w:t>
      </w:r>
      <w:r w:rsidRPr="00B10703">
        <w:rPr>
          <w:rFonts w:asciiTheme="minorHAnsi" w:hAnsiTheme="minorHAnsi" w:cstheme="minorHAnsi"/>
          <w:sz w:val="22"/>
        </w:rPr>
        <w:t xml:space="preserve"> alla documentazione presentata in fase di soccorso istruttorio, fissando un termine a pena di esclusione.</w:t>
      </w:r>
    </w:p>
    <w:p w:rsidR="00B2799B" w:rsidRDefault="00F101D6" w:rsidP="00BE3365">
      <w:pPr>
        <w:spacing w:line="240" w:lineRule="auto"/>
        <w:rPr>
          <w:rFonts w:asciiTheme="minorHAnsi" w:hAnsiTheme="minorHAnsi" w:cstheme="minorHAnsi"/>
          <w:sz w:val="22"/>
        </w:rPr>
      </w:pPr>
      <w:r w:rsidRPr="00B10703">
        <w:rPr>
          <w:rFonts w:asciiTheme="minorHAnsi" w:hAnsiTheme="minorHAnsi" w:cstheme="minorHAnsi"/>
          <w:sz w:val="22"/>
        </w:rPr>
        <w:t>La stazione appaltante può sempre chiedere chiarimenti sui contenuti dell’offerta tecnica e dell’offerta economica e su ogni loro allegato. L’operatore economico è tenuto a fornire risposta nel termine</w:t>
      </w:r>
      <w:r w:rsidR="00273F9A">
        <w:rPr>
          <w:rFonts w:asciiTheme="minorHAnsi" w:hAnsiTheme="minorHAnsi" w:cstheme="minorHAnsi"/>
          <w:sz w:val="22"/>
        </w:rPr>
        <w:t xml:space="preserve"> assegnato - </w:t>
      </w:r>
      <w:r w:rsidRPr="00B10703">
        <w:rPr>
          <w:rFonts w:asciiTheme="minorHAnsi" w:hAnsiTheme="minorHAnsi" w:cstheme="minorHAnsi"/>
          <w:sz w:val="22"/>
        </w:rPr>
        <w:t>non inferiore a cinque giorni e superiore a dieci giorni. I chiarimenti resi dall’operatore economico non possono modificare il contenuto dell’offerta.</w:t>
      </w:r>
    </w:p>
    <w:p w:rsidR="003112B1" w:rsidRDefault="003112B1" w:rsidP="00BE3365">
      <w:pPr>
        <w:spacing w:line="240" w:lineRule="auto"/>
        <w:rPr>
          <w:rFonts w:asciiTheme="minorHAnsi" w:hAnsiTheme="minorHAnsi" w:cstheme="minorHAnsi"/>
          <w:sz w:val="22"/>
        </w:rPr>
      </w:pPr>
    </w:p>
    <w:p w:rsidR="004C53A8" w:rsidRPr="00D06F82" w:rsidRDefault="008D4D05"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640" w:name="_Toc157494726"/>
      <w:r w:rsidRPr="00B10703">
        <w:rPr>
          <w:rFonts w:asciiTheme="minorHAnsi" w:hAnsiTheme="minorHAnsi" w:cstheme="minorHAnsi"/>
          <w:sz w:val="22"/>
          <w:szCs w:val="22"/>
        </w:rPr>
        <w:t xml:space="preserve">DOMANDA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PARTECIPAZION</w:t>
      </w:r>
      <w:r w:rsidR="00F810E5" w:rsidRPr="00B10703">
        <w:rPr>
          <w:rFonts w:asciiTheme="minorHAnsi" w:hAnsiTheme="minorHAnsi" w:cstheme="minorHAnsi"/>
          <w:sz w:val="22"/>
          <w:szCs w:val="22"/>
        </w:rPr>
        <w:t xml:space="preserve">E </w:t>
      </w:r>
      <w:r w:rsidRPr="00B10703">
        <w:rPr>
          <w:rFonts w:asciiTheme="minorHAnsi" w:hAnsiTheme="minorHAnsi" w:cstheme="minorHAnsi"/>
          <w:sz w:val="22"/>
          <w:szCs w:val="22"/>
        </w:rPr>
        <w:t xml:space="preserve">E </w:t>
      </w:r>
      <w:r w:rsidR="00870286" w:rsidRPr="00D06F82">
        <w:rPr>
          <w:rFonts w:asciiTheme="minorHAnsi" w:hAnsiTheme="minorHAnsi" w:cstheme="minorHAnsi"/>
          <w:sz w:val="22"/>
          <w:szCs w:val="22"/>
        </w:rPr>
        <w:t>DOCUMENTAZIONE AMMINISTRATIVA</w:t>
      </w:r>
      <w:bookmarkStart w:id="1641" w:name="_Ref481767076"/>
      <w:bookmarkStart w:id="1642" w:name="_Ref481767068"/>
      <w:bookmarkStart w:id="1643" w:name="_Toc354038186"/>
      <w:bookmarkStart w:id="1644" w:name="_Toc416423365"/>
      <w:bookmarkStart w:id="1645" w:name="_Toc406754180"/>
      <w:bookmarkStart w:id="1646" w:name="_Toc406058379"/>
      <w:bookmarkStart w:id="1647" w:name="_Toc403471273"/>
      <w:bookmarkStart w:id="1648" w:name="_Toc397422866"/>
      <w:bookmarkStart w:id="1649" w:name="_Toc397346825"/>
      <w:bookmarkStart w:id="1650" w:name="_Toc393706910"/>
      <w:bookmarkStart w:id="1651" w:name="_Toc393700837"/>
      <w:bookmarkStart w:id="1652" w:name="_Toc393283178"/>
      <w:bookmarkStart w:id="1653" w:name="_Toc393272662"/>
      <w:bookmarkStart w:id="1654" w:name="_Toc393272604"/>
      <w:bookmarkStart w:id="1655" w:name="_Toc393187848"/>
      <w:bookmarkStart w:id="1656" w:name="_Toc393112131"/>
      <w:bookmarkStart w:id="1657" w:name="_Toc393110567"/>
      <w:bookmarkStart w:id="1658" w:name="_Toc392577500"/>
      <w:bookmarkStart w:id="1659" w:name="_Toc391036059"/>
      <w:bookmarkStart w:id="1660" w:name="_Toc391035986"/>
      <w:bookmarkStart w:id="1661" w:name="_Toc380501873"/>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40"/>
    </w:p>
    <w:p w:rsidR="00A2786D" w:rsidRPr="00C216E0" w:rsidRDefault="00336095" w:rsidP="00BE3365">
      <w:pPr>
        <w:spacing w:line="240" w:lineRule="auto"/>
        <w:rPr>
          <w:rFonts w:asciiTheme="minorHAnsi" w:hAnsiTheme="minorHAnsi" w:cstheme="minorHAnsi"/>
          <w:sz w:val="22"/>
        </w:rPr>
      </w:pPr>
      <w:r w:rsidRPr="00C216E0">
        <w:rPr>
          <w:rFonts w:asciiTheme="minorHAnsi" w:hAnsiTheme="minorHAnsi" w:cstheme="minorHAnsi"/>
          <w:sz w:val="22"/>
        </w:rPr>
        <w:t xml:space="preserve">L’operatore economico utilizza </w:t>
      </w:r>
      <w:r w:rsidR="006A0A51" w:rsidRPr="00C216E0">
        <w:rPr>
          <w:rFonts w:asciiTheme="minorHAnsi" w:hAnsiTheme="minorHAnsi" w:cstheme="minorHAnsi"/>
          <w:sz w:val="22"/>
        </w:rPr>
        <w:t>l</w:t>
      </w:r>
      <w:r w:rsidRPr="00C216E0">
        <w:rPr>
          <w:rFonts w:asciiTheme="minorHAnsi" w:hAnsiTheme="minorHAnsi" w:cstheme="minorHAnsi"/>
          <w:sz w:val="22"/>
        </w:rPr>
        <w:t>a Piattaforma per compilare o allegare la seguente documentazione:</w:t>
      </w:r>
    </w:p>
    <w:p w:rsidR="00357177" w:rsidRPr="00C216E0" w:rsidRDefault="00357177" w:rsidP="00C216E0">
      <w:pPr>
        <w:pStyle w:val="Paragrafoelenco"/>
        <w:numPr>
          <w:ilvl w:val="0"/>
          <w:numId w:val="37"/>
        </w:numPr>
        <w:tabs>
          <w:tab w:val="left" w:pos="426"/>
        </w:tabs>
        <w:autoSpaceDE w:val="0"/>
        <w:autoSpaceDN w:val="0"/>
        <w:adjustRightInd w:val="0"/>
        <w:spacing w:line="240" w:lineRule="auto"/>
        <w:ind w:left="426" w:hanging="426"/>
        <w:rPr>
          <w:rFonts w:ascii="Calibri" w:hAnsi="Calibri" w:cs="Arial"/>
          <w:sz w:val="22"/>
        </w:rPr>
      </w:pPr>
      <w:r w:rsidRPr="00C216E0">
        <w:rPr>
          <w:rFonts w:ascii="Calibri" w:hAnsi="Calibri" w:cs="Arial"/>
          <w:sz w:val="22"/>
        </w:rPr>
        <w:t xml:space="preserve">Allegato A Domanda di partecipazione </w:t>
      </w:r>
    </w:p>
    <w:p w:rsidR="00C216E0" w:rsidRPr="00C216E0" w:rsidRDefault="00357177" w:rsidP="00C216E0">
      <w:pPr>
        <w:pStyle w:val="Paragrafoelenco"/>
        <w:numPr>
          <w:ilvl w:val="0"/>
          <w:numId w:val="37"/>
        </w:numPr>
        <w:tabs>
          <w:tab w:val="left" w:pos="426"/>
        </w:tabs>
        <w:autoSpaceDE w:val="0"/>
        <w:autoSpaceDN w:val="0"/>
        <w:adjustRightInd w:val="0"/>
        <w:spacing w:line="240" w:lineRule="auto"/>
        <w:ind w:left="426" w:hanging="426"/>
        <w:rPr>
          <w:rFonts w:asciiTheme="minorHAnsi" w:hAnsiTheme="minorHAnsi" w:cstheme="minorHAnsi"/>
          <w:b/>
          <w:color w:val="FF0000"/>
          <w:sz w:val="22"/>
        </w:rPr>
      </w:pPr>
      <w:r w:rsidRPr="00C216E0">
        <w:rPr>
          <w:rFonts w:ascii="Calibri" w:hAnsi="Calibri" w:cs="Arial"/>
          <w:sz w:val="22"/>
        </w:rPr>
        <w:t>Capitolato speciale con allegato Clausole Vessatorie (</w:t>
      </w:r>
      <w:r w:rsidRPr="00C216E0">
        <w:rPr>
          <w:rFonts w:ascii="Calibri" w:hAnsi="Calibri" w:cs="Arial"/>
          <w:i/>
          <w:sz w:val="22"/>
        </w:rPr>
        <w:t>firmati per accettazione</w:t>
      </w:r>
      <w:r w:rsidRPr="00C216E0">
        <w:rPr>
          <w:rFonts w:ascii="Calibri" w:hAnsi="Calibri" w:cs="Arial"/>
          <w:sz w:val="22"/>
        </w:rPr>
        <w:t>)</w:t>
      </w:r>
    </w:p>
    <w:p w:rsidR="00C216E0" w:rsidRPr="00C216E0" w:rsidRDefault="00357177" w:rsidP="00C216E0">
      <w:pPr>
        <w:pStyle w:val="Paragrafoelenco"/>
        <w:numPr>
          <w:ilvl w:val="0"/>
          <w:numId w:val="37"/>
        </w:numPr>
        <w:tabs>
          <w:tab w:val="left" w:pos="426"/>
        </w:tabs>
        <w:autoSpaceDE w:val="0"/>
        <w:autoSpaceDN w:val="0"/>
        <w:adjustRightInd w:val="0"/>
        <w:spacing w:line="240" w:lineRule="auto"/>
        <w:ind w:left="426" w:hanging="426"/>
        <w:rPr>
          <w:rFonts w:asciiTheme="minorHAnsi" w:hAnsiTheme="minorHAnsi" w:cstheme="minorHAnsi"/>
          <w:b/>
          <w:color w:val="FF0000"/>
          <w:sz w:val="22"/>
        </w:rPr>
      </w:pPr>
      <w:r w:rsidRPr="00C216E0">
        <w:rPr>
          <w:rFonts w:asciiTheme="minorHAnsi" w:hAnsiTheme="minorHAnsi" w:cstheme="minorHAnsi"/>
          <w:sz w:val="22"/>
        </w:rPr>
        <w:t>Garanzia provvisoria</w:t>
      </w:r>
      <w:r w:rsidR="00410A43">
        <w:rPr>
          <w:rFonts w:asciiTheme="minorHAnsi" w:hAnsiTheme="minorHAnsi" w:cstheme="minorHAnsi"/>
          <w:sz w:val="22"/>
        </w:rPr>
        <w:t xml:space="preserve"> </w:t>
      </w:r>
      <w:r w:rsidRPr="00C216E0">
        <w:rPr>
          <w:rFonts w:asciiTheme="minorHAnsi" w:hAnsiTheme="minorHAnsi" w:cstheme="minorHAnsi"/>
          <w:sz w:val="22"/>
        </w:rPr>
        <w:t>e dichiarazione di impegno del fideiussore</w:t>
      </w:r>
      <w:r w:rsidR="00410A43">
        <w:rPr>
          <w:rFonts w:asciiTheme="minorHAnsi" w:hAnsiTheme="minorHAnsi" w:cstheme="minorHAnsi"/>
          <w:sz w:val="22"/>
        </w:rPr>
        <w:t xml:space="preserve"> </w:t>
      </w:r>
      <w:r w:rsidR="00C216E0" w:rsidRPr="00C216E0">
        <w:rPr>
          <w:rFonts w:asciiTheme="minorHAnsi" w:hAnsiTheme="minorHAnsi" w:cstheme="minorHAnsi"/>
          <w:i/>
          <w:sz w:val="22"/>
        </w:rPr>
        <w:t>ovvero</w:t>
      </w:r>
      <w:r w:rsidR="00C216E0" w:rsidRPr="00C216E0">
        <w:rPr>
          <w:rFonts w:asciiTheme="minorHAnsi" w:hAnsiTheme="minorHAnsi" w:cstheme="minorHAnsi"/>
          <w:sz w:val="22"/>
        </w:rPr>
        <w:t xml:space="preserve"> dichiara</w:t>
      </w:r>
      <w:r w:rsidR="00C216E0">
        <w:rPr>
          <w:rFonts w:asciiTheme="minorHAnsi" w:hAnsiTheme="minorHAnsi" w:cstheme="minorHAnsi"/>
          <w:sz w:val="22"/>
        </w:rPr>
        <w:t xml:space="preserve">zione con indirizzo </w:t>
      </w:r>
      <w:r w:rsidR="00C216E0" w:rsidRPr="00C216E0">
        <w:rPr>
          <w:rFonts w:asciiTheme="minorHAnsi" w:hAnsiTheme="minorHAnsi" w:cstheme="minorHAnsi"/>
          <w:sz w:val="22"/>
        </w:rPr>
        <w:t>sito internet presso il quale è possibile verificare</w:t>
      </w:r>
      <w:r w:rsidR="008E13FF">
        <w:rPr>
          <w:rFonts w:asciiTheme="minorHAnsi" w:hAnsiTheme="minorHAnsi" w:cstheme="minorHAnsi"/>
          <w:sz w:val="22"/>
        </w:rPr>
        <w:t xml:space="preserve"> telematicamente </w:t>
      </w:r>
      <w:r w:rsidR="00C216E0" w:rsidRPr="00C216E0">
        <w:rPr>
          <w:rFonts w:asciiTheme="minorHAnsi" w:hAnsiTheme="minorHAnsi" w:cstheme="minorHAnsi"/>
          <w:sz w:val="22"/>
        </w:rPr>
        <w:t>la garanzia</w:t>
      </w:r>
    </w:p>
    <w:p w:rsidR="00C216E0" w:rsidRPr="00C216E0" w:rsidRDefault="005C76FF" w:rsidP="00C216E0">
      <w:pPr>
        <w:pStyle w:val="Paragrafoelenco"/>
        <w:numPr>
          <w:ilvl w:val="0"/>
          <w:numId w:val="37"/>
        </w:numPr>
        <w:tabs>
          <w:tab w:val="left" w:pos="426"/>
        </w:tabs>
        <w:autoSpaceDE w:val="0"/>
        <w:autoSpaceDN w:val="0"/>
        <w:adjustRightInd w:val="0"/>
        <w:spacing w:line="240" w:lineRule="auto"/>
        <w:ind w:left="426" w:hanging="426"/>
        <w:rPr>
          <w:rFonts w:asciiTheme="minorHAnsi" w:hAnsiTheme="minorHAnsi" w:cstheme="minorHAnsi"/>
          <w:sz w:val="22"/>
        </w:rPr>
      </w:pPr>
      <w:r w:rsidRPr="00C216E0">
        <w:rPr>
          <w:rFonts w:asciiTheme="minorHAnsi" w:hAnsiTheme="minorHAnsi" w:cstheme="minorHAnsi"/>
          <w:sz w:val="22"/>
        </w:rPr>
        <w:t xml:space="preserve">Eventuale riduzioni dell’importo della cauzione </w:t>
      </w:r>
      <w:r w:rsidR="00357177" w:rsidRPr="00C216E0">
        <w:rPr>
          <w:rFonts w:asciiTheme="minorHAnsi" w:hAnsiTheme="minorHAnsi" w:cstheme="minorHAnsi"/>
          <w:sz w:val="22"/>
        </w:rPr>
        <w:t>di cui all’Art. 106, comma 8 del Codice</w:t>
      </w:r>
      <w:r w:rsidR="007F4578">
        <w:rPr>
          <w:rFonts w:asciiTheme="minorHAnsi" w:hAnsiTheme="minorHAnsi" w:cstheme="minorHAnsi"/>
          <w:sz w:val="22"/>
        </w:rPr>
        <w:t xml:space="preserve">: </w:t>
      </w:r>
      <w:r w:rsidRPr="00C216E0">
        <w:rPr>
          <w:rFonts w:asciiTheme="minorHAnsi" w:hAnsiTheme="minorHAnsi" w:cstheme="minorHAnsi"/>
          <w:sz w:val="22"/>
        </w:rPr>
        <w:t>allega</w:t>
      </w:r>
      <w:r w:rsidR="007F4578">
        <w:rPr>
          <w:rFonts w:asciiTheme="minorHAnsi" w:hAnsiTheme="minorHAnsi" w:cstheme="minorHAnsi"/>
          <w:sz w:val="22"/>
        </w:rPr>
        <w:t>re</w:t>
      </w:r>
      <w:r w:rsidRPr="00C216E0">
        <w:rPr>
          <w:rFonts w:asciiTheme="minorHAnsi" w:hAnsiTheme="minorHAnsi" w:cstheme="minorHAnsi"/>
          <w:sz w:val="22"/>
        </w:rPr>
        <w:t xml:space="preserve"> le certificazioni, in copia conforme, </w:t>
      </w:r>
      <w:r w:rsidRPr="00C216E0">
        <w:rPr>
          <w:rFonts w:asciiTheme="minorHAnsi" w:hAnsiTheme="minorHAnsi" w:cstheme="minorHAnsi"/>
          <w:i/>
          <w:sz w:val="22"/>
        </w:rPr>
        <w:t>ovvero</w:t>
      </w:r>
      <w:r w:rsidRPr="00C216E0">
        <w:rPr>
          <w:rFonts w:asciiTheme="minorHAnsi" w:hAnsiTheme="minorHAnsi" w:cstheme="minorHAnsi"/>
          <w:sz w:val="22"/>
        </w:rPr>
        <w:t xml:space="preserve"> dichiara</w:t>
      </w:r>
      <w:r w:rsidR="00C216E0">
        <w:rPr>
          <w:rFonts w:asciiTheme="minorHAnsi" w:hAnsiTheme="minorHAnsi" w:cstheme="minorHAnsi"/>
          <w:sz w:val="22"/>
        </w:rPr>
        <w:t>zione</w:t>
      </w:r>
      <w:r w:rsidRPr="00C216E0">
        <w:rPr>
          <w:rFonts w:asciiTheme="minorHAnsi" w:hAnsiTheme="minorHAnsi" w:cstheme="minorHAnsi"/>
          <w:sz w:val="22"/>
        </w:rPr>
        <w:t xml:space="preserve"> di averle inserite nel FVOE</w:t>
      </w:r>
    </w:p>
    <w:p w:rsidR="00A2786D" w:rsidRDefault="00335BC5" w:rsidP="00C216E0">
      <w:pPr>
        <w:pStyle w:val="Paragrafoelenco"/>
        <w:numPr>
          <w:ilvl w:val="0"/>
          <w:numId w:val="37"/>
        </w:numPr>
        <w:tabs>
          <w:tab w:val="left" w:pos="426"/>
        </w:tabs>
        <w:autoSpaceDE w:val="0"/>
        <w:autoSpaceDN w:val="0"/>
        <w:adjustRightInd w:val="0"/>
        <w:spacing w:line="240" w:lineRule="auto"/>
        <w:ind w:left="426" w:hanging="426"/>
        <w:rPr>
          <w:rFonts w:asciiTheme="minorHAnsi" w:hAnsiTheme="minorHAnsi" w:cstheme="minorHAnsi"/>
          <w:sz w:val="22"/>
        </w:rPr>
      </w:pPr>
      <w:proofErr w:type="spellStart"/>
      <w:r>
        <w:rPr>
          <w:rFonts w:asciiTheme="minorHAnsi" w:hAnsiTheme="minorHAnsi" w:cstheme="minorHAnsi"/>
          <w:sz w:val="22"/>
        </w:rPr>
        <w:t>PassOE</w:t>
      </w:r>
      <w:proofErr w:type="spellEnd"/>
      <w:r>
        <w:rPr>
          <w:rFonts w:asciiTheme="minorHAnsi" w:hAnsiTheme="minorHAnsi" w:cstheme="minorHAnsi"/>
          <w:sz w:val="22"/>
        </w:rPr>
        <w:t xml:space="preserve"> ANAC per l’accesso al </w:t>
      </w:r>
      <w:r w:rsidR="002B5D11" w:rsidRPr="00C216E0">
        <w:rPr>
          <w:rFonts w:asciiTheme="minorHAnsi" w:hAnsiTheme="minorHAnsi" w:cstheme="minorHAnsi"/>
          <w:sz w:val="22"/>
        </w:rPr>
        <w:t>FVOE</w:t>
      </w:r>
    </w:p>
    <w:p w:rsidR="008C236B" w:rsidRPr="00C216E0" w:rsidRDefault="008C236B" w:rsidP="00C216E0">
      <w:pPr>
        <w:pStyle w:val="Paragrafoelenco"/>
        <w:numPr>
          <w:ilvl w:val="0"/>
          <w:numId w:val="37"/>
        </w:numPr>
        <w:tabs>
          <w:tab w:val="left" w:pos="426"/>
        </w:tabs>
        <w:autoSpaceDE w:val="0"/>
        <w:autoSpaceDN w:val="0"/>
        <w:adjustRightInd w:val="0"/>
        <w:spacing w:line="240" w:lineRule="auto"/>
        <w:ind w:left="426" w:hanging="426"/>
        <w:rPr>
          <w:rFonts w:asciiTheme="minorHAnsi" w:hAnsiTheme="minorHAnsi" w:cstheme="minorHAnsi"/>
          <w:sz w:val="22"/>
        </w:rPr>
      </w:pPr>
      <w:r>
        <w:rPr>
          <w:rFonts w:asciiTheme="minorHAnsi" w:hAnsiTheme="minorHAnsi" w:cstheme="minorHAnsi"/>
          <w:sz w:val="22"/>
        </w:rPr>
        <w:t>Dichiarazione di aver provveduto al pagamento del contributo ANAC o ricevuta</w:t>
      </w:r>
    </w:p>
    <w:p w:rsidR="00E75D1C" w:rsidRPr="00C216E0" w:rsidRDefault="00E75D1C" w:rsidP="00C216E0">
      <w:pPr>
        <w:pStyle w:val="Paragrafoelenco"/>
        <w:numPr>
          <w:ilvl w:val="0"/>
          <w:numId w:val="37"/>
        </w:numPr>
        <w:tabs>
          <w:tab w:val="left" w:pos="426"/>
        </w:tabs>
        <w:spacing w:line="240" w:lineRule="auto"/>
        <w:ind w:left="426" w:hanging="426"/>
        <w:rPr>
          <w:rFonts w:asciiTheme="minorHAnsi" w:hAnsiTheme="minorHAnsi" w:cstheme="minorHAnsi"/>
          <w:sz w:val="22"/>
        </w:rPr>
      </w:pPr>
      <w:r w:rsidRPr="00C216E0">
        <w:rPr>
          <w:rFonts w:asciiTheme="minorHAnsi" w:hAnsiTheme="minorHAnsi" w:cstheme="minorHAnsi"/>
          <w:sz w:val="22"/>
        </w:rPr>
        <w:t>DGUE da compilarsi direttamente sulla Piattaforma</w:t>
      </w:r>
    </w:p>
    <w:p w:rsidR="004418C7" w:rsidRPr="00C216E0" w:rsidRDefault="007E443D" w:rsidP="00C216E0">
      <w:pPr>
        <w:pStyle w:val="Paragrafoelenco"/>
        <w:numPr>
          <w:ilvl w:val="0"/>
          <w:numId w:val="37"/>
        </w:numPr>
        <w:tabs>
          <w:tab w:val="left" w:pos="426"/>
        </w:tabs>
        <w:spacing w:line="240" w:lineRule="auto"/>
        <w:ind w:left="426" w:hanging="426"/>
        <w:rPr>
          <w:rFonts w:asciiTheme="minorHAnsi" w:hAnsiTheme="minorHAnsi" w:cstheme="minorHAnsi"/>
          <w:sz w:val="22"/>
        </w:rPr>
      </w:pPr>
      <w:r w:rsidRPr="00C216E0">
        <w:rPr>
          <w:rFonts w:asciiTheme="minorHAnsi" w:hAnsiTheme="minorHAnsi" w:cstheme="minorHAnsi"/>
          <w:sz w:val="22"/>
        </w:rPr>
        <w:t>Allegato PI Patto d integrità (</w:t>
      </w:r>
      <w:r w:rsidRPr="00C216E0">
        <w:rPr>
          <w:rFonts w:asciiTheme="minorHAnsi" w:hAnsiTheme="minorHAnsi" w:cstheme="minorHAnsi"/>
          <w:i/>
          <w:sz w:val="22"/>
        </w:rPr>
        <w:t>firmato per accettazione</w:t>
      </w:r>
      <w:r w:rsidRPr="00C216E0">
        <w:rPr>
          <w:rFonts w:asciiTheme="minorHAnsi" w:hAnsiTheme="minorHAnsi" w:cstheme="minorHAnsi"/>
          <w:sz w:val="22"/>
        </w:rPr>
        <w:t>)</w:t>
      </w:r>
    </w:p>
    <w:p w:rsidR="007E443D" w:rsidRPr="00C216E0" w:rsidRDefault="007E443D" w:rsidP="00C216E0">
      <w:pPr>
        <w:pStyle w:val="Paragrafoelenco"/>
        <w:numPr>
          <w:ilvl w:val="0"/>
          <w:numId w:val="37"/>
        </w:numPr>
        <w:tabs>
          <w:tab w:val="left" w:pos="426"/>
        </w:tabs>
        <w:autoSpaceDE w:val="0"/>
        <w:autoSpaceDN w:val="0"/>
        <w:adjustRightInd w:val="0"/>
        <w:spacing w:line="240" w:lineRule="auto"/>
        <w:ind w:left="426" w:hanging="426"/>
        <w:rPr>
          <w:rFonts w:ascii="Calibri" w:hAnsi="Calibri" w:cs="Arial"/>
          <w:sz w:val="22"/>
        </w:rPr>
      </w:pPr>
      <w:r w:rsidRPr="00C216E0">
        <w:rPr>
          <w:rFonts w:ascii="Calibri" w:hAnsi="Calibri" w:cs="Arial"/>
          <w:sz w:val="22"/>
        </w:rPr>
        <w:t>Allegato C Schema di contratto (</w:t>
      </w:r>
      <w:r w:rsidRPr="00C216E0">
        <w:rPr>
          <w:rFonts w:ascii="Calibri" w:hAnsi="Calibri" w:cs="Arial"/>
          <w:i/>
          <w:sz w:val="22"/>
        </w:rPr>
        <w:t xml:space="preserve">firmato per </w:t>
      </w:r>
      <w:r w:rsidR="008C236B" w:rsidRPr="00C216E0">
        <w:rPr>
          <w:rFonts w:asciiTheme="minorHAnsi" w:hAnsiTheme="minorHAnsi" w:cstheme="minorHAnsi"/>
          <w:i/>
          <w:sz w:val="22"/>
        </w:rPr>
        <w:t>accettazione</w:t>
      </w:r>
      <w:r w:rsidRPr="00C216E0">
        <w:rPr>
          <w:rFonts w:ascii="Calibri" w:hAnsi="Calibri" w:cs="Arial"/>
          <w:sz w:val="22"/>
        </w:rPr>
        <w:t>)</w:t>
      </w:r>
    </w:p>
    <w:p w:rsidR="00C211AB" w:rsidRDefault="007E443D" w:rsidP="00C211AB">
      <w:pPr>
        <w:pStyle w:val="Paragrafoelenco"/>
        <w:numPr>
          <w:ilvl w:val="0"/>
          <w:numId w:val="37"/>
        </w:numPr>
        <w:tabs>
          <w:tab w:val="left" w:pos="426"/>
        </w:tabs>
        <w:autoSpaceDE w:val="0"/>
        <w:autoSpaceDN w:val="0"/>
        <w:adjustRightInd w:val="0"/>
        <w:spacing w:line="240" w:lineRule="auto"/>
        <w:ind w:left="426" w:hanging="426"/>
        <w:rPr>
          <w:rFonts w:ascii="Calibri" w:hAnsi="Calibri" w:cs="Arial"/>
          <w:sz w:val="22"/>
        </w:rPr>
      </w:pPr>
      <w:bookmarkStart w:id="1662" w:name="_Ref129785861"/>
      <w:bookmarkStart w:id="1663" w:name="_Ref129789908"/>
      <w:r w:rsidRPr="00C211AB">
        <w:rPr>
          <w:rFonts w:asciiTheme="minorHAnsi" w:hAnsiTheme="minorHAnsi" w:cstheme="minorHAnsi"/>
          <w:bCs/>
          <w:iCs/>
          <w:sz w:val="22"/>
        </w:rPr>
        <w:t>Modulo consegne al centro logistico AOUBO</w:t>
      </w:r>
      <w:r w:rsidR="007F4578">
        <w:rPr>
          <w:rFonts w:asciiTheme="minorHAnsi" w:hAnsiTheme="minorHAnsi" w:cstheme="minorHAnsi"/>
          <w:bCs/>
          <w:iCs/>
          <w:sz w:val="22"/>
        </w:rPr>
        <w:t xml:space="preserve"> </w:t>
      </w:r>
      <w:r w:rsidRPr="00C211AB">
        <w:rPr>
          <w:rFonts w:ascii="Calibri" w:hAnsi="Calibri" w:cs="Arial"/>
          <w:sz w:val="22"/>
        </w:rPr>
        <w:t>(</w:t>
      </w:r>
      <w:r w:rsidRPr="00C211AB">
        <w:rPr>
          <w:rFonts w:ascii="Calibri" w:hAnsi="Calibri" w:cs="Arial"/>
          <w:i/>
          <w:sz w:val="22"/>
        </w:rPr>
        <w:t xml:space="preserve">firmato per </w:t>
      </w:r>
      <w:r w:rsidR="008C236B" w:rsidRPr="00C216E0">
        <w:rPr>
          <w:rFonts w:asciiTheme="minorHAnsi" w:hAnsiTheme="minorHAnsi" w:cstheme="minorHAnsi"/>
          <w:i/>
          <w:sz w:val="22"/>
        </w:rPr>
        <w:t>accettazione</w:t>
      </w:r>
      <w:r w:rsidRPr="00C211AB">
        <w:rPr>
          <w:rFonts w:ascii="Calibri" w:hAnsi="Calibri" w:cs="Arial"/>
          <w:sz w:val="22"/>
        </w:rPr>
        <w:t>)</w:t>
      </w:r>
    </w:p>
    <w:p w:rsidR="00C211AB" w:rsidRPr="00C211AB" w:rsidRDefault="00C211AB" w:rsidP="00C211AB">
      <w:pPr>
        <w:pStyle w:val="Paragrafoelenco"/>
        <w:numPr>
          <w:ilvl w:val="0"/>
          <w:numId w:val="37"/>
        </w:numPr>
        <w:tabs>
          <w:tab w:val="left" w:pos="426"/>
        </w:tabs>
        <w:autoSpaceDE w:val="0"/>
        <w:autoSpaceDN w:val="0"/>
        <w:adjustRightInd w:val="0"/>
        <w:spacing w:line="240" w:lineRule="auto"/>
        <w:ind w:left="284" w:hanging="284"/>
        <w:rPr>
          <w:rFonts w:ascii="Calibri" w:hAnsi="Calibri" w:cs="Arial"/>
          <w:sz w:val="22"/>
        </w:rPr>
      </w:pPr>
      <w:r>
        <w:rPr>
          <w:rFonts w:ascii="Calibri" w:hAnsi="Calibri" w:cs="Arial"/>
          <w:sz w:val="22"/>
        </w:rPr>
        <w:t>A</w:t>
      </w:r>
      <w:r w:rsidRPr="00C211AB">
        <w:rPr>
          <w:rFonts w:ascii="Calibri" w:hAnsi="Calibri" w:cs="Arial"/>
          <w:sz w:val="22"/>
        </w:rPr>
        <w:t>ssolvimento  imposta di bollo</w:t>
      </w:r>
    </w:p>
    <w:p w:rsidR="007E443D" w:rsidRPr="00C216E0" w:rsidRDefault="007E443D" w:rsidP="00C216E0">
      <w:pPr>
        <w:pStyle w:val="Paragrafoelenco"/>
        <w:numPr>
          <w:ilvl w:val="0"/>
          <w:numId w:val="37"/>
        </w:numPr>
        <w:tabs>
          <w:tab w:val="left" w:pos="426"/>
        </w:tabs>
        <w:spacing w:line="240" w:lineRule="auto"/>
        <w:ind w:left="426" w:hanging="426"/>
        <w:rPr>
          <w:rFonts w:asciiTheme="minorHAnsi" w:hAnsiTheme="minorHAnsi" w:cstheme="minorHAnsi"/>
          <w:sz w:val="22"/>
        </w:rPr>
      </w:pPr>
      <w:r w:rsidRPr="00C216E0">
        <w:rPr>
          <w:rFonts w:asciiTheme="minorHAnsi" w:hAnsiTheme="minorHAnsi" w:cstheme="minorHAnsi"/>
          <w:sz w:val="22"/>
        </w:rPr>
        <w:t>Eventuale</w:t>
      </w:r>
      <w:r w:rsidR="00410A43">
        <w:rPr>
          <w:rFonts w:asciiTheme="minorHAnsi" w:hAnsiTheme="minorHAnsi" w:cstheme="minorHAnsi"/>
          <w:sz w:val="22"/>
        </w:rPr>
        <w:t xml:space="preserve"> </w:t>
      </w:r>
      <w:r w:rsidRPr="00C216E0">
        <w:rPr>
          <w:rFonts w:asciiTheme="minorHAnsi" w:hAnsiTheme="minorHAnsi" w:cstheme="minorHAnsi"/>
          <w:sz w:val="22"/>
        </w:rPr>
        <w:t>documentazione per i soggetti</w:t>
      </w:r>
      <w:r w:rsidR="0018450D" w:rsidRPr="00C216E0">
        <w:rPr>
          <w:rFonts w:asciiTheme="minorHAnsi" w:hAnsiTheme="minorHAnsi" w:cstheme="minorHAnsi"/>
          <w:sz w:val="22"/>
        </w:rPr>
        <w:t xml:space="preserve"> associati di cui al punto 15.4</w:t>
      </w:r>
    </w:p>
    <w:p w:rsidR="0018450D" w:rsidRPr="00C216E0" w:rsidRDefault="0018450D" w:rsidP="00C216E0">
      <w:pPr>
        <w:pStyle w:val="Paragrafoelenco"/>
        <w:numPr>
          <w:ilvl w:val="0"/>
          <w:numId w:val="37"/>
        </w:numPr>
        <w:tabs>
          <w:tab w:val="left" w:pos="426"/>
        </w:tabs>
        <w:spacing w:line="240" w:lineRule="auto"/>
        <w:ind w:left="426" w:hanging="426"/>
        <w:rPr>
          <w:rFonts w:asciiTheme="minorHAnsi" w:hAnsiTheme="minorHAnsi" w:cstheme="minorHAnsi"/>
          <w:sz w:val="22"/>
        </w:rPr>
      </w:pPr>
      <w:r w:rsidRPr="00C216E0">
        <w:rPr>
          <w:rFonts w:asciiTheme="minorHAnsi" w:hAnsiTheme="minorHAnsi" w:cstheme="minorHAnsi"/>
          <w:sz w:val="22"/>
        </w:rPr>
        <w:t xml:space="preserve">Eventuale documentazione in caso di </w:t>
      </w:r>
      <w:proofErr w:type="spellStart"/>
      <w:r w:rsidRPr="00C216E0">
        <w:rPr>
          <w:rFonts w:asciiTheme="minorHAnsi" w:hAnsiTheme="minorHAnsi" w:cstheme="minorHAnsi"/>
          <w:sz w:val="22"/>
        </w:rPr>
        <w:t>avvalimento</w:t>
      </w:r>
      <w:proofErr w:type="spellEnd"/>
    </w:p>
    <w:p w:rsidR="007E443D" w:rsidRPr="00C216E0" w:rsidRDefault="007E443D" w:rsidP="00C216E0">
      <w:pPr>
        <w:pStyle w:val="Paragrafoelenco"/>
        <w:numPr>
          <w:ilvl w:val="0"/>
          <w:numId w:val="37"/>
        </w:numPr>
        <w:tabs>
          <w:tab w:val="left" w:pos="426"/>
        </w:tabs>
        <w:spacing w:line="240" w:lineRule="auto"/>
        <w:ind w:left="426" w:hanging="426"/>
        <w:rPr>
          <w:rFonts w:asciiTheme="minorHAnsi" w:hAnsiTheme="minorHAnsi" w:cstheme="minorHAnsi"/>
          <w:sz w:val="22"/>
        </w:rPr>
      </w:pPr>
      <w:r w:rsidRPr="00C216E0">
        <w:rPr>
          <w:rFonts w:asciiTheme="minorHAnsi" w:hAnsiTheme="minorHAnsi" w:cstheme="minorHAnsi"/>
          <w:sz w:val="22"/>
        </w:rPr>
        <w:t>Eventuale procura</w:t>
      </w:r>
    </w:p>
    <w:p w:rsidR="007E443D" w:rsidRPr="00D96CEB" w:rsidRDefault="007E443D" w:rsidP="007E443D">
      <w:pPr>
        <w:tabs>
          <w:tab w:val="left" w:pos="426"/>
        </w:tabs>
        <w:autoSpaceDE w:val="0"/>
        <w:autoSpaceDN w:val="0"/>
        <w:adjustRightInd w:val="0"/>
        <w:spacing w:line="240" w:lineRule="auto"/>
        <w:rPr>
          <w:rFonts w:ascii="Calibri" w:hAnsi="Calibri" w:cs="Arial"/>
          <w:sz w:val="22"/>
        </w:rPr>
      </w:pPr>
    </w:p>
    <w:p w:rsidR="004C53A8" w:rsidRPr="00B1070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664" w:name="_Toc157494727"/>
      <w:r w:rsidRPr="00B10703">
        <w:rPr>
          <w:rFonts w:asciiTheme="minorHAnsi" w:hAnsiTheme="minorHAnsi" w:cstheme="minorHAnsi"/>
          <w:caps w:val="0"/>
          <w:szCs w:val="22"/>
        </w:rPr>
        <w:t xml:space="preserve">DOMANDA </w:t>
      </w:r>
      <w:proofErr w:type="spellStart"/>
      <w:r w:rsidRPr="00B10703">
        <w:rPr>
          <w:rFonts w:asciiTheme="minorHAnsi" w:hAnsiTheme="minorHAnsi" w:cstheme="minorHAnsi"/>
          <w:caps w:val="0"/>
          <w:szCs w:val="22"/>
        </w:rPr>
        <w:t>DI</w:t>
      </w:r>
      <w:proofErr w:type="spellEnd"/>
      <w:r w:rsidRPr="00B10703">
        <w:rPr>
          <w:rFonts w:asciiTheme="minorHAnsi" w:hAnsiTheme="minorHAnsi" w:cstheme="minorHAnsi"/>
          <w:caps w:val="0"/>
          <w:szCs w:val="22"/>
        </w:rPr>
        <w:t xml:space="preserve"> PARTECIPAZIONE ED EVENTUALE PROCURA</w:t>
      </w:r>
      <w:bookmarkEnd w:id="1662"/>
      <w:bookmarkEnd w:id="1663"/>
      <w:bookmarkEnd w:id="1664"/>
    </w:p>
    <w:p w:rsidR="00E75D1C" w:rsidRPr="00B10703" w:rsidRDefault="00870286" w:rsidP="00BE3365">
      <w:pPr>
        <w:spacing w:line="240" w:lineRule="auto"/>
        <w:rPr>
          <w:rFonts w:asciiTheme="minorHAnsi" w:hAnsiTheme="minorHAnsi" w:cstheme="minorHAnsi"/>
          <w:i/>
          <w:sz w:val="22"/>
        </w:rPr>
      </w:pPr>
      <w:r w:rsidRPr="00B10703">
        <w:rPr>
          <w:rFonts w:asciiTheme="minorHAnsi" w:hAnsiTheme="minorHAnsi" w:cstheme="minorHAnsi"/>
          <w:sz w:val="22"/>
        </w:rPr>
        <w:t xml:space="preserve">La domanda di partecipazione </w:t>
      </w:r>
      <w:r w:rsidR="005A5710" w:rsidRPr="00B10703">
        <w:rPr>
          <w:rFonts w:asciiTheme="minorHAnsi" w:hAnsiTheme="minorHAnsi" w:cstheme="minorHAnsi"/>
          <w:sz w:val="22"/>
        </w:rPr>
        <w:t>è</w:t>
      </w:r>
      <w:r w:rsidRPr="00B10703">
        <w:rPr>
          <w:rFonts w:asciiTheme="minorHAnsi" w:hAnsiTheme="minorHAnsi" w:cstheme="minorHAnsi"/>
          <w:sz w:val="22"/>
        </w:rPr>
        <w:t xml:space="preserve"> redatta secondo il</w:t>
      </w:r>
      <w:r w:rsidR="00CE3915">
        <w:rPr>
          <w:rFonts w:asciiTheme="minorHAnsi" w:hAnsiTheme="minorHAnsi" w:cstheme="minorHAnsi"/>
          <w:sz w:val="22"/>
        </w:rPr>
        <w:t xml:space="preserve"> modello di cui all’allegato A</w:t>
      </w:r>
      <w:r w:rsidR="00E75D1C" w:rsidRPr="00B10703">
        <w:rPr>
          <w:rFonts w:asciiTheme="minorHAnsi" w:hAnsiTheme="minorHAnsi" w:cstheme="minorHAnsi"/>
          <w:i/>
          <w:sz w:val="22"/>
        </w:rPr>
        <w:t>.</w:t>
      </w:r>
    </w:p>
    <w:p w:rsidR="003A475A" w:rsidRPr="00B10703" w:rsidRDefault="00CF5BC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Le </w:t>
      </w:r>
      <w:r w:rsidR="007849A4" w:rsidRPr="00B10703">
        <w:rPr>
          <w:rFonts w:asciiTheme="minorHAnsi" w:hAnsiTheme="minorHAnsi" w:cstheme="minorHAnsi"/>
          <w:sz w:val="22"/>
        </w:rPr>
        <w:t>dichiarazioni in ordine al</w:t>
      </w:r>
      <w:r w:rsidR="00121CDF" w:rsidRPr="00B10703">
        <w:rPr>
          <w:rFonts w:asciiTheme="minorHAnsi" w:hAnsiTheme="minorHAnsi" w:cstheme="minorHAnsi"/>
          <w:sz w:val="22"/>
        </w:rPr>
        <w:t>l’insussistenza</w:t>
      </w:r>
      <w:r w:rsidR="007849A4" w:rsidRPr="00B10703">
        <w:rPr>
          <w:rFonts w:asciiTheme="minorHAnsi" w:hAnsiTheme="minorHAnsi" w:cstheme="minorHAnsi"/>
          <w:sz w:val="22"/>
        </w:rPr>
        <w:t xml:space="preserve"> de</w:t>
      </w:r>
      <w:r w:rsidR="00121CDF" w:rsidRPr="00B10703">
        <w:rPr>
          <w:rFonts w:asciiTheme="minorHAnsi" w:hAnsiTheme="minorHAnsi" w:cstheme="minorHAnsi"/>
          <w:sz w:val="22"/>
        </w:rPr>
        <w:t>lle cause automatiche di esclusione di cui all’articolo 94</w:t>
      </w:r>
      <w:r w:rsidRPr="00B10703">
        <w:rPr>
          <w:rFonts w:asciiTheme="minorHAnsi" w:hAnsiTheme="minorHAnsi" w:cstheme="minorHAnsi"/>
          <w:sz w:val="22"/>
        </w:rPr>
        <w:t xml:space="preserve"> commi 1 e 2 del</w:t>
      </w:r>
      <w:r w:rsidR="003701B5">
        <w:rPr>
          <w:rFonts w:asciiTheme="minorHAnsi" w:hAnsiTheme="minorHAnsi" w:cstheme="minorHAnsi"/>
          <w:sz w:val="22"/>
        </w:rPr>
        <w:t xml:space="preserve"> </w:t>
      </w:r>
      <w:r w:rsidR="00116F1A" w:rsidRPr="00B10703">
        <w:rPr>
          <w:rFonts w:asciiTheme="minorHAnsi" w:hAnsiTheme="minorHAnsi" w:cstheme="minorHAnsi"/>
          <w:sz w:val="22"/>
        </w:rPr>
        <w:t>C</w:t>
      </w:r>
      <w:r w:rsidR="00121CDF" w:rsidRPr="00B10703">
        <w:rPr>
          <w:rFonts w:asciiTheme="minorHAnsi" w:hAnsiTheme="minorHAnsi" w:cstheme="minorHAnsi"/>
          <w:sz w:val="22"/>
        </w:rPr>
        <w:t>odice</w:t>
      </w:r>
      <w:r w:rsidR="007849A4" w:rsidRPr="00B10703">
        <w:rPr>
          <w:rFonts w:asciiTheme="minorHAnsi" w:hAnsiTheme="minorHAnsi" w:cstheme="minorHAnsi"/>
          <w:sz w:val="22"/>
        </w:rPr>
        <w:t xml:space="preserve"> sono rese</w:t>
      </w:r>
      <w:r w:rsidRPr="00B10703">
        <w:rPr>
          <w:rFonts w:asciiTheme="minorHAnsi" w:hAnsiTheme="minorHAnsi" w:cstheme="minorHAnsi"/>
          <w:sz w:val="22"/>
        </w:rPr>
        <w:t xml:space="preserve"> dall’operatore economico</w:t>
      </w:r>
      <w:r w:rsidR="007849A4" w:rsidRPr="00B10703">
        <w:rPr>
          <w:rFonts w:asciiTheme="minorHAnsi" w:hAnsiTheme="minorHAnsi" w:cstheme="minorHAnsi"/>
          <w:sz w:val="22"/>
        </w:rPr>
        <w:t xml:space="preserve"> in relazione a tutti i soggetti indicati al comma 3</w:t>
      </w:r>
      <w:r w:rsidR="001E62AF" w:rsidRPr="00B10703">
        <w:rPr>
          <w:rFonts w:asciiTheme="minorHAnsi" w:hAnsiTheme="minorHAnsi" w:cstheme="minorHAnsi"/>
          <w:sz w:val="22"/>
        </w:rPr>
        <w:t xml:space="preserve">. </w:t>
      </w:r>
    </w:p>
    <w:p w:rsidR="00121CDF" w:rsidRPr="00B10703" w:rsidRDefault="00121CDF"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Le dichiarazioni in ordine all’insussistenza delle cause non automatiche di esclusione </w:t>
      </w:r>
      <w:r w:rsidRPr="00A8298C">
        <w:rPr>
          <w:rFonts w:asciiTheme="minorHAnsi" w:hAnsiTheme="minorHAnsi" w:cstheme="minorHAnsi"/>
          <w:sz w:val="22"/>
        </w:rPr>
        <w:t>di cui all’articolo 98, comma</w:t>
      </w:r>
      <w:r w:rsidR="003701B5">
        <w:rPr>
          <w:rFonts w:asciiTheme="minorHAnsi" w:hAnsiTheme="minorHAnsi" w:cstheme="minorHAnsi"/>
          <w:sz w:val="22"/>
        </w:rPr>
        <w:t xml:space="preserve"> </w:t>
      </w:r>
      <w:r w:rsidRPr="00A8298C">
        <w:rPr>
          <w:rFonts w:asciiTheme="minorHAnsi" w:hAnsiTheme="minorHAnsi" w:cstheme="minorHAnsi"/>
          <w:sz w:val="22"/>
        </w:rPr>
        <w:t xml:space="preserve">4, lettere g) ed h) del </w:t>
      </w:r>
      <w:r w:rsidR="00116F1A" w:rsidRPr="00A8298C">
        <w:rPr>
          <w:rFonts w:asciiTheme="minorHAnsi" w:hAnsiTheme="minorHAnsi" w:cstheme="minorHAnsi"/>
          <w:sz w:val="22"/>
        </w:rPr>
        <w:t>C</w:t>
      </w:r>
      <w:r w:rsidRPr="00A8298C">
        <w:rPr>
          <w:rFonts w:asciiTheme="minorHAnsi" w:hAnsiTheme="minorHAnsi" w:cstheme="minorHAnsi"/>
          <w:sz w:val="22"/>
        </w:rPr>
        <w:t xml:space="preserve">odice sono rese </w:t>
      </w:r>
      <w:r w:rsidR="00CF5BC6" w:rsidRPr="00A8298C">
        <w:rPr>
          <w:rFonts w:asciiTheme="minorHAnsi" w:hAnsiTheme="minorHAnsi" w:cstheme="minorHAnsi"/>
          <w:sz w:val="22"/>
        </w:rPr>
        <w:t xml:space="preserve">dall’operatore economico </w:t>
      </w:r>
      <w:r w:rsidRPr="00A8298C">
        <w:rPr>
          <w:rFonts w:asciiTheme="minorHAnsi" w:hAnsiTheme="minorHAnsi" w:cstheme="minorHAnsi"/>
          <w:sz w:val="22"/>
        </w:rPr>
        <w:t>in relazione ai soggetti di cui al punto precedente.</w:t>
      </w:r>
    </w:p>
    <w:p w:rsidR="00121CDF" w:rsidRPr="00B10703" w:rsidRDefault="00121CDF" w:rsidP="00BE3365">
      <w:pPr>
        <w:spacing w:line="240" w:lineRule="auto"/>
        <w:rPr>
          <w:rFonts w:asciiTheme="minorHAnsi" w:hAnsiTheme="minorHAnsi" w:cstheme="minorHAnsi"/>
          <w:sz w:val="22"/>
        </w:rPr>
      </w:pPr>
      <w:r w:rsidRPr="00B10703">
        <w:rPr>
          <w:rFonts w:asciiTheme="minorHAnsi" w:hAnsiTheme="minorHAnsi" w:cstheme="minorHAnsi"/>
          <w:sz w:val="22"/>
        </w:rPr>
        <w:t>Le dichiarazioni in ordine all’insussistenza delle altre cause di esclusione sono rese in relazione all’operatore economico.</w:t>
      </w:r>
    </w:p>
    <w:p w:rsidR="00740C13" w:rsidRPr="00B10703" w:rsidRDefault="008173B5"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Con riferimento alle cause </w:t>
      </w:r>
      <w:r w:rsidR="00CF5BC6" w:rsidRPr="00B10703">
        <w:rPr>
          <w:rFonts w:asciiTheme="minorHAnsi" w:hAnsiTheme="minorHAnsi" w:cstheme="minorHAnsi"/>
          <w:sz w:val="22"/>
        </w:rPr>
        <w:t>di esclusione</w:t>
      </w:r>
      <w:r w:rsidRPr="00B10703">
        <w:rPr>
          <w:rFonts w:asciiTheme="minorHAnsi" w:hAnsiTheme="minorHAnsi" w:cstheme="minorHAnsi"/>
          <w:sz w:val="22"/>
        </w:rPr>
        <w:t xml:space="preserve"> di cui all’articolo 95</w:t>
      </w:r>
      <w:r w:rsidR="00116F1A" w:rsidRPr="00B10703">
        <w:rPr>
          <w:rFonts w:asciiTheme="minorHAnsi" w:hAnsiTheme="minorHAnsi" w:cstheme="minorHAnsi"/>
          <w:sz w:val="22"/>
        </w:rPr>
        <w:t xml:space="preserve"> del Codice</w:t>
      </w:r>
      <w:r w:rsidRPr="00B10703">
        <w:rPr>
          <w:rFonts w:asciiTheme="minorHAnsi" w:hAnsiTheme="minorHAnsi" w:cstheme="minorHAnsi"/>
          <w:sz w:val="22"/>
        </w:rPr>
        <w:t>, i</w:t>
      </w:r>
      <w:r w:rsidR="00740C13" w:rsidRPr="00B10703">
        <w:rPr>
          <w:rFonts w:asciiTheme="minorHAnsi" w:hAnsiTheme="minorHAnsi" w:cstheme="minorHAnsi"/>
          <w:sz w:val="22"/>
        </w:rPr>
        <w:t>l concorrente dichiara:</w:t>
      </w:r>
    </w:p>
    <w:p w:rsidR="00740C13" w:rsidRPr="00B10703" w:rsidRDefault="003A475A"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le</w:t>
      </w:r>
      <w:r w:rsidR="008173B5" w:rsidRPr="00B10703">
        <w:rPr>
          <w:rFonts w:asciiTheme="minorHAnsi" w:hAnsiTheme="minorHAnsi" w:cstheme="minorHAnsi"/>
          <w:sz w:val="22"/>
        </w:rPr>
        <w:t xml:space="preserve"> gravi infrazioni di cui </w:t>
      </w:r>
      <w:r w:rsidR="00740C13" w:rsidRPr="00B10703">
        <w:rPr>
          <w:rFonts w:asciiTheme="minorHAnsi" w:hAnsiTheme="minorHAnsi" w:cstheme="minorHAnsi"/>
          <w:sz w:val="22"/>
        </w:rPr>
        <w:t>all’articolo 9</w:t>
      </w:r>
      <w:r w:rsidR="008173B5" w:rsidRPr="00B10703">
        <w:rPr>
          <w:rFonts w:asciiTheme="minorHAnsi" w:hAnsiTheme="minorHAnsi" w:cstheme="minorHAnsi"/>
          <w:sz w:val="22"/>
        </w:rPr>
        <w:t>5</w:t>
      </w:r>
      <w:r w:rsidR="00740C13" w:rsidRPr="00B10703">
        <w:rPr>
          <w:rFonts w:asciiTheme="minorHAnsi" w:hAnsiTheme="minorHAnsi" w:cstheme="minorHAnsi"/>
          <w:sz w:val="22"/>
        </w:rPr>
        <w:t>, comma 1</w:t>
      </w:r>
      <w:r w:rsidR="00116F1A" w:rsidRPr="00B10703">
        <w:rPr>
          <w:rFonts w:asciiTheme="minorHAnsi" w:hAnsiTheme="minorHAnsi" w:cstheme="minorHAnsi"/>
          <w:sz w:val="22"/>
        </w:rPr>
        <w:t>,</w:t>
      </w:r>
      <w:r w:rsidR="00740C13" w:rsidRPr="00B10703">
        <w:rPr>
          <w:rFonts w:asciiTheme="minorHAnsi" w:hAnsiTheme="minorHAnsi" w:cstheme="minorHAnsi"/>
          <w:sz w:val="22"/>
        </w:rPr>
        <w:t xml:space="preserve"> lettera a) </w:t>
      </w:r>
      <w:r w:rsidR="00116F1A" w:rsidRPr="00B10703">
        <w:rPr>
          <w:rFonts w:asciiTheme="minorHAnsi" w:hAnsiTheme="minorHAnsi" w:cstheme="minorHAnsi"/>
          <w:sz w:val="22"/>
        </w:rPr>
        <w:t xml:space="preserve">del Codice </w:t>
      </w:r>
      <w:r w:rsidR="008173B5" w:rsidRPr="00B10703">
        <w:rPr>
          <w:rFonts w:asciiTheme="minorHAnsi" w:hAnsiTheme="minorHAnsi" w:cstheme="minorHAnsi"/>
          <w:sz w:val="22"/>
        </w:rPr>
        <w:t xml:space="preserve">commesse </w:t>
      </w:r>
      <w:r w:rsidR="00740C13" w:rsidRPr="00B10703">
        <w:rPr>
          <w:rFonts w:asciiTheme="minorHAnsi" w:hAnsiTheme="minorHAnsi" w:cstheme="minorHAnsi"/>
          <w:sz w:val="22"/>
        </w:rPr>
        <w:t xml:space="preserve">nei tre anni antecedenti la data di pubblicazione del bando di gara; </w:t>
      </w:r>
    </w:p>
    <w:p w:rsidR="00D301B2" w:rsidRPr="00B10703" w:rsidRDefault="00D301B2"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gli atti e i provvedimenti indicati all’articolo 98 comma 6 del codice emessi nei tre anni antecedenti la data di pubblicazione del bando di gara</w:t>
      </w:r>
    </w:p>
    <w:p w:rsidR="003A475A" w:rsidRPr="00B10703" w:rsidRDefault="009A6CEE" w:rsidP="00F57840">
      <w:pPr>
        <w:pStyle w:val="Paragrafoelenco"/>
        <w:numPr>
          <w:ilvl w:val="0"/>
          <w:numId w:val="4"/>
        </w:numPr>
        <w:spacing w:line="240" w:lineRule="auto"/>
        <w:ind w:left="284" w:hanging="284"/>
        <w:rPr>
          <w:rFonts w:asciiTheme="minorHAnsi" w:hAnsiTheme="minorHAnsi" w:cstheme="minorHAnsi"/>
          <w:sz w:val="22"/>
        </w:rPr>
      </w:pPr>
      <w:r w:rsidRPr="00B10703">
        <w:rPr>
          <w:rFonts w:asciiTheme="minorHAnsi" w:hAnsiTheme="minorHAnsi" w:cstheme="minorHAnsi"/>
          <w:sz w:val="22"/>
        </w:rPr>
        <w:t>t</w:t>
      </w:r>
      <w:r w:rsidR="003A475A" w:rsidRPr="00B10703">
        <w:rPr>
          <w:rFonts w:asciiTheme="minorHAnsi" w:hAnsiTheme="minorHAnsi" w:cstheme="minorHAnsi"/>
          <w:sz w:val="22"/>
        </w:rPr>
        <w:t>utti gli altri comportamenti di cui all’articolo 98</w:t>
      </w:r>
      <w:r w:rsidR="00116F1A" w:rsidRPr="00B10703">
        <w:rPr>
          <w:rFonts w:asciiTheme="minorHAnsi" w:hAnsiTheme="minorHAnsi" w:cstheme="minorHAnsi"/>
          <w:sz w:val="22"/>
        </w:rPr>
        <w:t xml:space="preserve"> del Codice</w:t>
      </w:r>
      <w:r w:rsidR="003A475A" w:rsidRPr="00B10703">
        <w:rPr>
          <w:rFonts w:asciiTheme="minorHAnsi" w:hAnsiTheme="minorHAnsi" w:cstheme="minorHAnsi"/>
          <w:sz w:val="22"/>
        </w:rPr>
        <w:t xml:space="preserve">, commessi nei tre anni antecedenti la data di </w:t>
      </w:r>
      <w:r w:rsidRPr="00B10703">
        <w:rPr>
          <w:rFonts w:asciiTheme="minorHAnsi" w:hAnsiTheme="minorHAnsi" w:cstheme="minorHAnsi"/>
          <w:sz w:val="22"/>
        </w:rPr>
        <w:t>pubblicazione del bando di gara.</w:t>
      </w:r>
    </w:p>
    <w:p w:rsidR="00220822" w:rsidRPr="00B10703" w:rsidRDefault="00220822" w:rsidP="00BE3365">
      <w:pPr>
        <w:spacing w:line="240" w:lineRule="auto"/>
        <w:rPr>
          <w:rFonts w:asciiTheme="minorHAnsi" w:hAnsiTheme="minorHAnsi" w:cstheme="minorHAnsi"/>
          <w:sz w:val="22"/>
        </w:rPr>
      </w:pPr>
      <w:r w:rsidRPr="00B10703">
        <w:rPr>
          <w:rFonts w:asciiTheme="minorHAnsi" w:hAnsiTheme="minorHAnsi" w:cstheme="minorHAnsi"/>
          <w:sz w:val="22"/>
        </w:rPr>
        <w:t>La dichiarazione di cui sopra deve essere resa anche nel caso di impugnazione in giudizio dei relativi provvedimenti.</w:t>
      </w:r>
    </w:p>
    <w:p w:rsidR="00220822" w:rsidRPr="00B10703" w:rsidRDefault="00220822"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L’operatore economico dichiara la sussistenza delle cause d</w:t>
      </w:r>
      <w:r w:rsidR="00740C13" w:rsidRPr="00B10703">
        <w:rPr>
          <w:rFonts w:asciiTheme="minorHAnsi" w:hAnsiTheme="minorHAnsi" w:cstheme="minorHAnsi"/>
          <w:sz w:val="22"/>
        </w:rPr>
        <w:t xml:space="preserve">i esclusione </w:t>
      </w:r>
      <w:r w:rsidRPr="00B10703">
        <w:rPr>
          <w:rFonts w:asciiTheme="minorHAnsi" w:hAnsiTheme="minorHAnsi" w:cstheme="minorHAnsi"/>
          <w:sz w:val="22"/>
        </w:rPr>
        <w:t xml:space="preserve">che si </w:t>
      </w:r>
      <w:r w:rsidR="00740C13" w:rsidRPr="00B10703">
        <w:rPr>
          <w:rFonts w:asciiTheme="minorHAnsi" w:hAnsiTheme="minorHAnsi" w:cstheme="minorHAnsi"/>
          <w:sz w:val="22"/>
        </w:rPr>
        <w:t>s</w:t>
      </w:r>
      <w:r w:rsidRPr="00B10703">
        <w:rPr>
          <w:rFonts w:asciiTheme="minorHAnsi" w:hAnsiTheme="minorHAnsi" w:cstheme="minorHAnsi"/>
          <w:sz w:val="22"/>
        </w:rPr>
        <w:t xml:space="preserve">ono verificate prima </w:t>
      </w:r>
      <w:r w:rsidR="00740C13" w:rsidRPr="00B10703">
        <w:rPr>
          <w:rFonts w:asciiTheme="minorHAnsi" w:hAnsiTheme="minorHAnsi" w:cstheme="minorHAnsi"/>
          <w:sz w:val="22"/>
        </w:rPr>
        <w:t>della presentazione dell’offerta</w:t>
      </w:r>
      <w:r w:rsidRPr="00B10703">
        <w:rPr>
          <w:rFonts w:asciiTheme="minorHAnsi" w:hAnsiTheme="minorHAnsi" w:cstheme="minorHAnsi"/>
          <w:sz w:val="22"/>
        </w:rPr>
        <w:t xml:space="preserve"> e indica le </w:t>
      </w:r>
      <w:r w:rsidR="00740C13" w:rsidRPr="00B10703">
        <w:rPr>
          <w:rFonts w:asciiTheme="minorHAnsi" w:hAnsiTheme="minorHAnsi" w:cstheme="minorHAnsi"/>
          <w:sz w:val="22"/>
        </w:rPr>
        <w:t xml:space="preserve">misure di </w:t>
      </w:r>
      <w:proofErr w:type="spellStart"/>
      <w:r w:rsidR="00740C13" w:rsidRPr="00B10703">
        <w:rPr>
          <w:rFonts w:asciiTheme="minorHAnsi" w:hAnsiTheme="minorHAnsi" w:cstheme="minorHAnsi"/>
          <w:sz w:val="22"/>
        </w:rPr>
        <w:t>self-cleaning</w:t>
      </w:r>
      <w:proofErr w:type="spellEnd"/>
      <w:r w:rsidR="003701B5">
        <w:rPr>
          <w:rFonts w:asciiTheme="minorHAnsi" w:hAnsiTheme="minorHAnsi" w:cstheme="minorHAnsi"/>
          <w:sz w:val="22"/>
        </w:rPr>
        <w:t xml:space="preserve"> </w:t>
      </w:r>
      <w:r w:rsidRPr="00B10703">
        <w:rPr>
          <w:rFonts w:asciiTheme="minorHAnsi" w:hAnsiTheme="minorHAnsi" w:cstheme="minorHAnsi"/>
          <w:sz w:val="22"/>
        </w:rPr>
        <w:t xml:space="preserve">adottate, </w:t>
      </w:r>
      <w:r w:rsidR="00740C13" w:rsidRPr="00B10703">
        <w:rPr>
          <w:rFonts w:asciiTheme="minorHAnsi" w:hAnsiTheme="minorHAnsi" w:cstheme="minorHAnsi"/>
          <w:sz w:val="22"/>
        </w:rPr>
        <w:t>oppure dimostra l’impossibilità di adottare tali misure prima della presentazione dell’offerta.</w:t>
      </w:r>
    </w:p>
    <w:p w:rsidR="00220822" w:rsidRPr="00B10703" w:rsidRDefault="00220822"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L’operatore economico adotta le misure di </w:t>
      </w:r>
      <w:proofErr w:type="spellStart"/>
      <w:r w:rsidRPr="00B10703">
        <w:rPr>
          <w:rFonts w:asciiTheme="minorHAnsi" w:hAnsiTheme="minorHAnsi" w:cstheme="minorHAnsi"/>
          <w:sz w:val="22"/>
        </w:rPr>
        <w:t>self</w:t>
      </w:r>
      <w:r w:rsidR="00116F1A" w:rsidRPr="00B10703">
        <w:rPr>
          <w:rFonts w:asciiTheme="minorHAnsi" w:hAnsiTheme="minorHAnsi" w:cstheme="minorHAnsi"/>
          <w:sz w:val="22"/>
        </w:rPr>
        <w:t>-</w:t>
      </w:r>
      <w:r w:rsidRPr="00B10703">
        <w:rPr>
          <w:rFonts w:asciiTheme="minorHAnsi" w:hAnsiTheme="minorHAnsi" w:cstheme="minorHAnsi"/>
          <w:sz w:val="22"/>
        </w:rPr>
        <w:t>cleaning</w:t>
      </w:r>
      <w:proofErr w:type="spellEnd"/>
      <w:r w:rsidRPr="00B10703">
        <w:rPr>
          <w:rFonts w:asciiTheme="minorHAnsi" w:hAnsiTheme="minorHAnsi" w:cstheme="minorHAnsi"/>
          <w:sz w:val="22"/>
        </w:rPr>
        <w:t xml:space="preserve"> che è stato impossibilitato ad adottare prima della presentazione dell’offerta e quelle relative a cause di esclusione che si sono verificate dopo tale momento.</w:t>
      </w:r>
    </w:p>
    <w:p w:rsidR="00712E35" w:rsidRPr="00B10703" w:rsidRDefault="00712E35"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Se l’operatore economico omette di comunicare alla stazione appaltante la sussistenza dei fatti e dei provvedimenti che possono costituire una causa di esclusione ai sensi degli articoli 94 e 95 del </w:t>
      </w:r>
      <w:r w:rsidR="00116F1A" w:rsidRPr="00B10703">
        <w:rPr>
          <w:rFonts w:asciiTheme="minorHAnsi" w:hAnsiTheme="minorHAnsi" w:cstheme="minorHAnsi"/>
          <w:sz w:val="22"/>
        </w:rPr>
        <w:t>C</w:t>
      </w:r>
      <w:r w:rsidR="00BA4EEE" w:rsidRPr="00B10703">
        <w:rPr>
          <w:rFonts w:asciiTheme="minorHAnsi" w:hAnsiTheme="minorHAnsi" w:cstheme="minorHAnsi"/>
          <w:sz w:val="22"/>
        </w:rPr>
        <w:t>odice e detti fatti o provvedimenti non risult</w:t>
      </w:r>
      <w:r w:rsidR="00275003" w:rsidRPr="00B10703">
        <w:rPr>
          <w:rFonts w:asciiTheme="minorHAnsi" w:hAnsiTheme="minorHAnsi" w:cstheme="minorHAnsi"/>
          <w:sz w:val="22"/>
        </w:rPr>
        <w:t>i</w:t>
      </w:r>
      <w:r w:rsidR="00BA4EEE" w:rsidRPr="00B10703">
        <w:rPr>
          <w:rFonts w:asciiTheme="minorHAnsi" w:hAnsiTheme="minorHAnsi" w:cstheme="minorHAnsi"/>
          <w:sz w:val="22"/>
        </w:rPr>
        <w:t>no nel FVOE, il triennio inizia a decorrere dalla data in cui la stazione appaltante ha acquisito gli stessi, anziché dalla commissione del fatto o dall’adozione del provvedimento.</w:t>
      </w:r>
    </w:p>
    <w:p w:rsidR="004C53A8" w:rsidRPr="00B10703" w:rsidRDefault="00FB3959" w:rsidP="00BE3365">
      <w:pPr>
        <w:spacing w:line="240" w:lineRule="auto"/>
        <w:rPr>
          <w:rFonts w:asciiTheme="minorHAnsi" w:hAnsiTheme="minorHAnsi" w:cstheme="minorHAnsi"/>
          <w:sz w:val="22"/>
        </w:rPr>
      </w:pPr>
      <w:r w:rsidRPr="00B10703">
        <w:rPr>
          <w:rFonts w:asciiTheme="minorHAnsi" w:hAnsiTheme="minorHAnsi" w:cstheme="minorHAnsi"/>
          <w:sz w:val="22"/>
        </w:rPr>
        <w:t>In caso di</w:t>
      </w:r>
      <w:r w:rsidR="00870286" w:rsidRPr="00B10703">
        <w:rPr>
          <w:rFonts w:asciiTheme="minorHAnsi" w:hAnsiTheme="minorHAnsi" w:cstheme="minorHAnsi"/>
          <w:sz w:val="22"/>
        </w:rPr>
        <w:t xml:space="preserve"> raggruppament</w:t>
      </w:r>
      <w:r w:rsidRPr="00B10703">
        <w:rPr>
          <w:rFonts w:asciiTheme="minorHAnsi" w:hAnsiTheme="minorHAnsi" w:cstheme="minorHAnsi"/>
          <w:sz w:val="22"/>
        </w:rPr>
        <w:t>o</w:t>
      </w:r>
      <w:r w:rsidR="00870286" w:rsidRPr="00B10703">
        <w:rPr>
          <w:rFonts w:asciiTheme="minorHAnsi" w:hAnsiTheme="minorHAnsi" w:cstheme="minorHAnsi"/>
          <w:sz w:val="22"/>
        </w:rPr>
        <w:t xml:space="preserve"> temporane</w:t>
      </w:r>
      <w:r w:rsidRPr="00B10703">
        <w:rPr>
          <w:rFonts w:asciiTheme="minorHAnsi" w:hAnsiTheme="minorHAnsi" w:cstheme="minorHAnsi"/>
          <w:sz w:val="22"/>
        </w:rPr>
        <w:t>o</w:t>
      </w:r>
      <w:r w:rsidR="00870286" w:rsidRPr="00B10703">
        <w:rPr>
          <w:rFonts w:asciiTheme="minorHAnsi" w:hAnsiTheme="minorHAnsi" w:cstheme="minorHAnsi"/>
          <w:sz w:val="22"/>
        </w:rPr>
        <w:t>, consorzi</w:t>
      </w:r>
      <w:r w:rsidRPr="00B10703">
        <w:rPr>
          <w:rFonts w:asciiTheme="minorHAnsi" w:hAnsiTheme="minorHAnsi" w:cstheme="minorHAnsi"/>
          <w:sz w:val="22"/>
        </w:rPr>
        <w:t>o</w:t>
      </w:r>
      <w:r w:rsidR="00870286" w:rsidRPr="00B10703">
        <w:rPr>
          <w:rFonts w:asciiTheme="minorHAnsi" w:hAnsiTheme="minorHAnsi" w:cstheme="minorHAnsi"/>
          <w:sz w:val="22"/>
        </w:rPr>
        <w:t xml:space="preserve"> ordinari</w:t>
      </w:r>
      <w:r w:rsidRPr="00B10703">
        <w:rPr>
          <w:rFonts w:asciiTheme="minorHAnsi" w:hAnsiTheme="minorHAnsi" w:cstheme="minorHAnsi"/>
          <w:sz w:val="22"/>
        </w:rPr>
        <w:t>o</w:t>
      </w:r>
      <w:r w:rsidR="00870286" w:rsidRPr="00B10703">
        <w:rPr>
          <w:rFonts w:asciiTheme="minorHAnsi" w:hAnsiTheme="minorHAnsi" w:cstheme="minorHAnsi"/>
          <w:sz w:val="22"/>
        </w:rPr>
        <w:t xml:space="preserve">, aggregazione di </w:t>
      </w:r>
      <w:proofErr w:type="spellStart"/>
      <w:r w:rsidR="00870286" w:rsidRPr="00B10703">
        <w:rPr>
          <w:rFonts w:asciiTheme="minorHAnsi" w:hAnsiTheme="minorHAnsi" w:cstheme="minorHAnsi"/>
          <w:sz w:val="22"/>
        </w:rPr>
        <w:t>retisti</w:t>
      </w:r>
      <w:proofErr w:type="spellEnd"/>
      <w:r w:rsidR="00870286" w:rsidRPr="00B10703">
        <w:rPr>
          <w:rFonts w:asciiTheme="minorHAnsi" w:hAnsiTheme="minorHAnsi" w:cstheme="minorHAnsi"/>
          <w:sz w:val="22"/>
        </w:rPr>
        <w:t xml:space="preserve">, GEIE, il concorrente fornisce i dati identificativi </w:t>
      </w:r>
      <w:r w:rsidR="00870286" w:rsidRPr="00B10703">
        <w:rPr>
          <w:rFonts w:asciiTheme="minorHAnsi" w:hAnsiTheme="minorHAnsi" w:cstheme="minorHAnsi"/>
          <w:sz w:val="22"/>
          <w:lang w:eastAsia="it-IT"/>
        </w:rPr>
        <w:t>(ragione sociale, codice fiscale, sede)</w:t>
      </w:r>
      <w:r w:rsidR="00870286" w:rsidRPr="00B10703">
        <w:rPr>
          <w:rFonts w:asciiTheme="minorHAnsi" w:hAnsiTheme="minorHAnsi" w:cstheme="minorHAnsi"/>
          <w:sz w:val="22"/>
        </w:rPr>
        <w:t xml:space="preserve"> e il ruolo</w:t>
      </w:r>
      <w:r w:rsidR="00870286" w:rsidRPr="00B10703">
        <w:rPr>
          <w:rFonts w:asciiTheme="minorHAnsi" w:hAnsiTheme="minorHAnsi" w:cstheme="minorHAnsi"/>
          <w:sz w:val="22"/>
          <w:lang w:eastAsia="it-IT"/>
        </w:rPr>
        <w:t xml:space="preserve"> di ciascun</w:t>
      </w:r>
      <w:r w:rsidRPr="00B10703">
        <w:rPr>
          <w:rFonts w:asciiTheme="minorHAnsi" w:hAnsiTheme="minorHAnsi" w:cstheme="minorHAnsi"/>
          <w:sz w:val="22"/>
          <w:lang w:eastAsia="it-IT"/>
        </w:rPr>
        <w:t xml:space="preserve"> partecipante</w:t>
      </w:r>
      <w:r w:rsidR="00870286" w:rsidRPr="00B10703">
        <w:rPr>
          <w:rFonts w:asciiTheme="minorHAnsi" w:hAnsiTheme="minorHAnsi" w:cstheme="minorHAnsi"/>
          <w:sz w:val="22"/>
          <w:lang w:eastAsia="it-IT"/>
        </w:rPr>
        <w:t>.</w:t>
      </w:r>
    </w:p>
    <w:p w:rsidR="004C53A8" w:rsidRDefault="00FB3959" w:rsidP="00BE3365">
      <w:pPr>
        <w:spacing w:line="240" w:lineRule="auto"/>
        <w:rPr>
          <w:rFonts w:asciiTheme="minorHAnsi" w:hAnsiTheme="minorHAnsi" w:cstheme="minorHAnsi"/>
          <w:sz w:val="22"/>
          <w:lang w:eastAsia="it-IT"/>
        </w:rPr>
      </w:pPr>
      <w:r w:rsidRPr="00B10703">
        <w:rPr>
          <w:rFonts w:asciiTheme="minorHAnsi" w:hAnsiTheme="minorHAnsi" w:cstheme="minorHAnsi"/>
          <w:sz w:val="22"/>
        </w:rPr>
        <w:t>In</w:t>
      </w:r>
      <w:r w:rsidR="00870286" w:rsidRPr="00B10703">
        <w:rPr>
          <w:rFonts w:asciiTheme="minorHAnsi" w:hAnsiTheme="minorHAnsi" w:cstheme="minorHAnsi"/>
          <w:sz w:val="22"/>
          <w:lang w:eastAsia="it-IT"/>
        </w:rPr>
        <w:t xml:space="preserve"> caso di consorzio di cooperative</w:t>
      </w:r>
      <w:r w:rsidRPr="00B10703">
        <w:rPr>
          <w:rFonts w:asciiTheme="minorHAnsi" w:hAnsiTheme="minorHAnsi" w:cstheme="minorHAnsi"/>
          <w:sz w:val="22"/>
          <w:lang w:eastAsia="it-IT"/>
        </w:rPr>
        <w:t>, consorzio</w:t>
      </w:r>
      <w:r w:rsidR="00870286" w:rsidRPr="00B10703">
        <w:rPr>
          <w:rFonts w:asciiTheme="minorHAnsi" w:hAnsiTheme="minorHAnsi" w:cstheme="minorHAnsi"/>
          <w:sz w:val="22"/>
          <w:lang w:eastAsia="it-IT"/>
        </w:rPr>
        <w:t xml:space="preserve"> imprese artigiane o di consorzio stabile di cui all’articolo </w:t>
      </w:r>
      <w:r w:rsidR="00C17735" w:rsidRPr="00B10703">
        <w:rPr>
          <w:rFonts w:asciiTheme="minorHAnsi" w:hAnsiTheme="minorHAnsi" w:cstheme="minorHAnsi"/>
          <w:sz w:val="22"/>
          <w:lang w:eastAsia="it-IT"/>
        </w:rPr>
        <w:t>65</w:t>
      </w:r>
      <w:r w:rsidR="00870286" w:rsidRPr="00B10703">
        <w:rPr>
          <w:rFonts w:asciiTheme="minorHAnsi" w:hAnsiTheme="minorHAnsi" w:cstheme="minorHAnsi"/>
          <w:sz w:val="22"/>
          <w:lang w:eastAsia="it-IT"/>
        </w:rPr>
        <w:t>, comma 2</w:t>
      </w:r>
      <w:r w:rsidR="00116F1A" w:rsidRPr="00B10703">
        <w:rPr>
          <w:rFonts w:asciiTheme="minorHAnsi" w:hAnsiTheme="minorHAnsi" w:cstheme="minorHAnsi"/>
          <w:sz w:val="22"/>
          <w:lang w:eastAsia="it-IT"/>
        </w:rPr>
        <w:t>,</w:t>
      </w:r>
      <w:r w:rsidR="00870286" w:rsidRPr="00B10703">
        <w:rPr>
          <w:rFonts w:asciiTheme="minorHAnsi" w:hAnsiTheme="minorHAnsi" w:cstheme="minorHAnsi"/>
          <w:sz w:val="22"/>
          <w:lang w:eastAsia="it-IT"/>
        </w:rPr>
        <w:t xml:space="preserve"> lettera b)</w:t>
      </w:r>
      <w:r w:rsidRPr="00B10703">
        <w:rPr>
          <w:rFonts w:asciiTheme="minorHAnsi" w:hAnsiTheme="minorHAnsi" w:cstheme="minorHAnsi"/>
          <w:sz w:val="22"/>
          <w:lang w:eastAsia="it-IT"/>
        </w:rPr>
        <w:t>,</w:t>
      </w:r>
      <w:r w:rsidR="00870286" w:rsidRPr="00B10703">
        <w:rPr>
          <w:rFonts w:asciiTheme="minorHAnsi" w:hAnsiTheme="minorHAnsi" w:cstheme="minorHAnsi"/>
          <w:sz w:val="22"/>
          <w:lang w:eastAsia="it-IT"/>
        </w:rPr>
        <w:t xml:space="preserve"> c)</w:t>
      </w:r>
      <w:r w:rsidRPr="00B10703">
        <w:rPr>
          <w:rFonts w:asciiTheme="minorHAnsi" w:hAnsiTheme="minorHAnsi" w:cstheme="minorHAnsi"/>
          <w:sz w:val="22"/>
          <w:lang w:eastAsia="it-IT"/>
        </w:rPr>
        <w:t xml:space="preserve">, d) </w:t>
      </w:r>
      <w:r w:rsidR="00870286" w:rsidRPr="00B10703">
        <w:rPr>
          <w:rFonts w:asciiTheme="minorHAnsi" w:hAnsiTheme="minorHAnsi" w:cstheme="minorHAnsi"/>
          <w:sz w:val="22"/>
          <w:lang w:eastAsia="it-IT"/>
        </w:rPr>
        <w:t>del Codice, il consorzio indica il consorziato per il quale concorre alla gara.</w:t>
      </w:r>
    </w:p>
    <w:p w:rsidR="00CE3915" w:rsidRPr="00B10703" w:rsidRDefault="00CE3915" w:rsidP="00BE3365">
      <w:pPr>
        <w:spacing w:line="240" w:lineRule="auto"/>
        <w:rPr>
          <w:rFonts w:asciiTheme="minorHAnsi" w:hAnsiTheme="minorHAnsi" w:cstheme="minorHAnsi"/>
          <w:sz w:val="22"/>
        </w:rPr>
      </w:pPr>
    </w:p>
    <w:p w:rsidR="0055228C" w:rsidRPr="00B10703" w:rsidRDefault="0055228C" w:rsidP="00BE3365">
      <w:pPr>
        <w:spacing w:line="240" w:lineRule="auto"/>
        <w:rPr>
          <w:rFonts w:asciiTheme="minorHAnsi" w:hAnsiTheme="minorHAnsi" w:cstheme="minorHAnsi"/>
          <w:sz w:val="22"/>
        </w:rPr>
      </w:pPr>
      <w:bookmarkStart w:id="1665" w:name="_Toc4164233711"/>
      <w:bookmarkStart w:id="1666" w:name="_Toc4067541881"/>
      <w:bookmarkStart w:id="1667" w:name="_Toc4060583871"/>
      <w:bookmarkStart w:id="1668" w:name="_Toc4034712791"/>
      <w:bookmarkStart w:id="1669" w:name="_Toc3974228721"/>
      <w:bookmarkStart w:id="1670" w:name="_Toc3973468311"/>
      <w:bookmarkStart w:id="1671" w:name="_Toc3937069161"/>
      <w:bookmarkStart w:id="1672" w:name="_Toc3937008431"/>
      <w:bookmarkStart w:id="1673" w:name="_Toc3932831841"/>
      <w:bookmarkStart w:id="1674" w:name="_Toc3932726681"/>
      <w:bookmarkStart w:id="1675" w:name="_Toc3932726101"/>
      <w:bookmarkStart w:id="1676" w:name="_Toc3931878541"/>
      <w:bookmarkStart w:id="1677" w:name="_Toc3931121371"/>
      <w:bookmarkStart w:id="1678" w:name="_Toc3931105731"/>
      <w:bookmarkStart w:id="1679" w:name="_Toc3925775061"/>
      <w:bookmarkStart w:id="1680" w:name="_Toc3910360651"/>
      <w:bookmarkStart w:id="1681" w:name="_Toc3910359921"/>
      <w:bookmarkStart w:id="1682" w:name="_Toc3805018791"/>
      <w:bookmarkStart w:id="1683" w:name="_Toc609251781"/>
      <w:bookmarkStart w:id="1684" w:name="_Ref4984219821"/>
      <w:bookmarkStart w:id="1685" w:name="_Toc484688330"/>
      <w:bookmarkStart w:id="1686" w:name="_Toc484605461"/>
      <w:bookmarkStart w:id="1687" w:name="_Toc484605337"/>
      <w:bookmarkStart w:id="1688" w:name="_Toc484526617"/>
      <w:bookmarkStart w:id="1689" w:name="_Toc484449122"/>
      <w:bookmarkStart w:id="1690" w:name="_Toc484448998"/>
      <w:bookmarkStart w:id="1691" w:name="_Toc484448874"/>
      <w:bookmarkStart w:id="1692" w:name="_Toc484448751"/>
      <w:bookmarkStart w:id="1693" w:name="_Toc484448627"/>
      <w:bookmarkStart w:id="1694" w:name="_Toc484448503"/>
      <w:bookmarkStart w:id="1695" w:name="_Toc484448379"/>
      <w:bookmarkStart w:id="1696" w:name="_Toc484448255"/>
      <w:bookmarkStart w:id="1697" w:name="_Toc484448130"/>
      <w:bookmarkStart w:id="1698" w:name="_Toc484440471"/>
      <w:bookmarkStart w:id="1699" w:name="_Toc484440111"/>
      <w:bookmarkStart w:id="1700" w:name="_Toc484439987"/>
      <w:bookmarkStart w:id="1701" w:name="_Toc484439864"/>
      <w:bookmarkStart w:id="1702" w:name="_Toc484438944"/>
      <w:bookmarkStart w:id="1703" w:name="_Toc484438820"/>
      <w:bookmarkStart w:id="1704" w:name="_Toc484438696"/>
      <w:bookmarkStart w:id="1705" w:name="_Toc484429121"/>
      <w:bookmarkStart w:id="1706" w:name="_Toc484428951"/>
      <w:bookmarkStart w:id="1707" w:name="_Toc484097779"/>
      <w:bookmarkStart w:id="1708" w:name="_Toc484011705"/>
      <w:bookmarkStart w:id="1709" w:name="_Toc484011230"/>
      <w:bookmarkStart w:id="1710" w:name="_Toc484011108"/>
      <w:bookmarkStart w:id="1711" w:name="_Toc484010986"/>
      <w:bookmarkStart w:id="1712" w:name="_Toc484010862"/>
      <w:bookmarkStart w:id="1713" w:name="_Toc484010740"/>
      <w:bookmarkStart w:id="1714" w:name="_Toc483906990"/>
      <w:bookmarkStart w:id="1715" w:name="_Toc483571613"/>
      <w:bookmarkStart w:id="1716" w:name="_Toc483571492"/>
      <w:bookmarkStart w:id="1717" w:name="_Toc483474063"/>
      <w:bookmarkStart w:id="1718" w:name="_Toc483401266"/>
      <w:bookmarkStart w:id="1719" w:name="_Toc483325787"/>
      <w:bookmarkStart w:id="1720" w:name="_Toc483316484"/>
      <w:bookmarkStart w:id="1721" w:name="_Toc483316353"/>
      <w:bookmarkStart w:id="1722" w:name="_Toc483316221"/>
      <w:bookmarkStart w:id="1723" w:name="_Toc483316016"/>
      <w:bookmarkStart w:id="1724" w:name="_Toc483302395"/>
      <w:bookmarkStart w:id="1725" w:name="_Toc485218321"/>
      <w:bookmarkStart w:id="1726" w:name="_Toc484688885"/>
      <w:bookmarkStart w:id="1727" w:name="_Ref484611693"/>
      <w:bookmarkStart w:id="1728" w:name="_Ref484611690"/>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r w:rsidRPr="00B10703">
        <w:rPr>
          <w:rFonts w:asciiTheme="minorHAnsi" w:hAnsiTheme="minorHAnsi" w:cstheme="minorHAnsi"/>
          <w:sz w:val="22"/>
          <w:lang w:eastAsia="it-IT"/>
        </w:rPr>
        <w:t>Nella domanda di partecipazione il concorrente dichiara:</w:t>
      </w:r>
    </w:p>
    <w:p w:rsidR="0055228C" w:rsidRDefault="0055228C" w:rsidP="00F57840">
      <w:pPr>
        <w:pStyle w:val="Paragrafoelenco"/>
        <w:numPr>
          <w:ilvl w:val="0"/>
          <w:numId w:val="15"/>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i dati identificativi (nome, cognome, data e luogo di nascita, codice fiscale, comune di residenza etc.) dei soggetti di cui all’articolo </w:t>
      </w:r>
      <w:r w:rsidR="00C17735" w:rsidRPr="00B10703">
        <w:rPr>
          <w:rFonts w:asciiTheme="minorHAnsi" w:hAnsiTheme="minorHAnsi" w:cstheme="minorHAnsi"/>
          <w:sz w:val="22"/>
        </w:rPr>
        <w:t>9</w:t>
      </w:r>
      <w:r w:rsidR="00480CC4" w:rsidRPr="00B10703">
        <w:rPr>
          <w:rFonts w:asciiTheme="minorHAnsi" w:hAnsiTheme="minorHAnsi" w:cstheme="minorHAnsi"/>
          <w:sz w:val="22"/>
        </w:rPr>
        <w:t>4</w:t>
      </w:r>
      <w:r w:rsidRPr="00B10703">
        <w:rPr>
          <w:rFonts w:asciiTheme="minorHAnsi" w:hAnsiTheme="minorHAnsi" w:cstheme="minorHAnsi"/>
          <w:sz w:val="22"/>
        </w:rPr>
        <w:t>, comma 3</w:t>
      </w:r>
      <w:r w:rsidR="00116F1A" w:rsidRPr="00B10703">
        <w:rPr>
          <w:rFonts w:asciiTheme="minorHAnsi" w:hAnsiTheme="minorHAnsi" w:cstheme="minorHAnsi"/>
          <w:sz w:val="22"/>
        </w:rPr>
        <w:t>,</w:t>
      </w:r>
      <w:r w:rsidRPr="00B10703">
        <w:rPr>
          <w:rFonts w:asciiTheme="minorHAnsi" w:hAnsiTheme="minorHAnsi" w:cstheme="minorHAnsi"/>
          <w:sz w:val="22"/>
        </w:rPr>
        <w:t xml:space="preserve"> del Codice</w:t>
      </w:r>
      <w:r w:rsidR="0089573E" w:rsidRPr="00B10703">
        <w:rPr>
          <w:rFonts w:asciiTheme="minorHAnsi" w:hAnsiTheme="minorHAnsi" w:cstheme="minorHAnsi"/>
          <w:sz w:val="22"/>
        </w:rPr>
        <w:t>, ivi incluso l’amministratore di fatto, ove presente</w:t>
      </w:r>
      <w:r w:rsidRPr="00B10703">
        <w:rPr>
          <w:rFonts w:asciiTheme="minorHAnsi" w:hAnsiTheme="minorHAnsi" w:cstheme="minorHAnsi"/>
          <w:sz w:val="22"/>
        </w:rPr>
        <w:t>, ovvero indica la banca dati ufficiale o il pubblico registro da cui i medesimi possono essere ricavati in modo aggiornato alla dat</w:t>
      </w:r>
      <w:r w:rsidR="00A8298C">
        <w:rPr>
          <w:rFonts w:asciiTheme="minorHAnsi" w:hAnsiTheme="minorHAnsi" w:cstheme="minorHAnsi"/>
          <w:sz w:val="22"/>
        </w:rPr>
        <w:t>a di presentazione dell’offerta</w:t>
      </w:r>
    </w:p>
    <w:p w:rsidR="00A8298C" w:rsidRPr="00A8298C" w:rsidRDefault="00A8298C" w:rsidP="006D1890">
      <w:pPr>
        <w:pStyle w:val="Paragrafoelenco"/>
        <w:numPr>
          <w:ilvl w:val="0"/>
          <w:numId w:val="15"/>
        </w:numPr>
        <w:spacing w:line="240" w:lineRule="auto"/>
        <w:ind w:left="284" w:hanging="284"/>
        <w:rPr>
          <w:rFonts w:asciiTheme="minorHAnsi" w:hAnsiTheme="minorHAnsi" w:cstheme="minorHAnsi"/>
          <w:sz w:val="22"/>
        </w:rPr>
      </w:pPr>
      <w:r w:rsidRPr="00A8298C">
        <w:rPr>
          <w:rFonts w:ascii="Calibri" w:hAnsi="Calibri" w:cs="Calibri"/>
          <w:sz w:val="22"/>
        </w:rPr>
        <w:t xml:space="preserve">per tutti i soggetti suddetti, di non trovarsi in una delle situazioni di causa di esclusione di cui agli art. 94, 95 e 98 comma 3 lettere g) e h) del D.lgs. n. 36/2023, </w:t>
      </w:r>
      <w:r>
        <w:rPr>
          <w:rFonts w:ascii="Calibri" w:hAnsi="Calibri" w:cs="Calibri"/>
          <w:sz w:val="22"/>
        </w:rPr>
        <w:t xml:space="preserve">ovvero dichiara le misure di </w:t>
      </w:r>
      <w:proofErr w:type="spellStart"/>
      <w:r>
        <w:rPr>
          <w:rFonts w:ascii="Calibri" w:hAnsi="Calibri" w:cs="Calibri"/>
          <w:sz w:val="22"/>
        </w:rPr>
        <w:t>self-cleaning</w:t>
      </w:r>
      <w:proofErr w:type="spellEnd"/>
      <w:r>
        <w:rPr>
          <w:rFonts w:ascii="Calibri" w:hAnsi="Calibri" w:cs="Calibri"/>
          <w:sz w:val="22"/>
        </w:rPr>
        <w:t xml:space="preserve"> adottate</w:t>
      </w:r>
    </w:p>
    <w:p w:rsidR="00CE5551" w:rsidRPr="00A8298C" w:rsidRDefault="0055228C" w:rsidP="006D1890">
      <w:pPr>
        <w:pStyle w:val="Paragrafoelenco"/>
        <w:numPr>
          <w:ilvl w:val="0"/>
          <w:numId w:val="15"/>
        </w:numPr>
        <w:spacing w:line="240" w:lineRule="auto"/>
        <w:ind w:left="284" w:hanging="284"/>
        <w:rPr>
          <w:rFonts w:asciiTheme="minorHAnsi" w:hAnsiTheme="minorHAnsi" w:cstheme="minorHAnsi"/>
          <w:sz w:val="22"/>
        </w:rPr>
      </w:pPr>
      <w:r w:rsidRPr="00A8298C">
        <w:rPr>
          <w:rFonts w:asciiTheme="minorHAnsi" w:hAnsiTheme="minorHAnsi" w:cstheme="minorHAnsi"/>
          <w:sz w:val="22"/>
        </w:rPr>
        <w:t>di non partecipare alla medesima gara</w:t>
      </w:r>
      <w:r w:rsidR="00ED1F35" w:rsidRPr="00A8298C">
        <w:rPr>
          <w:rFonts w:asciiTheme="minorHAnsi" w:hAnsiTheme="minorHAnsi" w:cstheme="minorHAnsi"/>
          <w:sz w:val="22"/>
        </w:rPr>
        <w:t xml:space="preserve"> contemporaneamente</w:t>
      </w:r>
      <w:r w:rsidRPr="00A8298C">
        <w:rPr>
          <w:rFonts w:asciiTheme="minorHAnsi" w:hAnsiTheme="minorHAnsi" w:cstheme="minorHAnsi"/>
          <w:sz w:val="22"/>
        </w:rPr>
        <w:t xml:space="preserve"> in</w:t>
      </w:r>
      <w:r w:rsidR="00ED1F35" w:rsidRPr="00A8298C">
        <w:rPr>
          <w:rFonts w:asciiTheme="minorHAnsi" w:hAnsiTheme="minorHAnsi" w:cstheme="minorHAnsi"/>
          <w:sz w:val="22"/>
        </w:rPr>
        <w:t xml:space="preserve"> forme diverse (individuale e associat</w:t>
      </w:r>
      <w:r w:rsidR="00A8298C">
        <w:rPr>
          <w:rFonts w:asciiTheme="minorHAnsi" w:hAnsiTheme="minorHAnsi" w:cstheme="minorHAnsi"/>
          <w:sz w:val="22"/>
        </w:rPr>
        <w:t>a,</w:t>
      </w:r>
      <w:r w:rsidR="00ED1F35" w:rsidRPr="00A8298C">
        <w:rPr>
          <w:rFonts w:asciiTheme="minorHAnsi" w:hAnsiTheme="minorHAnsi" w:cstheme="minorHAnsi"/>
          <w:sz w:val="22"/>
        </w:rPr>
        <w:t xml:space="preserve"> in più </w:t>
      </w:r>
      <w:r w:rsidR="00A8298C">
        <w:rPr>
          <w:rFonts w:asciiTheme="minorHAnsi" w:hAnsiTheme="minorHAnsi" w:cstheme="minorHAnsi"/>
          <w:sz w:val="22"/>
        </w:rPr>
        <w:t>forme associate,</w:t>
      </w:r>
      <w:r w:rsidR="00ED1F35" w:rsidRPr="00A8298C">
        <w:rPr>
          <w:rFonts w:asciiTheme="minorHAnsi" w:hAnsiTheme="minorHAnsi" w:cstheme="minorHAnsi"/>
          <w:sz w:val="22"/>
        </w:rPr>
        <w:t xml:space="preserve"> in </w:t>
      </w:r>
      <w:r w:rsidRPr="00A8298C">
        <w:rPr>
          <w:rFonts w:asciiTheme="minorHAnsi" w:hAnsiTheme="minorHAnsi" w:cstheme="minorHAnsi"/>
          <w:sz w:val="22"/>
        </w:rPr>
        <w:t xml:space="preserve">forma </w:t>
      </w:r>
      <w:r w:rsidR="00CE5551" w:rsidRPr="00A8298C">
        <w:rPr>
          <w:rFonts w:asciiTheme="minorHAnsi" w:hAnsiTheme="minorHAnsi" w:cstheme="minorHAnsi"/>
          <w:sz w:val="22"/>
        </w:rPr>
        <w:t xml:space="preserve">singola e </w:t>
      </w:r>
      <w:r w:rsidR="00ED1F35" w:rsidRPr="00A8298C">
        <w:rPr>
          <w:rFonts w:asciiTheme="minorHAnsi" w:hAnsiTheme="minorHAnsi" w:cstheme="minorHAnsi"/>
          <w:sz w:val="22"/>
        </w:rPr>
        <w:t>quale consor</w:t>
      </w:r>
      <w:r w:rsidR="00A8298C">
        <w:rPr>
          <w:rFonts w:asciiTheme="minorHAnsi" w:hAnsiTheme="minorHAnsi" w:cstheme="minorHAnsi"/>
          <w:sz w:val="22"/>
        </w:rPr>
        <w:t>ziato esecutore di un consorzio,</w:t>
      </w:r>
      <w:r w:rsidR="00ED1F35" w:rsidRPr="00A8298C">
        <w:rPr>
          <w:rFonts w:asciiTheme="minorHAnsi" w:hAnsiTheme="minorHAnsi" w:cstheme="minorHAnsi"/>
          <w:sz w:val="22"/>
        </w:rPr>
        <w:t xml:space="preserve"> in forma singola e come ausiliaria di altro concorrente che sia ricorso all’</w:t>
      </w:r>
      <w:proofErr w:type="spellStart"/>
      <w:r w:rsidR="00ED1F35" w:rsidRPr="00A8298C">
        <w:rPr>
          <w:rFonts w:asciiTheme="minorHAnsi" w:hAnsiTheme="minorHAnsi" w:cstheme="minorHAnsi"/>
          <w:sz w:val="22"/>
        </w:rPr>
        <w:t>avvalimento</w:t>
      </w:r>
      <w:proofErr w:type="spellEnd"/>
      <w:r w:rsidR="00ED1F35" w:rsidRPr="00A8298C">
        <w:rPr>
          <w:rFonts w:asciiTheme="minorHAnsi" w:hAnsiTheme="minorHAnsi" w:cstheme="minorHAnsi"/>
          <w:sz w:val="22"/>
        </w:rPr>
        <w:t xml:space="preserve"> per migliorare la propria offerta</w:t>
      </w:r>
      <w:r w:rsidR="00511610" w:rsidRPr="00A8298C">
        <w:rPr>
          <w:rFonts w:asciiTheme="minorHAnsi" w:hAnsiTheme="minorHAnsi" w:cstheme="minorHAnsi"/>
          <w:sz w:val="22"/>
        </w:rPr>
        <w:t>)</w:t>
      </w:r>
      <w:r w:rsidR="00CE5551" w:rsidRPr="00A8298C">
        <w:rPr>
          <w:rFonts w:asciiTheme="minorHAnsi" w:hAnsiTheme="minorHAnsi" w:cstheme="minorHAnsi"/>
          <w:sz w:val="22"/>
        </w:rPr>
        <w:t xml:space="preserve">. Se l’operatore economico dichiara di partecipare in </w:t>
      </w:r>
      <w:r w:rsidR="00511610" w:rsidRPr="00A8298C">
        <w:rPr>
          <w:rFonts w:asciiTheme="minorHAnsi" w:hAnsiTheme="minorHAnsi" w:cstheme="minorHAnsi"/>
          <w:sz w:val="22"/>
        </w:rPr>
        <w:t>più di una forma</w:t>
      </w:r>
      <w:r w:rsidR="00CE5551" w:rsidRPr="00A8298C">
        <w:rPr>
          <w:rFonts w:asciiTheme="minorHAnsi" w:hAnsiTheme="minorHAnsi" w:cstheme="minorHAnsi"/>
          <w:sz w:val="22"/>
        </w:rPr>
        <w:t>, allega la documentazione che dimostra</w:t>
      </w:r>
      <w:r w:rsidR="00F52868" w:rsidRPr="00A8298C">
        <w:rPr>
          <w:rFonts w:asciiTheme="minorHAnsi" w:hAnsiTheme="minorHAnsi" w:cstheme="minorHAnsi"/>
          <w:sz w:val="22"/>
        </w:rPr>
        <w:t xml:space="preserve"> che la circostanza non ha influito sulla gara, né è idonea a incidere sulla capacità di rispettare gli obblighi contrattuali</w:t>
      </w:r>
    </w:p>
    <w:p w:rsidR="00A8298C" w:rsidRDefault="0055228C" w:rsidP="00F57840">
      <w:pPr>
        <w:pStyle w:val="Paragrafoelenco"/>
        <w:numPr>
          <w:ilvl w:val="0"/>
          <w:numId w:val="15"/>
        </w:numPr>
        <w:spacing w:line="240" w:lineRule="auto"/>
        <w:ind w:left="284" w:hanging="284"/>
        <w:rPr>
          <w:rFonts w:asciiTheme="minorHAnsi" w:hAnsiTheme="minorHAnsi" w:cstheme="minorHAnsi"/>
          <w:sz w:val="22"/>
        </w:rPr>
      </w:pPr>
      <w:r w:rsidRPr="00B10703">
        <w:rPr>
          <w:rFonts w:asciiTheme="minorHAnsi" w:hAnsiTheme="minorHAnsi" w:cstheme="minorHAnsi"/>
          <w:sz w:val="22"/>
        </w:rPr>
        <w:t>di accettare, senza condizione o riserva alcuna, tutte le norme e disposizioni cont</w:t>
      </w:r>
      <w:r w:rsidR="00A8298C">
        <w:rPr>
          <w:rFonts w:asciiTheme="minorHAnsi" w:hAnsiTheme="minorHAnsi" w:cstheme="minorHAnsi"/>
          <w:sz w:val="22"/>
        </w:rPr>
        <w:t>enute nella documentazione gara</w:t>
      </w:r>
    </w:p>
    <w:p w:rsidR="0055228C" w:rsidRPr="00B10703" w:rsidRDefault="000F306D" w:rsidP="00F57840">
      <w:pPr>
        <w:pStyle w:val="Paragrafoelenco"/>
        <w:numPr>
          <w:ilvl w:val="0"/>
          <w:numId w:val="15"/>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di essere edotto degli obblighi derivanti dal Codice di comportamento adottato dalla stazione appaltante con Delibera del Direttore Generale n.166 del 29.05.2018, pubblicato nella sezione amministrazione trasparente </w:t>
      </w:r>
      <w:hyperlink r:id="rId21" w:history="1">
        <w:r w:rsidRPr="00B10703">
          <w:rPr>
            <w:rStyle w:val="Collegamentoipertestuale"/>
            <w:rFonts w:asciiTheme="minorHAnsi" w:hAnsiTheme="minorHAnsi" w:cstheme="minorHAnsi"/>
            <w:sz w:val="22"/>
          </w:rPr>
          <w:t>https://www.ausl.bologna.it/amministrazione-trasparente/disposizioni-generali/atti-generali/cdcc</w:t>
        </w:r>
      </w:hyperlink>
      <w:r w:rsidRPr="00B10703">
        <w:rPr>
          <w:rFonts w:asciiTheme="minorHAnsi" w:hAnsiTheme="minorHAnsi" w:cstheme="minorHAnsi"/>
          <w:sz w:val="22"/>
        </w:rPr>
        <w:t xml:space="preserve"> e di impegnarsi, in caso di aggiudicazione, ad osservare e a far osservare ai propri dipendenti e collaboratori, per quanto applicabile, il suddetto codice, pena la risoluzione del contratto</w:t>
      </w:r>
      <w:r w:rsidR="0055228C" w:rsidRPr="00B10703">
        <w:rPr>
          <w:rFonts w:asciiTheme="minorHAnsi" w:hAnsiTheme="minorHAnsi" w:cstheme="minorHAnsi"/>
          <w:sz w:val="22"/>
        </w:rPr>
        <w:t>;</w:t>
      </w:r>
    </w:p>
    <w:p w:rsidR="000F306D" w:rsidRPr="00A8298C" w:rsidRDefault="000F306D" w:rsidP="00F57840">
      <w:pPr>
        <w:pStyle w:val="Paragrafoelenco"/>
        <w:numPr>
          <w:ilvl w:val="0"/>
          <w:numId w:val="15"/>
        </w:numPr>
        <w:spacing w:line="240" w:lineRule="auto"/>
        <w:ind w:left="284" w:hanging="284"/>
        <w:rPr>
          <w:rStyle w:val="Collegamentoipertestuale"/>
          <w:rFonts w:asciiTheme="minorHAnsi" w:hAnsiTheme="minorHAnsi" w:cstheme="minorHAnsi"/>
          <w:color w:val="auto"/>
          <w:sz w:val="22"/>
          <w:u w:val="none"/>
        </w:rPr>
      </w:pPr>
      <w:r w:rsidRPr="00B10703">
        <w:rPr>
          <w:rFonts w:asciiTheme="minorHAnsi" w:hAnsiTheme="minorHAnsi" w:cstheme="minorHAnsi"/>
          <w:sz w:val="22"/>
        </w:rPr>
        <w:t xml:space="preserve">di accettare il patto di integrità approvato con delibera n.41 del 30.01.2015 dell’Azienda USL di Bologna  accessibile al seguente link </w:t>
      </w:r>
      <w:hyperlink r:id="rId22" w:history="1">
        <w:r w:rsidRPr="00B10703">
          <w:rPr>
            <w:rStyle w:val="Collegamentoipertestuale"/>
            <w:rFonts w:asciiTheme="minorHAnsi" w:hAnsiTheme="minorHAnsi" w:cstheme="minorHAnsi"/>
            <w:sz w:val="22"/>
          </w:rPr>
          <w:t>https://www.ausl.bologna.it/asl-bologna/dipartimento-amministrativo/uoc-servizio-acquisti-metropolitano/trasparenza/atti-generali/Patto%20di%20Integrita.pdf</w:t>
        </w:r>
      </w:hyperlink>
    </w:p>
    <w:p w:rsidR="00A8298C" w:rsidRPr="00A8298C" w:rsidRDefault="00A8298C" w:rsidP="002048FB">
      <w:pPr>
        <w:pStyle w:val="Paragrafoelenco"/>
        <w:numPr>
          <w:ilvl w:val="0"/>
          <w:numId w:val="15"/>
        </w:numPr>
        <w:spacing w:line="240" w:lineRule="auto"/>
        <w:ind w:left="284" w:hanging="284"/>
        <w:rPr>
          <w:rFonts w:asciiTheme="minorHAnsi" w:hAnsiTheme="minorHAnsi" w:cstheme="minorHAnsi"/>
          <w:iCs/>
          <w:sz w:val="22"/>
        </w:rPr>
      </w:pPr>
      <w:r w:rsidRPr="00A8298C">
        <w:rPr>
          <w:rFonts w:ascii="Calibri" w:hAnsi="Calibri" w:cs="Calibri"/>
          <w:sz w:val="22"/>
        </w:rPr>
        <w:t xml:space="preserve">di accettare il protocollo di legalità del 19/06/2018 con la Prefettura di Bologna, in deroga alle soglie di valore previste dalla normativa vigente, in base al quale quest’Azienda USL procederà a richiedere alla ditta aggiudicataria informazione antimafia ex artt.84 e 91 </w:t>
      </w:r>
      <w:proofErr w:type="spellStart"/>
      <w:r w:rsidRPr="00A8298C">
        <w:rPr>
          <w:rFonts w:ascii="Calibri" w:hAnsi="Calibri" w:cs="Calibri"/>
          <w:sz w:val="22"/>
        </w:rPr>
        <w:t>D.Lgs.</w:t>
      </w:r>
      <w:proofErr w:type="spellEnd"/>
      <w:r w:rsidRPr="00A8298C">
        <w:rPr>
          <w:rFonts w:ascii="Calibri" w:hAnsi="Calibri" w:cs="Calibri"/>
          <w:sz w:val="22"/>
        </w:rPr>
        <w:t xml:space="preserve"> 159/2011, tramite Banca Dati Nazionale Antimafia (</w:t>
      </w:r>
      <w:proofErr w:type="spellStart"/>
      <w:r w:rsidRPr="00A8298C">
        <w:rPr>
          <w:rFonts w:ascii="Calibri" w:hAnsi="Calibri" w:cs="Calibri"/>
          <w:sz w:val="22"/>
        </w:rPr>
        <w:t>B.D.N.A.</w:t>
      </w:r>
      <w:proofErr w:type="spellEnd"/>
      <w:r w:rsidRPr="00A8298C">
        <w:rPr>
          <w:rFonts w:ascii="Calibri" w:hAnsi="Calibri" w:cs="Calibri"/>
          <w:sz w:val="22"/>
        </w:rPr>
        <w:t xml:space="preserve">), per tutti gli importi di aggiudicazione superiori a €50.000,00 </w:t>
      </w:r>
    </w:p>
    <w:p w:rsidR="0055228C" w:rsidRPr="00A8298C" w:rsidRDefault="00A8298C" w:rsidP="00A8298C">
      <w:pPr>
        <w:pStyle w:val="Paragrafoelenco"/>
        <w:spacing w:line="240" w:lineRule="auto"/>
        <w:ind w:left="284"/>
        <w:rPr>
          <w:rFonts w:asciiTheme="minorHAnsi" w:hAnsiTheme="minorHAnsi" w:cstheme="minorHAnsi"/>
          <w:iCs/>
          <w:sz w:val="22"/>
        </w:rPr>
      </w:pPr>
      <w:r>
        <w:rPr>
          <w:rFonts w:asciiTheme="minorHAnsi" w:hAnsiTheme="minorHAnsi" w:cstheme="minorHAnsi"/>
          <w:sz w:val="22"/>
        </w:rPr>
        <w:t>(</w:t>
      </w:r>
      <w:r w:rsidR="000F306D" w:rsidRPr="00A8298C">
        <w:rPr>
          <w:rFonts w:asciiTheme="minorHAnsi" w:hAnsiTheme="minorHAnsi" w:cstheme="minorHAnsi"/>
          <w:sz w:val="22"/>
        </w:rPr>
        <w:t>La mancata accettazione delle clausole contenute nel protocollo di legalità costituisce causa di esclusione dalla gara, ai sensi dell’articolo 83-bis, del decreto legislativo 159/2011</w:t>
      </w:r>
      <w:r>
        <w:rPr>
          <w:rFonts w:asciiTheme="minorHAnsi" w:hAnsiTheme="minorHAnsi" w:cstheme="minorHAnsi"/>
          <w:sz w:val="22"/>
        </w:rPr>
        <w:t>)</w:t>
      </w:r>
    </w:p>
    <w:p w:rsidR="0055228C" w:rsidRPr="00B10703" w:rsidRDefault="00E61755" w:rsidP="00F57840">
      <w:pPr>
        <w:pStyle w:val="Paragrafoelenco"/>
        <w:numPr>
          <w:ilvl w:val="0"/>
          <w:numId w:val="15"/>
        </w:numPr>
        <w:spacing w:line="240" w:lineRule="auto"/>
        <w:ind w:left="284" w:hanging="284"/>
        <w:rPr>
          <w:rFonts w:asciiTheme="minorHAnsi" w:hAnsiTheme="minorHAnsi" w:cstheme="minorHAnsi"/>
          <w:sz w:val="22"/>
        </w:rPr>
      </w:pPr>
      <w:r w:rsidRPr="002067A3">
        <w:rPr>
          <w:rFonts w:asciiTheme="minorHAnsi" w:hAnsiTheme="minorHAnsi" w:cstheme="minorHAnsi"/>
          <w:i/>
          <w:sz w:val="22"/>
        </w:rPr>
        <w:t>per gli</w:t>
      </w:r>
      <w:r w:rsidR="0055228C" w:rsidRPr="002067A3">
        <w:rPr>
          <w:rFonts w:asciiTheme="minorHAnsi" w:hAnsiTheme="minorHAnsi" w:cstheme="minorHAnsi"/>
          <w:i/>
          <w:sz w:val="22"/>
        </w:rPr>
        <w:t xml:space="preserve"> operatori economici non residenti</w:t>
      </w:r>
      <w:r w:rsidR="0055228C" w:rsidRPr="00B10703">
        <w:rPr>
          <w:rFonts w:asciiTheme="minorHAnsi" w:hAnsiTheme="minorHAnsi" w:cstheme="minorHAnsi"/>
          <w:sz w:val="22"/>
        </w:rPr>
        <w:t xml:space="preserve"> e privi di stabile organizzazione in I</w:t>
      </w:r>
      <w:r w:rsidRPr="00B10703">
        <w:rPr>
          <w:rFonts w:asciiTheme="minorHAnsi" w:hAnsiTheme="minorHAnsi" w:cstheme="minorHAnsi"/>
          <w:sz w:val="22"/>
        </w:rPr>
        <w:t xml:space="preserve">talia, </w:t>
      </w:r>
      <w:r w:rsidR="0055228C" w:rsidRPr="00B10703">
        <w:rPr>
          <w:rFonts w:asciiTheme="minorHAnsi" w:hAnsiTheme="minorHAnsi" w:cstheme="minorHAnsi"/>
          <w:sz w:val="22"/>
        </w:rPr>
        <w:t>l’impegno ad uniformarsi, in caso di aggiudicazione, alla disciplina di cui agli articoli 17, comma 2, e 53, comma 3 del decreto del Presidente della Repubblica 633/72 e a comunicare alla stazione appaltante la nomina del proprio rappresentante fiscale, nelle forme di legge;</w:t>
      </w:r>
    </w:p>
    <w:p w:rsidR="0055228C" w:rsidRPr="00B10703" w:rsidRDefault="00E61755" w:rsidP="00F57840">
      <w:pPr>
        <w:pStyle w:val="Paragrafoelenco"/>
        <w:numPr>
          <w:ilvl w:val="0"/>
          <w:numId w:val="15"/>
        </w:numPr>
        <w:spacing w:line="240" w:lineRule="auto"/>
        <w:ind w:left="284" w:hanging="284"/>
        <w:rPr>
          <w:rFonts w:asciiTheme="minorHAnsi" w:hAnsiTheme="minorHAnsi" w:cstheme="minorHAnsi"/>
          <w:sz w:val="22"/>
        </w:rPr>
      </w:pPr>
      <w:r w:rsidRPr="002067A3">
        <w:rPr>
          <w:rFonts w:asciiTheme="minorHAnsi" w:hAnsiTheme="minorHAnsi" w:cstheme="minorHAnsi"/>
          <w:i/>
          <w:sz w:val="22"/>
        </w:rPr>
        <w:t>per gli</w:t>
      </w:r>
      <w:r w:rsidR="0055228C" w:rsidRPr="002067A3">
        <w:rPr>
          <w:rFonts w:asciiTheme="minorHAnsi" w:hAnsiTheme="minorHAnsi" w:cstheme="minorHAnsi"/>
          <w:i/>
          <w:sz w:val="22"/>
        </w:rPr>
        <w:t xml:space="preserve"> operatori economici non residenti</w:t>
      </w:r>
      <w:r w:rsidR="0055228C" w:rsidRPr="00B10703">
        <w:rPr>
          <w:rFonts w:asciiTheme="minorHAnsi" w:hAnsiTheme="minorHAnsi" w:cstheme="minorHAnsi"/>
          <w:sz w:val="22"/>
        </w:rPr>
        <w:t xml:space="preserve"> e privi di s</w:t>
      </w:r>
      <w:r w:rsidRPr="00B10703">
        <w:rPr>
          <w:rFonts w:asciiTheme="minorHAnsi" w:hAnsiTheme="minorHAnsi" w:cstheme="minorHAnsi"/>
          <w:sz w:val="22"/>
        </w:rPr>
        <w:t xml:space="preserve">tabile organizzazione in Italia, </w:t>
      </w:r>
      <w:r w:rsidR="00A8298C">
        <w:rPr>
          <w:rFonts w:asciiTheme="minorHAnsi" w:hAnsiTheme="minorHAnsi" w:cstheme="minorHAnsi"/>
          <w:sz w:val="22"/>
        </w:rPr>
        <w:t>il domicilio fiscale,</w:t>
      </w:r>
      <w:r w:rsidR="0055228C" w:rsidRPr="00B10703">
        <w:rPr>
          <w:rFonts w:asciiTheme="minorHAnsi" w:hAnsiTheme="minorHAnsi" w:cstheme="minorHAnsi"/>
          <w:sz w:val="22"/>
        </w:rPr>
        <w:t xml:space="preserve"> il codice fiscale, la partita IVA, l’indirizzo di posta elettronica certificata o strumento analogo negli altri Stati Membri, ai fini delle comunicazioni di cui all’articolo </w:t>
      </w:r>
      <w:r w:rsidR="004134F6" w:rsidRPr="00B10703">
        <w:rPr>
          <w:rFonts w:asciiTheme="minorHAnsi" w:hAnsiTheme="minorHAnsi" w:cstheme="minorHAnsi"/>
          <w:sz w:val="22"/>
        </w:rPr>
        <w:t>90</w:t>
      </w:r>
      <w:r w:rsidR="0055228C" w:rsidRPr="00B10703">
        <w:rPr>
          <w:rFonts w:asciiTheme="minorHAnsi" w:hAnsiTheme="minorHAnsi" w:cstheme="minorHAnsi"/>
          <w:sz w:val="22"/>
        </w:rPr>
        <w:t xml:space="preserve"> del Codice;</w:t>
      </w:r>
    </w:p>
    <w:p w:rsidR="002067A3" w:rsidRPr="00C413E9" w:rsidRDefault="002067A3" w:rsidP="002067A3">
      <w:pPr>
        <w:pStyle w:val="Paragrafoelenco"/>
        <w:spacing w:line="240" w:lineRule="auto"/>
        <w:ind w:left="284"/>
        <w:rPr>
          <w:rFonts w:asciiTheme="minorHAnsi" w:hAnsiTheme="minorHAnsi" w:cstheme="minorHAnsi"/>
          <w:sz w:val="22"/>
        </w:rPr>
      </w:pPr>
    </w:p>
    <w:p w:rsidR="0055228C" w:rsidRPr="00B10703" w:rsidRDefault="0055228C"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La domanda e le relative dichiarazioni sono sottoscritte ai sensi del decreto legislativo n. 82/2005:</w:t>
      </w:r>
    </w:p>
    <w:p w:rsidR="0055228C" w:rsidRPr="00B10703" w:rsidRDefault="0055228C" w:rsidP="00F57840">
      <w:pPr>
        <w:pStyle w:val="Paragrafoelenco"/>
        <w:numPr>
          <w:ilvl w:val="0"/>
          <w:numId w:val="5"/>
        </w:numPr>
        <w:spacing w:line="240" w:lineRule="auto"/>
        <w:ind w:left="284" w:hanging="284"/>
        <w:rPr>
          <w:rFonts w:asciiTheme="minorHAnsi" w:hAnsiTheme="minorHAnsi" w:cstheme="minorHAnsi"/>
          <w:sz w:val="22"/>
        </w:rPr>
      </w:pPr>
      <w:r w:rsidRPr="00B10703">
        <w:rPr>
          <w:rFonts w:asciiTheme="minorHAnsi" w:hAnsiTheme="minorHAnsi" w:cstheme="minorHAnsi"/>
          <w:sz w:val="22"/>
        </w:rPr>
        <w:t>dal concorrente che partecipa in forma singola;</w:t>
      </w:r>
    </w:p>
    <w:p w:rsidR="0055228C" w:rsidRPr="00B10703" w:rsidRDefault="0055228C" w:rsidP="00F57840">
      <w:pPr>
        <w:pStyle w:val="Paragrafoelenco"/>
        <w:numPr>
          <w:ilvl w:val="0"/>
          <w:numId w:val="5"/>
        </w:numPr>
        <w:spacing w:line="240" w:lineRule="auto"/>
        <w:ind w:left="284" w:hanging="284"/>
        <w:rPr>
          <w:rFonts w:asciiTheme="minorHAnsi" w:hAnsiTheme="minorHAnsi" w:cstheme="minorHAnsi"/>
          <w:sz w:val="22"/>
        </w:rPr>
      </w:pPr>
      <w:r w:rsidRPr="00B10703">
        <w:rPr>
          <w:rFonts w:asciiTheme="minorHAnsi" w:hAnsiTheme="minorHAnsi" w:cstheme="minorHAnsi"/>
          <w:sz w:val="22"/>
        </w:rPr>
        <w:t>nel caso di raggruppamento temporaneo o consorzio ordinario o GEIE costituiti, dalla mandataria/capofila;</w:t>
      </w:r>
    </w:p>
    <w:p w:rsidR="0055228C" w:rsidRPr="00B10703" w:rsidRDefault="0055228C" w:rsidP="00F57840">
      <w:pPr>
        <w:pStyle w:val="Paragrafoelenco"/>
        <w:numPr>
          <w:ilvl w:val="0"/>
          <w:numId w:val="5"/>
        </w:numPr>
        <w:spacing w:line="240" w:lineRule="auto"/>
        <w:ind w:left="284" w:hanging="284"/>
        <w:rPr>
          <w:rFonts w:asciiTheme="minorHAnsi" w:hAnsiTheme="minorHAnsi" w:cstheme="minorHAnsi"/>
          <w:sz w:val="22"/>
        </w:rPr>
      </w:pPr>
      <w:r w:rsidRPr="00B10703">
        <w:rPr>
          <w:rFonts w:asciiTheme="minorHAnsi" w:hAnsiTheme="minorHAnsi" w:cstheme="minorHAnsi"/>
          <w:sz w:val="22"/>
        </w:rPr>
        <w:t>nel caso di raggruppamento temporaneo o consorzio ordinario o GEIE non ancora costituiti, da tutti i soggetti che costituiranno il raggruppamento o il consorzio o il gruppo;</w:t>
      </w:r>
    </w:p>
    <w:p w:rsidR="0055228C" w:rsidRPr="00B10703" w:rsidRDefault="0055228C" w:rsidP="00F57840">
      <w:pPr>
        <w:pStyle w:val="Paragrafoelenco"/>
        <w:numPr>
          <w:ilvl w:val="0"/>
          <w:numId w:val="5"/>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nel caso di aggregazioni di </w:t>
      </w:r>
      <w:proofErr w:type="spellStart"/>
      <w:r w:rsidRPr="00B10703">
        <w:rPr>
          <w:rFonts w:asciiTheme="minorHAnsi" w:hAnsiTheme="minorHAnsi" w:cstheme="minorHAnsi"/>
          <w:sz w:val="22"/>
        </w:rPr>
        <w:t>retisti</w:t>
      </w:r>
      <w:proofErr w:type="spellEnd"/>
      <w:r w:rsidRPr="00B10703">
        <w:rPr>
          <w:rFonts w:asciiTheme="minorHAnsi" w:hAnsiTheme="minorHAnsi" w:cstheme="minorHAnsi"/>
          <w:sz w:val="22"/>
        </w:rPr>
        <w:t>:</w:t>
      </w:r>
    </w:p>
    <w:p w:rsidR="0055228C" w:rsidRPr="00B10703" w:rsidRDefault="0055228C" w:rsidP="002067A3">
      <w:pPr>
        <w:numPr>
          <w:ilvl w:val="4"/>
          <w:numId w:val="1"/>
        </w:numPr>
        <w:spacing w:line="240" w:lineRule="auto"/>
        <w:ind w:left="567" w:hanging="283"/>
        <w:rPr>
          <w:rFonts w:asciiTheme="minorHAnsi" w:hAnsiTheme="minorHAnsi" w:cstheme="minorHAnsi"/>
          <w:sz w:val="22"/>
        </w:rPr>
      </w:pPr>
      <w:r w:rsidRPr="00B10703">
        <w:rPr>
          <w:rFonts w:asciiTheme="minorHAnsi" w:hAnsiTheme="minorHAnsi" w:cstheme="minorHAnsi"/>
          <w:sz w:val="22"/>
        </w:rPr>
        <w:t>se la rete è dotata di un organo comune con potere di rappresentanza e con soggettività giuridica, ai sensi dell’articolo 3, comma 4-</w:t>
      </w:r>
      <w:r w:rsidRPr="00B10703">
        <w:rPr>
          <w:rFonts w:asciiTheme="minorHAnsi" w:hAnsiTheme="minorHAnsi" w:cstheme="minorHAnsi"/>
          <w:i/>
          <w:sz w:val="22"/>
        </w:rPr>
        <w:t>quater</w:t>
      </w:r>
      <w:r w:rsidRPr="00B10703">
        <w:rPr>
          <w:rFonts w:asciiTheme="minorHAnsi" w:hAnsiTheme="minorHAnsi" w:cstheme="minorHAnsi"/>
          <w:sz w:val="22"/>
        </w:rPr>
        <w:t>, del decreto legge 10 febbraio 2009, n. 5, la domanda di partecipazione deve essere sottoscritta dal solo operatore economico che riveste la funzione di organo comune;</w:t>
      </w:r>
    </w:p>
    <w:p w:rsidR="0055228C" w:rsidRPr="00B10703" w:rsidRDefault="0055228C" w:rsidP="002067A3">
      <w:pPr>
        <w:numPr>
          <w:ilvl w:val="4"/>
          <w:numId w:val="1"/>
        </w:numPr>
        <w:spacing w:line="240" w:lineRule="auto"/>
        <w:ind w:left="567" w:hanging="283"/>
        <w:rPr>
          <w:rFonts w:asciiTheme="minorHAnsi" w:hAnsiTheme="minorHAnsi" w:cstheme="minorHAnsi"/>
          <w:sz w:val="22"/>
        </w:rPr>
      </w:pPr>
      <w:r w:rsidRPr="00B10703">
        <w:rPr>
          <w:rFonts w:asciiTheme="minorHAnsi" w:hAnsiTheme="minorHAnsi" w:cstheme="minorHAnsi"/>
          <w:sz w:val="22"/>
          <w:lang w:eastAsia="it-IT"/>
        </w:rPr>
        <w:t>se la rete è dotata di un organo comune con potere di rappresentanza ma è priva di soggettività giuridica, ai sensi dell’articolo 3, comma 4-</w:t>
      </w:r>
      <w:r w:rsidRPr="00B10703">
        <w:rPr>
          <w:rFonts w:asciiTheme="minorHAnsi" w:hAnsiTheme="minorHAnsi" w:cstheme="minorHAnsi"/>
          <w:i/>
          <w:sz w:val="22"/>
          <w:lang w:eastAsia="it-IT"/>
        </w:rPr>
        <w:t>quater</w:t>
      </w:r>
      <w:r w:rsidRPr="00B10703">
        <w:rPr>
          <w:rFonts w:asciiTheme="minorHAnsi" w:hAnsiTheme="minorHAnsi" w:cstheme="minorHAnsi"/>
          <w:sz w:val="22"/>
          <w:lang w:eastAsia="it-IT"/>
        </w:rPr>
        <w:t xml:space="preserve">, del decreto legge 10 febbraio 2009, n. 5, la domanda di partecipazione deve essere sottoscritta </w:t>
      </w:r>
      <w:r w:rsidRPr="00B10703">
        <w:rPr>
          <w:rFonts w:asciiTheme="minorHAnsi" w:hAnsiTheme="minorHAnsi" w:cstheme="minorHAnsi"/>
          <w:sz w:val="22"/>
        </w:rPr>
        <w:t>dal</w:t>
      </w:r>
      <w:r w:rsidRPr="00B10703">
        <w:rPr>
          <w:rFonts w:asciiTheme="minorHAnsi" w:hAnsiTheme="minorHAnsi" w:cstheme="minorHAnsi"/>
          <w:sz w:val="22"/>
          <w:lang w:eastAsia="it-IT"/>
        </w:rPr>
        <w:t xml:space="preserve">l’impresa che riveste le funzioni di organo comune nonché da ognuno dei </w:t>
      </w:r>
      <w:proofErr w:type="spellStart"/>
      <w:r w:rsidRPr="00B10703">
        <w:rPr>
          <w:rFonts w:asciiTheme="minorHAnsi" w:hAnsiTheme="minorHAnsi" w:cstheme="minorHAnsi"/>
          <w:sz w:val="22"/>
          <w:lang w:eastAsia="it-IT"/>
        </w:rPr>
        <w:t>retisti</w:t>
      </w:r>
      <w:proofErr w:type="spellEnd"/>
      <w:r w:rsidRPr="00B10703">
        <w:rPr>
          <w:rFonts w:asciiTheme="minorHAnsi" w:hAnsiTheme="minorHAnsi" w:cstheme="minorHAnsi"/>
          <w:sz w:val="22"/>
          <w:lang w:eastAsia="it-IT"/>
        </w:rPr>
        <w:t xml:space="preserve"> che partecipa alla gara; </w:t>
      </w:r>
    </w:p>
    <w:p w:rsidR="0055228C" w:rsidRPr="00B10703" w:rsidRDefault="0055228C" w:rsidP="002067A3">
      <w:pPr>
        <w:numPr>
          <w:ilvl w:val="4"/>
          <w:numId w:val="1"/>
        </w:numPr>
        <w:spacing w:line="240" w:lineRule="auto"/>
        <w:ind w:left="567" w:hanging="283"/>
        <w:rPr>
          <w:rFonts w:asciiTheme="minorHAnsi" w:hAnsiTheme="minorHAnsi" w:cstheme="minorHAnsi"/>
          <w:sz w:val="22"/>
        </w:rPr>
      </w:pPr>
      <w:r w:rsidRPr="00B10703">
        <w:rPr>
          <w:rFonts w:asciiTheme="minorHAnsi" w:hAnsiTheme="minorHAnsi" w:cstheme="minorHAnsi"/>
          <w:sz w:val="22"/>
          <w:lang w:eastAsia="it-IT"/>
        </w:rPr>
        <w:t xml:space="preserve">se la rete è dotata di un organo comune privo del potere di rappresentanza o se la rete è sprovvista di organo comune, oppure se l’organo comune è privo dei requisiti di qualificazione richiesti per assumere la veste di mandataria, la domanda di partecipazione deve essere sottoscritta dal </w:t>
      </w:r>
      <w:proofErr w:type="spellStart"/>
      <w:r w:rsidRPr="00B10703">
        <w:rPr>
          <w:rFonts w:asciiTheme="minorHAnsi" w:hAnsiTheme="minorHAnsi" w:cstheme="minorHAnsi"/>
          <w:sz w:val="22"/>
          <w:lang w:eastAsia="it-IT"/>
        </w:rPr>
        <w:t>retista</w:t>
      </w:r>
      <w:proofErr w:type="spellEnd"/>
      <w:r w:rsidRPr="00B10703">
        <w:rPr>
          <w:rFonts w:asciiTheme="minorHAnsi" w:hAnsiTheme="minorHAnsi" w:cstheme="minorHAnsi"/>
          <w:sz w:val="22"/>
          <w:lang w:eastAsia="it-IT"/>
        </w:rPr>
        <w:t xml:space="preserve"> che riveste la qualifica di mandatario, ovvero, in caso di partecipazione nelle forme del raggruppamento da costituirsi, da ognuno dei </w:t>
      </w:r>
      <w:proofErr w:type="spellStart"/>
      <w:r w:rsidRPr="00B10703">
        <w:rPr>
          <w:rFonts w:asciiTheme="minorHAnsi" w:hAnsiTheme="minorHAnsi" w:cstheme="minorHAnsi"/>
          <w:sz w:val="22"/>
          <w:lang w:eastAsia="it-IT"/>
        </w:rPr>
        <w:t>retisti</w:t>
      </w:r>
      <w:proofErr w:type="spellEnd"/>
      <w:r w:rsidRPr="00B10703">
        <w:rPr>
          <w:rFonts w:asciiTheme="minorHAnsi" w:hAnsiTheme="minorHAnsi" w:cstheme="minorHAnsi"/>
          <w:sz w:val="22"/>
          <w:lang w:eastAsia="it-IT"/>
        </w:rPr>
        <w:t xml:space="preserve"> che partecipa alla gara. </w:t>
      </w:r>
    </w:p>
    <w:p w:rsidR="0055228C" w:rsidRDefault="0055228C" w:rsidP="002067A3">
      <w:pPr>
        <w:spacing w:line="240" w:lineRule="auto"/>
        <w:ind w:left="284" w:hanging="256"/>
        <w:rPr>
          <w:rFonts w:asciiTheme="minorHAnsi" w:hAnsiTheme="minorHAnsi" w:cstheme="minorHAnsi"/>
          <w:sz w:val="22"/>
          <w:lang w:eastAsia="it-IT"/>
        </w:rPr>
      </w:pPr>
      <w:r w:rsidRPr="00B10703">
        <w:rPr>
          <w:rFonts w:asciiTheme="minorHAnsi" w:hAnsiTheme="minorHAnsi" w:cstheme="minorHAnsi"/>
          <w:sz w:val="22"/>
        </w:rPr>
        <w:t xml:space="preserve">- </w:t>
      </w:r>
      <w:r w:rsidRPr="00B10703">
        <w:rPr>
          <w:rFonts w:asciiTheme="minorHAnsi" w:hAnsiTheme="minorHAnsi" w:cstheme="minorHAnsi"/>
          <w:sz w:val="22"/>
        </w:rPr>
        <w:tab/>
        <w:t>nel</w:t>
      </w:r>
      <w:r w:rsidRPr="00B10703">
        <w:rPr>
          <w:rFonts w:asciiTheme="minorHAnsi" w:hAnsiTheme="minorHAnsi" w:cstheme="minorHAnsi"/>
          <w:sz w:val="22"/>
          <w:lang w:eastAsia="it-IT"/>
        </w:rPr>
        <w:t xml:space="preserve"> caso di consorzio di cooperative e imprese artigiane o di consorzio stabile di cui all’articolo </w:t>
      </w:r>
      <w:r w:rsidR="00712579" w:rsidRPr="00B10703">
        <w:rPr>
          <w:rFonts w:asciiTheme="minorHAnsi" w:hAnsiTheme="minorHAnsi" w:cstheme="minorHAnsi"/>
          <w:sz w:val="22"/>
          <w:lang w:eastAsia="it-IT"/>
        </w:rPr>
        <w:t>6</w:t>
      </w:r>
      <w:r w:rsidRPr="00B10703">
        <w:rPr>
          <w:rFonts w:asciiTheme="minorHAnsi" w:hAnsiTheme="minorHAnsi" w:cstheme="minorHAnsi"/>
          <w:sz w:val="22"/>
          <w:lang w:eastAsia="it-IT"/>
        </w:rPr>
        <w:t>5, comma 2</w:t>
      </w:r>
      <w:r w:rsidR="00116F1A" w:rsidRPr="00B10703">
        <w:rPr>
          <w:rFonts w:asciiTheme="minorHAnsi" w:hAnsiTheme="minorHAnsi" w:cstheme="minorHAnsi"/>
          <w:sz w:val="22"/>
          <w:lang w:eastAsia="it-IT"/>
        </w:rPr>
        <w:t>,</w:t>
      </w:r>
      <w:r w:rsidRPr="00B10703">
        <w:rPr>
          <w:rFonts w:asciiTheme="minorHAnsi" w:hAnsiTheme="minorHAnsi" w:cstheme="minorHAnsi"/>
          <w:sz w:val="22"/>
          <w:lang w:eastAsia="it-IT"/>
        </w:rPr>
        <w:t xml:space="preserve"> lettera b)</w:t>
      </w:r>
      <w:r w:rsidR="00712579" w:rsidRPr="00B10703">
        <w:rPr>
          <w:rFonts w:asciiTheme="minorHAnsi" w:hAnsiTheme="minorHAnsi" w:cstheme="minorHAnsi"/>
          <w:sz w:val="22"/>
          <w:lang w:eastAsia="it-IT"/>
        </w:rPr>
        <w:t>,</w:t>
      </w:r>
      <w:r w:rsidRPr="00B10703">
        <w:rPr>
          <w:rFonts w:asciiTheme="minorHAnsi" w:hAnsiTheme="minorHAnsi" w:cstheme="minorHAnsi"/>
          <w:sz w:val="22"/>
          <w:lang w:eastAsia="it-IT"/>
        </w:rPr>
        <w:t xml:space="preserve"> c)</w:t>
      </w:r>
      <w:r w:rsidR="00712579" w:rsidRPr="00B10703">
        <w:rPr>
          <w:rFonts w:asciiTheme="minorHAnsi" w:hAnsiTheme="minorHAnsi" w:cstheme="minorHAnsi"/>
          <w:sz w:val="22"/>
          <w:lang w:eastAsia="it-IT"/>
        </w:rPr>
        <w:t xml:space="preserve"> e d) </w:t>
      </w:r>
      <w:r w:rsidRPr="00B10703">
        <w:rPr>
          <w:rFonts w:asciiTheme="minorHAnsi" w:hAnsiTheme="minorHAnsi" w:cstheme="minorHAnsi"/>
          <w:sz w:val="22"/>
          <w:lang w:eastAsia="it-IT"/>
        </w:rPr>
        <w:t xml:space="preserve">del Codice, </w:t>
      </w:r>
      <w:r w:rsidRPr="00B10703">
        <w:rPr>
          <w:rFonts w:asciiTheme="minorHAnsi" w:hAnsiTheme="minorHAnsi" w:cstheme="minorHAnsi"/>
          <w:sz w:val="22"/>
        </w:rPr>
        <w:t>la domanda è sottoscritta</w:t>
      </w:r>
      <w:r w:rsidRPr="00B10703">
        <w:rPr>
          <w:rFonts w:asciiTheme="minorHAnsi" w:hAnsiTheme="minorHAnsi" w:cstheme="minorHAnsi"/>
          <w:sz w:val="22"/>
          <w:lang w:eastAsia="it-IT"/>
        </w:rPr>
        <w:t xml:space="preserve"> digitalmente dal consorzio medesimo.</w:t>
      </w:r>
    </w:p>
    <w:p w:rsidR="002067A3" w:rsidRPr="00B10703" w:rsidRDefault="002067A3" w:rsidP="002067A3">
      <w:pPr>
        <w:spacing w:line="240" w:lineRule="auto"/>
        <w:ind w:left="284" w:hanging="256"/>
        <w:rPr>
          <w:rFonts w:asciiTheme="minorHAnsi" w:hAnsiTheme="minorHAnsi" w:cstheme="minorHAnsi"/>
          <w:sz w:val="22"/>
        </w:rPr>
      </w:pPr>
    </w:p>
    <w:p w:rsidR="00AE4D10" w:rsidRDefault="0055228C" w:rsidP="00BE3365">
      <w:pPr>
        <w:spacing w:line="240" w:lineRule="auto"/>
        <w:rPr>
          <w:rFonts w:asciiTheme="minorHAnsi" w:hAnsiTheme="minorHAnsi" w:cstheme="minorHAnsi"/>
          <w:iCs/>
          <w:sz w:val="22"/>
        </w:rPr>
      </w:pPr>
      <w:r w:rsidRPr="00B10703">
        <w:rPr>
          <w:rFonts w:asciiTheme="minorHAnsi" w:hAnsiTheme="minorHAnsi" w:cstheme="minorHAnsi"/>
          <w:sz w:val="22"/>
        </w:rPr>
        <w:t>La domanda e le relative dichiarazioni sono firmate dal legale rappresentante del concorrente o da un suo procuratore munito della relativa procura</w:t>
      </w:r>
      <w:r w:rsidRPr="00B10703">
        <w:rPr>
          <w:rFonts w:asciiTheme="minorHAnsi" w:hAnsiTheme="minorHAnsi" w:cstheme="minorHAnsi"/>
          <w:b/>
          <w:sz w:val="22"/>
        </w:rPr>
        <w:t xml:space="preserve">. </w:t>
      </w:r>
      <w:r w:rsidRPr="00B10703">
        <w:rPr>
          <w:rFonts w:asciiTheme="minorHAnsi" w:hAnsiTheme="minorHAnsi" w:cstheme="minorHAnsi"/>
          <w:sz w:val="22"/>
        </w:rPr>
        <w:t>In tal caso, il concorrente allega alla domanda copia conforme all’originale della procura</w:t>
      </w:r>
      <w:r w:rsidR="006E2F19" w:rsidRPr="00B10703">
        <w:rPr>
          <w:rFonts w:asciiTheme="minorHAnsi" w:hAnsiTheme="minorHAnsi" w:cstheme="minorHAnsi"/>
          <w:sz w:val="22"/>
        </w:rPr>
        <w:t>.</w:t>
      </w:r>
      <w:r w:rsidR="004D0016">
        <w:rPr>
          <w:rFonts w:asciiTheme="minorHAnsi" w:hAnsiTheme="minorHAnsi" w:cstheme="minorHAnsi"/>
          <w:sz w:val="22"/>
        </w:rPr>
        <w:t xml:space="preserve"> </w:t>
      </w:r>
      <w:r w:rsidR="00AE4D10" w:rsidRPr="00A8298C">
        <w:rPr>
          <w:rFonts w:asciiTheme="minorHAnsi" w:hAnsiTheme="minorHAnsi" w:cstheme="minorHAnsi"/>
          <w:iCs/>
          <w:sz w:val="22"/>
        </w:rPr>
        <w:t xml:space="preserve">Non è necessario allegare la procura se </w:t>
      </w:r>
      <w:r w:rsidRPr="00A8298C">
        <w:rPr>
          <w:rFonts w:asciiTheme="minorHAnsi" w:hAnsiTheme="minorHAnsi" w:cstheme="minorHAnsi"/>
          <w:iCs/>
          <w:sz w:val="22"/>
        </w:rPr>
        <w:t xml:space="preserve">dalla visura camerale del concorrente risulti l’indicazione espressa dei poteri rappresentativi conferiti </w:t>
      </w:r>
      <w:r w:rsidR="002067A3" w:rsidRPr="00A8298C">
        <w:rPr>
          <w:rFonts w:asciiTheme="minorHAnsi" w:hAnsiTheme="minorHAnsi" w:cstheme="minorHAnsi"/>
          <w:iCs/>
          <w:sz w:val="22"/>
        </w:rPr>
        <w:t>al procuratore.</w:t>
      </w:r>
    </w:p>
    <w:p w:rsidR="00C211AB" w:rsidRPr="00C211AB" w:rsidRDefault="00C211AB" w:rsidP="00C211AB">
      <w:pPr>
        <w:spacing w:line="240" w:lineRule="auto"/>
        <w:rPr>
          <w:rFonts w:asciiTheme="minorHAnsi" w:hAnsiTheme="minorHAnsi" w:cstheme="minorHAnsi"/>
          <w:iCs/>
          <w:sz w:val="22"/>
        </w:rPr>
      </w:pPr>
      <w:r w:rsidRPr="00C211AB">
        <w:rPr>
          <w:rFonts w:asciiTheme="minorHAnsi" w:hAnsiTheme="minorHAnsi" w:cstheme="minorHAnsi"/>
          <w:iCs/>
          <w:sz w:val="22"/>
        </w:rPr>
        <w:t xml:space="preserve">La domanda di partecipazione deve essere presentata nel rispetto di quanto stabilito dal Decreto del Presidente della Repubblica n. 642/72 in ordine all’assolvimento dell’imposta di bollo. </w:t>
      </w:r>
    </w:p>
    <w:p w:rsidR="00C211AB" w:rsidRPr="00C211AB" w:rsidRDefault="00C211AB" w:rsidP="00C211AB">
      <w:pPr>
        <w:spacing w:line="240" w:lineRule="auto"/>
        <w:rPr>
          <w:rFonts w:asciiTheme="minorHAnsi" w:hAnsiTheme="minorHAnsi" w:cstheme="minorHAnsi"/>
          <w:iCs/>
          <w:sz w:val="22"/>
        </w:rPr>
      </w:pPr>
      <w:r w:rsidRPr="00C211AB">
        <w:rPr>
          <w:rFonts w:asciiTheme="minorHAnsi" w:hAnsiTheme="minorHAnsi" w:cstheme="minorHAnsi"/>
          <w:iCs/>
          <w:sz w:val="22"/>
        </w:rPr>
        <w:t>Il concorrente, sulla domanda di partecipazione, dovrà assolvere l’imposta di bollo secondo quanto previsto dall’art.2, della PARTE I, dell’Allegato A – Tariffa, del DPR 26 ottobre 1972, n.642 “Disciplina dell’imposta di bollo” e dal D.L.26/04/2013, n.43, convertito con modificazioni dalla L.24/06/2013, n.71 per adeguamento dell’importo (€ 16,00) e alternativamente presentare:</w:t>
      </w:r>
    </w:p>
    <w:p w:rsidR="00C211AB" w:rsidRPr="00C211AB" w:rsidRDefault="00C211AB" w:rsidP="00C211AB">
      <w:pPr>
        <w:tabs>
          <w:tab w:val="left" w:pos="284"/>
        </w:tabs>
        <w:spacing w:line="240" w:lineRule="auto"/>
        <w:rPr>
          <w:rFonts w:asciiTheme="minorHAnsi" w:hAnsiTheme="minorHAnsi" w:cstheme="minorHAnsi"/>
          <w:iCs/>
          <w:sz w:val="22"/>
        </w:rPr>
      </w:pPr>
      <w:r w:rsidRPr="00C211AB">
        <w:rPr>
          <w:rFonts w:asciiTheme="minorHAnsi" w:hAnsiTheme="minorHAnsi" w:cstheme="minorHAnsi"/>
          <w:iCs/>
          <w:sz w:val="22"/>
        </w:rPr>
        <w:t>-</w:t>
      </w:r>
      <w:r w:rsidRPr="00C211AB">
        <w:rPr>
          <w:rFonts w:asciiTheme="minorHAnsi" w:hAnsiTheme="minorHAnsi" w:cstheme="minorHAnsi"/>
          <w:iCs/>
          <w:sz w:val="22"/>
        </w:rPr>
        <w:tab/>
        <w:t>dichiarazione, firmata digitalmente dal Legale Rappresentante o da persona avente i poteri di impegnare la ditta o in possesso di Procura, di autorizzazione all’assolvimento virtuale dell’imposta di bollo ai sensi dell’art.15 del DPR 642/1972 con estremi della relativa autorizzazione,</w:t>
      </w:r>
    </w:p>
    <w:p w:rsidR="00C211AB" w:rsidRPr="00C211AB" w:rsidRDefault="00C211AB" w:rsidP="00C211AB">
      <w:pPr>
        <w:spacing w:line="240" w:lineRule="auto"/>
        <w:rPr>
          <w:rFonts w:asciiTheme="minorHAnsi" w:hAnsiTheme="minorHAnsi" w:cstheme="minorHAnsi"/>
          <w:i/>
          <w:iCs/>
          <w:sz w:val="22"/>
        </w:rPr>
      </w:pPr>
      <w:r w:rsidRPr="00C211AB">
        <w:rPr>
          <w:rFonts w:asciiTheme="minorHAnsi" w:hAnsiTheme="minorHAnsi" w:cstheme="minorHAnsi"/>
          <w:i/>
          <w:iCs/>
          <w:sz w:val="22"/>
        </w:rPr>
        <w:t>oppure</w:t>
      </w:r>
    </w:p>
    <w:p w:rsidR="00C211AB" w:rsidRDefault="00C211AB" w:rsidP="00C211AB">
      <w:pPr>
        <w:tabs>
          <w:tab w:val="left" w:pos="284"/>
        </w:tabs>
        <w:spacing w:line="240" w:lineRule="auto"/>
        <w:rPr>
          <w:rFonts w:asciiTheme="minorHAnsi" w:hAnsiTheme="minorHAnsi" w:cstheme="minorHAnsi"/>
          <w:iCs/>
          <w:sz w:val="22"/>
        </w:rPr>
      </w:pPr>
      <w:r>
        <w:rPr>
          <w:rFonts w:asciiTheme="minorHAnsi" w:hAnsiTheme="minorHAnsi" w:cstheme="minorHAnsi"/>
          <w:iCs/>
          <w:sz w:val="22"/>
        </w:rPr>
        <w:t>-</w:t>
      </w:r>
      <w:r>
        <w:rPr>
          <w:rFonts w:asciiTheme="minorHAnsi" w:hAnsiTheme="minorHAnsi" w:cstheme="minorHAnsi"/>
          <w:iCs/>
          <w:sz w:val="22"/>
        </w:rPr>
        <w:tab/>
      </w:r>
      <w:r w:rsidRPr="00C211AB">
        <w:rPr>
          <w:rFonts w:asciiTheme="minorHAnsi" w:hAnsiTheme="minorHAnsi" w:cstheme="minorHAnsi"/>
          <w:iCs/>
          <w:sz w:val="22"/>
        </w:rPr>
        <w:t>dichiarazione, firmata digitalmente dal Legale Rappresentante o da persona avente i poteri di impegnare la ditta o in possesso di Procura, di assolvimento dell’imposta di bollo mediante contrassegno con indicazione sulla domanda di partecipazione del codice numerico composto da 14 cifre e rilevabili dal contrassegno (Risoluzione n.89/E del 06/10/2016 Agenzia dell’Entrate). L’operatore economico conserverà il contrassegno utilizzato entro il termine di decadenza triennale previsto per l’accertamento da parte dell’Amministrazione finanziaria (articolo 37 del DPR n 642 del 1972)</w:t>
      </w:r>
      <w:r w:rsidR="008E68B1">
        <w:rPr>
          <w:rFonts w:asciiTheme="minorHAnsi" w:hAnsiTheme="minorHAnsi" w:cstheme="minorHAnsi"/>
          <w:iCs/>
          <w:sz w:val="22"/>
        </w:rPr>
        <w:t xml:space="preserve"> e </w:t>
      </w:r>
      <w:r w:rsidR="008E68B1" w:rsidRPr="00C211AB">
        <w:rPr>
          <w:rFonts w:asciiTheme="minorHAnsi" w:hAnsiTheme="minorHAnsi" w:cstheme="minorHAnsi"/>
          <w:iCs/>
          <w:sz w:val="22"/>
        </w:rPr>
        <w:t>si assume ogni responsabilità in caso di utilizzo plurimo dei contrassegni.</w:t>
      </w:r>
      <w:r w:rsidRPr="00C211AB">
        <w:rPr>
          <w:rFonts w:asciiTheme="minorHAnsi" w:hAnsiTheme="minorHAnsi" w:cstheme="minorHAnsi"/>
          <w:iCs/>
          <w:sz w:val="22"/>
        </w:rPr>
        <w:t xml:space="preserve"> E’ possibile rilasciare la presente dichiarazione compilando il modulo “Assolvimento imposta di  bollo” di cui all’allegato </w:t>
      </w:r>
      <w:r w:rsidR="004F26C8">
        <w:rPr>
          <w:rFonts w:asciiTheme="minorHAnsi" w:hAnsiTheme="minorHAnsi" w:cstheme="minorHAnsi"/>
          <w:iCs/>
          <w:sz w:val="22"/>
        </w:rPr>
        <w:t>D</w:t>
      </w:r>
      <w:r w:rsidR="008E68B1">
        <w:rPr>
          <w:rFonts w:asciiTheme="minorHAnsi" w:hAnsiTheme="minorHAnsi" w:cstheme="minorHAnsi"/>
          <w:iCs/>
          <w:sz w:val="22"/>
        </w:rPr>
        <w:t>,</w:t>
      </w:r>
    </w:p>
    <w:p w:rsidR="008E68B1" w:rsidRPr="00C211AB" w:rsidRDefault="008E68B1" w:rsidP="008E68B1">
      <w:pPr>
        <w:spacing w:line="240" w:lineRule="auto"/>
        <w:rPr>
          <w:rFonts w:asciiTheme="minorHAnsi" w:hAnsiTheme="minorHAnsi" w:cstheme="minorHAnsi"/>
          <w:i/>
          <w:iCs/>
          <w:sz w:val="22"/>
        </w:rPr>
      </w:pPr>
      <w:r w:rsidRPr="00C211AB">
        <w:rPr>
          <w:rFonts w:asciiTheme="minorHAnsi" w:hAnsiTheme="minorHAnsi" w:cstheme="minorHAnsi"/>
          <w:i/>
          <w:iCs/>
          <w:sz w:val="22"/>
        </w:rPr>
        <w:t>oppure</w:t>
      </w:r>
    </w:p>
    <w:p w:rsidR="008E68B1" w:rsidRPr="00C211AB" w:rsidRDefault="008E68B1" w:rsidP="00C211AB">
      <w:pPr>
        <w:tabs>
          <w:tab w:val="left" w:pos="284"/>
        </w:tabs>
        <w:spacing w:line="240" w:lineRule="auto"/>
        <w:rPr>
          <w:rFonts w:asciiTheme="minorHAnsi" w:hAnsiTheme="minorHAnsi" w:cstheme="minorHAnsi"/>
          <w:iCs/>
          <w:sz w:val="22"/>
        </w:rPr>
      </w:pPr>
      <w:r>
        <w:rPr>
          <w:rFonts w:asciiTheme="minorHAnsi" w:hAnsiTheme="minorHAnsi" w:cstheme="minorHAnsi"/>
          <w:iCs/>
          <w:sz w:val="22"/>
        </w:rPr>
        <w:t>- tramite modello F24</w:t>
      </w:r>
    </w:p>
    <w:p w:rsidR="00C211AB" w:rsidRPr="00C211AB" w:rsidRDefault="00C211AB" w:rsidP="00C211AB">
      <w:pPr>
        <w:spacing w:line="240" w:lineRule="auto"/>
        <w:rPr>
          <w:rFonts w:asciiTheme="minorHAnsi" w:hAnsiTheme="minorHAnsi" w:cstheme="minorHAnsi"/>
          <w:iCs/>
          <w:sz w:val="22"/>
        </w:rPr>
      </w:pPr>
    </w:p>
    <w:p w:rsidR="00C211AB" w:rsidRPr="00C211AB" w:rsidRDefault="00C211AB" w:rsidP="00C211AB">
      <w:pPr>
        <w:spacing w:line="240" w:lineRule="auto"/>
        <w:rPr>
          <w:rFonts w:asciiTheme="minorHAnsi" w:hAnsiTheme="minorHAnsi" w:cstheme="minorHAnsi"/>
          <w:i/>
          <w:iCs/>
          <w:sz w:val="22"/>
        </w:rPr>
      </w:pPr>
      <w:r w:rsidRPr="00C211AB">
        <w:rPr>
          <w:rFonts w:asciiTheme="minorHAnsi" w:hAnsiTheme="minorHAnsi" w:cstheme="minorHAnsi"/>
          <w:i/>
          <w:iCs/>
          <w:sz w:val="22"/>
        </w:rPr>
        <w:t>In caso di ditte estere:</w:t>
      </w:r>
    </w:p>
    <w:p w:rsidR="00C211AB" w:rsidRDefault="00C211AB" w:rsidP="00C211AB">
      <w:pPr>
        <w:spacing w:line="240" w:lineRule="auto"/>
        <w:rPr>
          <w:rFonts w:asciiTheme="minorHAnsi" w:hAnsiTheme="minorHAnsi" w:cstheme="minorHAnsi"/>
          <w:iCs/>
          <w:sz w:val="22"/>
        </w:rPr>
      </w:pPr>
      <w:r w:rsidRPr="00C211AB">
        <w:rPr>
          <w:rFonts w:asciiTheme="minorHAnsi" w:hAnsiTheme="minorHAnsi" w:cstheme="minorHAnsi"/>
          <w:iCs/>
          <w:sz w:val="22"/>
        </w:rPr>
        <w:t xml:space="preserve">Come da Risoluzione dell’Agenzia delle Entrate n. 332 del 07.09.2020 l’operatore economico non residente in Italia potrà assolvere l’imposta di bollo mediante bonifico bancario utilizzando il codice IBAN: IT07Y0100003245348008120501 e specificando nella causale il proprio codice fiscale (in mancanza, la denominazione) e gli estremi della procedura di gara a cui si riferisce. In questo caso presentare la </w:t>
      </w:r>
      <w:r w:rsidRPr="00C211AB">
        <w:rPr>
          <w:rFonts w:asciiTheme="minorHAnsi" w:hAnsiTheme="minorHAnsi" w:cstheme="minorHAnsi"/>
          <w:iCs/>
          <w:sz w:val="22"/>
        </w:rPr>
        <w:lastRenderedPageBreak/>
        <w:t>dichiarazione firmata digitalmente dal Legale Rappresentante o da persona avente i poteri di impegnare la ditta o in possesso di Procura, di assolvimento dell’imposta di bollo e copia della ricevuta del bonifico.</w:t>
      </w:r>
    </w:p>
    <w:p w:rsidR="00C211AB" w:rsidRDefault="00C211AB" w:rsidP="00BE3365">
      <w:pPr>
        <w:spacing w:line="240" w:lineRule="auto"/>
        <w:rPr>
          <w:rFonts w:asciiTheme="minorHAnsi" w:hAnsiTheme="minorHAnsi" w:cstheme="minorHAnsi"/>
          <w:iCs/>
          <w:sz w:val="22"/>
        </w:rPr>
      </w:pPr>
    </w:p>
    <w:p w:rsidR="00841324" w:rsidRPr="00B1070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729" w:name="_Toc157494728"/>
      <w:bookmarkEnd w:id="1727"/>
      <w:bookmarkEnd w:id="1728"/>
      <w:r w:rsidRPr="00B10703">
        <w:rPr>
          <w:rFonts w:asciiTheme="minorHAnsi" w:hAnsiTheme="minorHAnsi" w:cstheme="minorHAnsi"/>
          <w:szCs w:val="22"/>
        </w:rPr>
        <w:t>DICHIARAZION</w:t>
      </w:r>
      <w:r w:rsidR="003C10A8" w:rsidRPr="00B10703">
        <w:rPr>
          <w:rFonts w:asciiTheme="minorHAnsi" w:hAnsiTheme="minorHAnsi" w:cstheme="minorHAnsi"/>
          <w:szCs w:val="22"/>
        </w:rPr>
        <w:t xml:space="preserve">I DA RENDERE A CURA DEGLI </w:t>
      </w:r>
      <w:r w:rsidRPr="00B10703">
        <w:rPr>
          <w:rFonts w:asciiTheme="minorHAnsi" w:hAnsiTheme="minorHAnsi" w:cstheme="minorHAnsi"/>
          <w:szCs w:val="22"/>
        </w:rPr>
        <w:t>OPERATORI ECONOMICI AMMESSI AL CONCORDATO PREVENTIVO</w:t>
      </w:r>
      <w:bookmarkEnd w:id="1729"/>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Il concorrente</w:t>
      </w:r>
      <w:r w:rsidR="00D91A39">
        <w:rPr>
          <w:rFonts w:asciiTheme="minorHAnsi" w:hAnsiTheme="minorHAnsi" w:cstheme="minorHAnsi"/>
          <w:sz w:val="22"/>
        </w:rPr>
        <w:t xml:space="preserve"> ammesso al concordato preventivo con continuità aziendale, di cui all’art. 372 del </w:t>
      </w:r>
      <w:proofErr w:type="spellStart"/>
      <w:r w:rsidR="00D91A39">
        <w:rPr>
          <w:rFonts w:asciiTheme="minorHAnsi" w:hAnsiTheme="minorHAnsi" w:cstheme="minorHAnsi"/>
          <w:sz w:val="22"/>
        </w:rPr>
        <w:t>D.Lgs.</w:t>
      </w:r>
      <w:proofErr w:type="spellEnd"/>
      <w:r w:rsidR="00D91A39">
        <w:rPr>
          <w:rFonts w:asciiTheme="minorHAnsi" w:hAnsiTheme="minorHAnsi" w:cstheme="minorHAnsi"/>
          <w:sz w:val="22"/>
        </w:rPr>
        <w:t xml:space="preserve"> 12 gennaio 2019 n. 14,</w:t>
      </w:r>
      <w:r w:rsidRPr="00B10703">
        <w:rPr>
          <w:rFonts w:asciiTheme="minorHAnsi" w:hAnsiTheme="minorHAnsi" w:cstheme="minorHAnsi"/>
          <w:sz w:val="22"/>
        </w:rPr>
        <w:t xml:space="preserve"> dichiara ai sensi degli articoli 46 e 47 del decreto del Presidente della Repubblica n. 445/</w:t>
      </w:r>
      <w:r w:rsidR="00521063" w:rsidRPr="00B10703">
        <w:rPr>
          <w:rFonts w:asciiTheme="minorHAnsi" w:hAnsiTheme="minorHAnsi" w:cstheme="minorHAnsi"/>
          <w:sz w:val="22"/>
        </w:rPr>
        <w:t>20</w:t>
      </w:r>
      <w:r w:rsidRPr="00B10703">
        <w:rPr>
          <w:rFonts w:asciiTheme="minorHAnsi" w:hAnsiTheme="minorHAnsi" w:cstheme="minorHAnsi"/>
          <w:sz w:val="22"/>
        </w:rPr>
        <w:t>00 gli estremi del provvedimento di ammissione al concordato e del provvedimento di autorizzazione a partecipare alle gare, nonché dichiara che le altre imprese aderenti al raggruppamento non sono assoggettate ad una procedura concorsuale</w:t>
      </w:r>
      <w:r w:rsidR="00860210" w:rsidRPr="00B10703">
        <w:rPr>
          <w:rFonts w:asciiTheme="minorHAnsi" w:hAnsiTheme="minorHAnsi" w:cstheme="minorHAnsi"/>
          <w:sz w:val="22"/>
        </w:rPr>
        <w:t>,</w:t>
      </w:r>
      <w:r w:rsidRPr="00B10703">
        <w:rPr>
          <w:rFonts w:asciiTheme="minorHAnsi" w:hAnsiTheme="minorHAnsi" w:cstheme="minorHAnsi"/>
          <w:sz w:val="22"/>
        </w:rPr>
        <w:t xml:space="preserve"> ai sensi d</w:t>
      </w:r>
      <w:r w:rsidR="003D5277" w:rsidRPr="00B10703">
        <w:rPr>
          <w:rFonts w:asciiTheme="minorHAnsi" w:hAnsiTheme="minorHAnsi" w:cstheme="minorHAnsi"/>
          <w:sz w:val="22"/>
        </w:rPr>
        <w:t xml:space="preserve">ell’articolo 95, commi 4 e 5, del </w:t>
      </w:r>
      <w:r w:rsidR="000315E8" w:rsidRPr="00B10703">
        <w:rPr>
          <w:rFonts w:asciiTheme="minorHAnsi" w:hAnsiTheme="minorHAnsi" w:cstheme="minorHAnsi"/>
          <w:sz w:val="22"/>
        </w:rPr>
        <w:t>decreto legislativo n. 14/2019</w:t>
      </w:r>
      <w:r w:rsidR="005C414B">
        <w:rPr>
          <w:rFonts w:asciiTheme="minorHAnsi" w:hAnsiTheme="minorHAnsi" w:cstheme="minorHAnsi"/>
          <w:sz w:val="22"/>
        </w:rPr>
        <w:t>.</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concorrente presenta </w:t>
      </w:r>
      <w:r w:rsidR="005C414B">
        <w:rPr>
          <w:rFonts w:asciiTheme="minorHAnsi" w:hAnsiTheme="minorHAnsi" w:cstheme="minorHAnsi"/>
          <w:sz w:val="22"/>
        </w:rPr>
        <w:t>la</w:t>
      </w:r>
      <w:r w:rsidRPr="00B10703">
        <w:rPr>
          <w:rFonts w:asciiTheme="minorHAnsi" w:hAnsiTheme="minorHAnsi" w:cstheme="minorHAnsi"/>
          <w:sz w:val="22"/>
        </w:rPr>
        <w:t xml:space="preserve"> relazione di un professionista</w:t>
      </w:r>
      <w:r w:rsidR="005C414B">
        <w:rPr>
          <w:rFonts w:asciiTheme="minorHAnsi" w:hAnsiTheme="minorHAnsi" w:cstheme="minorHAnsi"/>
          <w:sz w:val="22"/>
        </w:rPr>
        <w:t>,</w:t>
      </w:r>
      <w:r w:rsidRPr="00B10703">
        <w:rPr>
          <w:rFonts w:asciiTheme="minorHAnsi" w:hAnsiTheme="minorHAnsi" w:cstheme="minorHAnsi"/>
          <w:sz w:val="22"/>
        </w:rPr>
        <w:t xml:space="preserve"> in possesso dei requisiti di cui all'</w:t>
      </w:r>
      <w:hyperlink r:id="rId23">
        <w:r w:rsidRPr="00B10703">
          <w:rPr>
            <w:rStyle w:val="CollegamentoInternet"/>
            <w:rFonts w:asciiTheme="minorHAnsi" w:hAnsiTheme="minorHAnsi" w:cstheme="minorHAnsi"/>
            <w:color w:val="auto"/>
            <w:sz w:val="22"/>
            <w:u w:val="none"/>
          </w:rPr>
          <w:t xml:space="preserve">articolo </w:t>
        </w:r>
        <w:r w:rsidR="000315E8" w:rsidRPr="00B10703">
          <w:rPr>
            <w:rStyle w:val="CollegamentoInternet"/>
            <w:rFonts w:asciiTheme="minorHAnsi" w:hAnsiTheme="minorHAnsi" w:cstheme="minorHAnsi"/>
            <w:color w:val="auto"/>
            <w:sz w:val="22"/>
            <w:u w:val="none"/>
          </w:rPr>
          <w:t>2, comma 1, lettera o) del decreto legislativo succitato</w:t>
        </w:r>
        <w:r w:rsidR="005C414B">
          <w:rPr>
            <w:rStyle w:val="CollegamentoInternet"/>
            <w:rFonts w:asciiTheme="minorHAnsi" w:hAnsiTheme="minorHAnsi" w:cstheme="minorHAnsi"/>
            <w:color w:val="auto"/>
            <w:sz w:val="22"/>
            <w:u w:val="none"/>
          </w:rPr>
          <w:t>,</w:t>
        </w:r>
      </w:hyperlink>
      <w:r w:rsidRPr="00B10703">
        <w:rPr>
          <w:rFonts w:asciiTheme="minorHAnsi" w:hAnsiTheme="minorHAnsi" w:cstheme="minorHAnsi"/>
          <w:sz w:val="22"/>
        </w:rPr>
        <w:t>che attesta la conformità al piano e la ragionevole capacità di adempimento del contratto.</w:t>
      </w:r>
    </w:p>
    <w:p w:rsidR="004C53A8" w:rsidRPr="008D3BF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730" w:name="_Ref132054207"/>
      <w:bookmarkStart w:id="1731" w:name="_Toc157494729"/>
      <w:r w:rsidRPr="008D3BF3">
        <w:rPr>
          <w:rFonts w:asciiTheme="minorHAnsi" w:hAnsiTheme="minorHAnsi" w:cstheme="minorHAnsi"/>
          <w:szCs w:val="22"/>
        </w:rPr>
        <w:t xml:space="preserve">DOCUMENTAZIONE IN CASO </w:t>
      </w:r>
      <w:proofErr w:type="spellStart"/>
      <w:r w:rsidRPr="008D3BF3">
        <w:rPr>
          <w:rFonts w:asciiTheme="minorHAnsi" w:hAnsiTheme="minorHAnsi" w:cstheme="minorHAnsi"/>
          <w:szCs w:val="22"/>
        </w:rPr>
        <w:t>DI</w:t>
      </w:r>
      <w:proofErr w:type="spellEnd"/>
      <w:r w:rsidRPr="008D3BF3">
        <w:rPr>
          <w:rFonts w:asciiTheme="minorHAnsi" w:hAnsiTheme="minorHAnsi" w:cstheme="minorHAnsi"/>
          <w:szCs w:val="22"/>
        </w:rPr>
        <w:t xml:space="preserve"> AVVALIMENTO</w:t>
      </w:r>
      <w:bookmarkEnd w:id="1730"/>
      <w:bookmarkEnd w:id="1731"/>
    </w:p>
    <w:p w:rsidR="00C24E53" w:rsidRPr="00DA5F87" w:rsidRDefault="00C24E53" w:rsidP="00BE3365">
      <w:pPr>
        <w:spacing w:line="240" w:lineRule="auto"/>
        <w:rPr>
          <w:rFonts w:asciiTheme="minorHAnsi" w:hAnsiTheme="minorHAnsi" w:cstheme="minorHAnsi"/>
          <w:sz w:val="22"/>
        </w:rPr>
      </w:pPr>
      <w:r w:rsidRPr="00DA5F87">
        <w:rPr>
          <w:rFonts w:asciiTheme="minorHAnsi" w:hAnsiTheme="minorHAnsi" w:cstheme="minorHAnsi"/>
          <w:sz w:val="22"/>
        </w:rPr>
        <w:t xml:space="preserve">L’impresa ausiliaria rende le dichiarazioni sul possesso dei requisiti di ordine generale mediante compilazione dell’apposita sezione del DGUE. </w:t>
      </w:r>
    </w:p>
    <w:p w:rsidR="00C24E53" w:rsidRDefault="00C24E53" w:rsidP="00BE3365">
      <w:pPr>
        <w:spacing w:line="240" w:lineRule="auto"/>
        <w:rPr>
          <w:rFonts w:asciiTheme="minorHAnsi" w:hAnsiTheme="minorHAnsi" w:cstheme="minorHAnsi"/>
          <w:sz w:val="22"/>
        </w:rPr>
      </w:pPr>
      <w:r w:rsidRPr="00DA5F87">
        <w:rPr>
          <w:rFonts w:asciiTheme="minorHAnsi" w:hAnsiTheme="minorHAnsi" w:cstheme="minorHAnsi"/>
          <w:sz w:val="22"/>
        </w:rPr>
        <w:t>Il concorrente, per ciascuna ausiliaria, allega:</w:t>
      </w:r>
    </w:p>
    <w:p w:rsidR="00C24E53" w:rsidRPr="00DA5F87" w:rsidRDefault="00C24E53" w:rsidP="00F57840">
      <w:pPr>
        <w:pStyle w:val="Paragrafoelenco"/>
        <w:numPr>
          <w:ilvl w:val="2"/>
          <w:numId w:val="31"/>
        </w:numPr>
        <w:spacing w:line="240" w:lineRule="auto"/>
        <w:ind w:left="284" w:hanging="284"/>
        <w:rPr>
          <w:rFonts w:asciiTheme="minorHAnsi" w:hAnsiTheme="minorHAnsi" w:cstheme="minorHAnsi"/>
          <w:sz w:val="22"/>
        </w:rPr>
      </w:pPr>
      <w:r w:rsidRPr="00DA5F87">
        <w:rPr>
          <w:rFonts w:asciiTheme="minorHAnsi" w:hAnsiTheme="minorHAnsi" w:cstheme="minorHAnsi"/>
          <w:sz w:val="22"/>
        </w:rPr>
        <w:t xml:space="preserve">la dichiarazione di </w:t>
      </w:r>
      <w:proofErr w:type="spellStart"/>
      <w:r w:rsidRPr="00DA5F87">
        <w:rPr>
          <w:rFonts w:asciiTheme="minorHAnsi" w:hAnsiTheme="minorHAnsi" w:cstheme="minorHAnsi"/>
          <w:sz w:val="22"/>
        </w:rPr>
        <w:t>avvalimento</w:t>
      </w:r>
      <w:proofErr w:type="spellEnd"/>
      <w:r w:rsidRPr="00DA5F87">
        <w:rPr>
          <w:rFonts w:asciiTheme="minorHAnsi" w:hAnsiTheme="minorHAnsi" w:cstheme="minorHAnsi"/>
          <w:sz w:val="22"/>
        </w:rPr>
        <w:t>;</w:t>
      </w:r>
    </w:p>
    <w:p w:rsidR="00C24E53" w:rsidRPr="00DA5F87" w:rsidRDefault="00C24E53" w:rsidP="00F57840">
      <w:pPr>
        <w:pStyle w:val="Paragrafoelenco"/>
        <w:numPr>
          <w:ilvl w:val="2"/>
          <w:numId w:val="31"/>
        </w:numPr>
        <w:spacing w:line="240" w:lineRule="auto"/>
        <w:ind w:left="284" w:hanging="284"/>
        <w:rPr>
          <w:rFonts w:asciiTheme="minorHAnsi" w:hAnsiTheme="minorHAnsi" w:cstheme="minorHAnsi"/>
          <w:sz w:val="22"/>
        </w:rPr>
      </w:pPr>
      <w:r w:rsidRPr="00DA5F87">
        <w:rPr>
          <w:rFonts w:asciiTheme="minorHAnsi" w:hAnsiTheme="minorHAnsi" w:cstheme="minorHAnsi"/>
          <w:sz w:val="22"/>
        </w:rPr>
        <w:t xml:space="preserve">il contratto di </w:t>
      </w:r>
      <w:proofErr w:type="spellStart"/>
      <w:r w:rsidRPr="00DA5F87">
        <w:rPr>
          <w:rFonts w:asciiTheme="minorHAnsi" w:hAnsiTheme="minorHAnsi" w:cstheme="minorHAnsi"/>
          <w:sz w:val="22"/>
        </w:rPr>
        <w:t>avvalimento</w:t>
      </w:r>
      <w:proofErr w:type="spellEnd"/>
      <w:r w:rsidRPr="00DA5F87">
        <w:rPr>
          <w:rFonts w:asciiTheme="minorHAnsi" w:hAnsiTheme="minorHAnsi" w:cstheme="minorHAnsi"/>
          <w:sz w:val="22"/>
        </w:rPr>
        <w:t>;</w:t>
      </w:r>
    </w:p>
    <w:p w:rsidR="004C53A8" w:rsidRPr="00B1070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732" w:name="_Ref498427979"/>
      <w:bookmarkStart w:id="1733" w:name="_Toc157494730"/>
      <w:r w:rsidRPr="00B10703">
        <w:rPr>
          <w:rFonts w:asciiTheme="minorHAnsi" w:hAnsiTheme="minorHAnsi" w:cstheme="minorHAnsi"/>
          <w:caps w:val="0"/>
          <w:szCs w:val="22"/>
        </w:rPr>
        <w:t>DOCUMENTAZIONE ULTERIORE PER I SOGGETTI ASSOCIATI</w:t>
      </w:r>
      <w:bookmarkEnd w:id="1732"/>
      <w:bookmarkEnd w:id="1733"/>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Per i raggruppamenti temporanei già costituiti</w:t>
      </w:r>
    </w:p>
    <w:p w:rsidR="004C53A8" w:rsidRPr="00B10703" w:rsidRDefault="00870286" w:rsidP="00F57840">
      <w:pPr>
        <w:pStyle w:val="Paragrafoelenco"/>
        <w:numPr>
          <w:ilvl w:val="0"/>
          <w:numId w:val="14"/>
        </w:numPr>
        <w:spacing w:line="240" w:lineRule="auto"/>
        <w:ind w:left="284" w:hanging="284"/>
        <w:rPr>
          <w:rFonts w:asciiTheme="minorHAnsi" w:hAnsiTheme="minorHAnsi" w:cstheme="minorHAnsi"/>
          <w:sz w:val="22"/>
        </w:rPr>
      </w:pPr>
      <w:r w:rsidRPr="00B10703">
        <w:rPr>
          <w:rFonts w:asciiTheme="minorHAnsi" w:hAnsiTheme="minorHAnsi" w:cstheme="minorHAnsi"/>
          <w:sz w:val="22"/>
        </w:rPr>
        <w:t>copia del mandato collettivo irrevocabile con rappresentanza conferito alla mandataria per atto pubblico o scrittura privata autenticata</w:t>
      </w:r>
      <w:r w:rsidR="005D2897" w:rsidRPr="00B10703">
        <w:rPr>
          <w:rFonts w:asciiTheme="minorHAnsi" w:hAnsiTheme="minorHAnsi" w:cstheme="minorHAnsi"/>
          <w:sz w:val="22"/>
        </w:rPr>
        <w:t>;</w:t>
      </w:r>
    </w:p>
    <w:p w:rsidR="004C53A8" w:rsidRPr="00E2378F" w:rsidRDefault="00870286" w:rsidP="00F57840">
      <w:pPr>
        <w:pStyle w:val="Paragrafoelenco"/>
        <w:numPr>
          <w:ilvl w:val="0"/>
          <w:numId w:val="14"/>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dichiarazione delle parti del servizio/fornitura, ovvero della percentuale in caso di servizio/forniture </w:t>
      </w:r>
      <w:r w:rsidRPr="00E2378F">
        <w:rPr>
          <w:rFonts w:asciiTheme="minorHAnsi" w:hAnsiTheme="minorHAnsi" w:cstheme="minorHAnsi"/>
          <w:sz w:val="22"/>
        </w:rPr>
        <w:t xml:space="preserve">indivisibili, che saranno eseguite dai singoli operatori economici riuniti o consorziati. </w:t>
      </w:r>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Per i consorzi ordinari o GEIE già costituiti</w:t>
      </w:r>
    </w:p>
    <w:p w:rsidR="004C53A8" w:rsidRPr="00B10703" w:rsidRDefault="00870286" w:rsidP="00F57840">
      <w:pPr>
        <w:pStyle w:val="Paragrafoelenco"/>
        <w:numPr>
          <w:ilvl w:val="0"/>
          <w:numId w:val="14"/>
        </w:numPr>
        <w:spacing w:line="240" w:lineRule="auto"/>
        <w:ind w:left="284" w:hanging="284"/>
        <w:rPr>
          <w:rFonts w:asciiTheme="minorHAnsi" w:hAnsiTheme="minorHAnsi" w:cstheme="minorHAnsi"/>
          <w:sz w:val="22"/>
        </w:rPr>
      </w:pPr>
      <w:r w:rsidRPr="00E2378F">
        <w:rPr>
          <w:rFonts w:asciiTheme="minorHAnsi" w:hAnsiTheme="minorHAnsi" w:cstheme="minorHAnsi"/>
          <w:sz w:val="22"/>
        </w:rPr>
        <w:t>copia dell’atto costitutivo e dello statuto</w:t>
      </w:r>
      <w:r w:rsidRPr="00B10703">
        <w:rPr>
          <w:rFonts w:asciiTheme="minorHAnsi" w:hAnsiTheme="minorHAnsi" w:cstheme="minorHAnsi"/>
          <w:sz w:val="22"/>
        </w:rPr>
        <w:t xml:space="preserve"> del consorzio o GEIE, con indicazione del so</w:t>
      </w:r>
      <w:r w:rsidR="005D2897" w:rsidRPr="00B10703">
        <w:rPr>
          <w:rFonts w:asciiTheme="minorHAnsi" w:hAnsiTheme="minorHAnsi" w:cstheme="minorHAnsi"/>
          <w:sz w:val="22"/>
        </w:rPr>
        <w:t>ggetto designato quale capofila;</w:t>
      </w:r>
    </w:p>
    <w:p w:rsidR="004C53A8" w:rsidRPr="00B10703" w:rsidRDefault="00870286" w:rsidP="00F57840">
      <w:pPr>
        <w:pStyle w:val="Paragrafoelenco"/>
        <w:numPr>
          <w:ilvl w:val="0"/>
          <w:numId w:val="14"/>
        </w:numPr>
        <w:spacing w:line="240" w:lineRule="auto"/>
        <w:ind w:left="284" w:hanging="284"/>
        <w:rPr>
          <w:rFonts w:asciiTheme="minorHAnsi" w:hAnsiTheme="minorHAnsi" w:cstheme="minorHAnsi"/>
          <w:sz w:val="22"/>
        </w:rPr>
      </w:pPr>
      <w:r w:rsidRPr="00B10703">
        <w:rPr>
          <w:rFonts w:asciiTheme="minorHAnsi" w:hAnsiTheme="minorHAnsi" w:cstheme="minorHAnsi"/>
          <w:sz w:val="22"/>
        </w:rPr>
        <w:t>dichiarazione sottoscritta delle parti del servizio/fornitura, ovvero la</w:t>
      </w:r>
      <w:r w:rsidR="00521063" w:rsidRPr="00B10703">
        <w:rPr>
          <w:rFonts w:asciiTheme="minorHAnsi" w:hAnsiTheme="minorHAnsi" w:cstheme="minorHAnsi"/>
          <w:sz w:val="22"/>
        </w:rPr>
        <w:t xml:space="preserve"> percentuale in caso di servizi</w:t>
      </w:r>
      <w:r w:rsidRPr="00B10703">
        <w:rPr>
          <w:rFonts w:asciiTheme="minorHAnsi" w:hAnsiTheme="minorHAnsi" w:cstheme="minorHAnsi"/>
          <w:sz w:val="22"/>
        </w:rPr>
        <w:t xml:space="preserve">/forniture indivisibili, che saranno eseguite dai singoli operatori economici consorziati. </w:t>
      </w:r>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Per i raggruppamenti temporanei o consorzi ordinari o GEIE non ancora costituiti</w:t>
      </w:r>
    </w:p>
    <w:p w:rsidR="004C53A8" w:rsidRPr="00B10703" w:rsidRDefault="00870286" w:rsidP="00F57840">
      <w:pPr>
        <w:pStyle w:val="Paragrafoelenco"/>
        <w:numPr>
          <w:ilvl w:val="0"/>
          <w:numId w:val="14"/>
        </w:numPr>
        <w:spacing w:line="240" w:lineRule="auto"/>
        <w:ind w:left="284" w:hanging="284"/>
        <w:rPr>
          <w:rFonts w:asciiTheme="minorHAnsi" w:hAnsiTheme="minorHAnsi" w:cstheme="minorHAnsi"/>
          <w:sz w:val="22"/>
        </w:rPr>
      </w:pPr>
      <w:r w:rsidRPr="00B10703">
        <w:rPr>
          <w:rFonts w:asciiTheme="minorHAnsi" w:hAnsiTheme="minorHAnsi" w:cstheme="minorHAnsi"/>
          <w:sz w:val="22"/>
        </w:rPr>
        <w:t>dichiarazione rese da ciascun concorrente, attestante:</w:t>
      </w:r>
    </w:p>
    <w:p w:rsidR="004C53A8" w:rsidRPr="00B10703" w:rsidRDefault="00870286" w:rsidP="00F57840">
      <w:pPr>
        <w:numPr>
          <w:ilvl w:val="0"/>
          <w:numId w:val="6"/>
        </w:numPr>
        <w:spacing w:line="240" w:lineRule="auto"/>
        <w:ind w:left="709" w:hanging="284"/>
        <w:rPr>
          <w:rFonts w:asciiTheme="minorHAnsi" w:hAnsiTheme="minorHAnsi" w:cstheme="minorHAnsi"/>
          <w:sz w:val="22"/>
        </w:rPr>
      </w:pPr>
      <w:r w:rsidRPr="00B10703">
        <w:rPr>
          <w:rFonts w:asciiTheme="minorHAnsi" w:hAnsiTheme="minorHAnsi" w:cstheme="minorHAnsi"/>
          <w:sz w:val="22"/>
        </w:rPr>
        <w:t>a quale operatore economico, in caso di aggiudicazione, sarà conferito mandato speciale con rappresentanza o funzioni di capogruppo;</w:t>
      </w:r>
    </w:p>
    <w:p w:rsidR="00140144" w:rsidRPr="00B10703" w:rsidRDefault="00870286" w:rsidP="00F57840">
      <w:pPr>
        <w:numPr>
          <w:ilvl w:val="0"/>
          <w:numId w:val="6"/>
        </w:numPr>
        <w:spacing w:line="240" w:lineRule="auto"/>
        <w:ind w:left="709" w:hanging="284"/>
        <w:rPr>
          <w:rFonts w:asciiTheme="minorHAnsi" w:hAnsiTheme="minorHAnsi" w:cstheme="minorHAnsi"/>
          <w:sz w:val="22"/>
        </w:rPr>
      </w:pPr>
      <w:r w:rsidRPr="00B10703">
        <w:rPr>
          <w:rFonts w:asciiTheme="minorHAnsi" w:hAnsiTheme="minorHAnsi" w:cstheme="minorHAnsi"/>
          <w:sz w:val="22"/>
        </w:rPr>
        <w:t xml:space="preserve">l’impegno, in caso di aggiudicazione, ad uniformarsi alla disciplina vigente con riguardo ai raggruppamenti temporanei o consorzi o GEIE ai sensi dell’articolo </w:t>
      </w:r>
      <w:r w:rsidR="00860210" w:rsidRPr="00B10703">
        <w:rPr>
          <w:rFonts w:asciiTheme="minorHAnsi" w:hAnsiTheme="minorHAnsi" w:cstheme="minorHAnsi"/>
          <w:sz w:val="22"/>
        </w:rPr>
        <w:t>68</w:t>
      </w:r>
      <w:r w:rsidRPr="00B10703">
        <w:rPr>
          <w:rFonts w:asciiTheme="minorHAnsi" w:hAnsiTheme="minorHAnsi" w:cstheme="minorHAnsi"/>
          <w:sz w:val="22"/>
        </w:rPr>
        <w:t xml:space="preserve"> del Codice conferendo mandato collettivo speciale con rappresentanza all’impresa qualificata come mandataria che stipulerà il contratto in nome e per conto delle mandanti/consorziate;</w:t>
      </w:r>
    </w:p>
    <w:p w:rsidR="004C53A8" w:rsidRPr="00B10703" w:rsidRDefault="00870286" w:rsidP="00F57840">
      <w:pPr>
        <w:numPr>
          <w:ilvl w:val="0"/>
          <w:numId w:val="6"/>
        </w:numPr>
        <w:spacing w:line="240" w:lineRule="auto"/>
        <w:ind w:left="709" w:hanging="284"/>
        <w:rPr>
          <w:rFonts w:asciiTheme="minorHAnsi" w:hAnsiTheme="minorHAnsi" w:cstheme="minorHAnsi"/>
          <w:sz w:val="22"/>
        </w:rPr>
      </w:pPr>
      <w:r w:rsidRPr="00B10703">
        <w:rPr>
          <w:rFonts w:asciiTheme="minorHAnsi" w:hAnsiTheme="minorHAnsi" w:cstheme="minorHAnsi"/>
          <w:sz w:val="22"/>
        </w:rPr>
        <w:t xml:space="preserve">le parti del servizio/fornitura, ovvero la percentuale in caso di servizio/forniture indivisibili, che saranno eseguite dai singoli operatori economici riuniti o consorziati. </w:t>
      </w:r>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 xml:space="preserve">Per le aggregazioni di </w:t>
      </w:r>
      <w:proofErr w:type="spellStart"/>
      <w:r w:rsidRPr="00E2378F">
        <w:rPr>
          <w:rFonts w:asciiTheme="minorHAnsi" w:hAnsiTheme="minorHAnsi" w:cstheme="minorHAnsi"/>
          <w:sz w:val="22"/>
        </w:rPr>
        <w:t>retisti</w:t>
      </w:r>
      <w:proofErr w:type="spellEnd"/>
      <w:r w:rsidRPr="00E2378F">
        <w:rPr>
          <w:rFonts w:asciiTheme="minorHAnsi" w:hAnsiTheme="minorHAnsi" w:cstheme="minorHAnsi"/>
          <w:sz w:val="22"/>
        </w:rPr>
        <w:t>: se la rete è dotata di un organo comune con potere di rappresentanza e soggettività giuridica</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t>copia del contratto di rete, con indicazione dell’organo comune che agisce in rappresentanza della rete.</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dichiarazione che indichi per quali imprese la rete concorre; </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dichiarazione sottoscritta con firma digitale delle parti del servizio o della fornitura, ovvero la percentuale in caso di servizio/forniture indivisibili, che saranno eseguite dai singoli operatori economici aggregati in rete. </w:t>
      </w:r>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 xml:space="preserve">Per le aggregazioni di </w:t>
      </w:r>
      <w:proofErr w:type="spellStart"/>
      <w:r w:rsidRPr="00E2378F">
        <w:rPr>
          <w:rFonts w:asciiTheme="minorHAnsi" w:hAnsiTheme="minorHAnsi" w:cstheme="minorHAnsi"/>
          <w:sz w:val="22"/>
        </w:rPr>
        <w:t>retisti</w:t>
      </w:r>
      <w:proofErr w:type="spellEnd"/>
      <w:r w:rsidRPr="00E2378F">
        <w:rPr>
          <w:rFonts w:asciiTheme="minorHAnsi" w:hAnsiTheme="minorHAnsi" w:cstheme="minorHAnsi"/>
          <w:sz w:val="22"/>
        </w:rPr>
        <w:t>: se la rete è dotata di un organo comune con potere di rappresentanza ma è priva di soggettività giuridica</w:t>
      </w:r>
    </w:p>
    <w:p w:rsidR="004C53A8" w:rsidRPr="00B10703" w:rsidRDefault="00140144"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t>copia</w:t>
      </w:r>
      <w:r w:rsidR="00B47F49">
        <w:rPr>
          <w:rFonts w:asciiTheme="minorHAnsi" w:hAnsiTheme="minorHAnsi" w:cstheme="minorHAnsi"/>
          <w:sz w:val="22"/>
        </w:rPr>
        <w:t xml:space="preserve"> </w:t>
      </w:r>
      <w:r w:rsidR="00870286" w:rsidRPr="00B10703">
        <w:rPr>
          <w:rFonts w:asciiTheme="minorHAnsi" w:hAnsiTheme="minorHAnsi" w:cstheme="minorHAnsi"/>
          <w:sz w:val="22"/>
        </w:rPr>
        <w:t>del contratto di rete;</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copia del mandato collettivo irrevocabile con rappresentanza conferito all’organo comune; </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B10703">
        <w:rPr>
          <w:rFonts w:asciiTheme="minorHAnsi" w:hAnsiTheme="minorHAnsi" w:cstheme="minorHAnsi"/>
          <w:sz w:val="22"/>
        </w:rPr>
        <w:lastRenderedPageBreak/>
        <w:t>dichiarazione delle parti del servizio o della fornitura, ovvero la percentuale in caso di servizio/forniture indivisibili, che saranno eseguite dai singoli operatori economici aggregati in rete.</w:t>
      </w:r>
    </w:p>
    <w:p w:rsidR="004C53A8" w:rsidRPr="00E2378F" w:rsidRDefault="00870286" w:rsidP="00BE3365">
      <w:pPr>
        <w:spacing w:line="240" w:lineRule="auto"/>
        <w:rPr>
          <w:rFonts w:asciiTheme="minorHAnsi" w:hAnsiTheme="minorHAnsi" w:cstheme="minorHAnsi"/>
          <w:sz w:val="22"/>
        </w:rPr>
      </w:pPr>
      <w:r w:rsidRPr="00E2378F">
        <w:rPr>
          <w:rFonts w:asciiTheme="minorHAnsi" w:hAnsiTheme="minorHAnsi" w:cstheme="minorHAnsi"/>
          <w:sz w:val="22"/>
        </w:rPr>
        <w:t>Per le aggregazioni di imprese aderenti al contratto di rete: se la rete è dotata di un organo comune privo del potere di rappresentanza o se la rete è sprovvista di organo comune, ovvero, se l’organo comune è privo dei requisiti di qualificazione richiesti, partecipa nelle forme del raggruppamento temporaneo di imprese costituito o costituendo</w:t>
      </w:r>
    </w:p>
    <w:p w:rsidR="004C53A8" w:rsidRPr="00E2378F" w:rsidRDefault="00870286" w:rsidP="00F57840">
      <w:pPr>
        <w:pStyle w:val="Paragrafoelenco"/>
        <w:numPr>
          <w:ilvl w:val="0"/>
          <w:numId w:val="7"/>
        </w:numPr>
        <w:spacing w:line="240" w:lineRule="auto"/>
        <w:ind w:left="284" w:hanging="284"/>
        <w:rPr>
          <w:rFonts w:asciiTheme="minorHAnsi" w:hAnsiTheme="minorHAnsi" w:cstheme="minorHAnsi"/>
          <w:sz w:val="22"/>
        </w:rPr>
      </w:pPr>
      <w:r w:rsidRPr="00E2378F">
        <w:rPr>
          <w:rFonts w:asciiTheme="minorHAnsi" w:hAnsiTheme="minorHAnsi" w:cstheme="minorHAnsi"/>
          <w:sz w:val="22"/>
        </w:rPr>
        <w:t xml:space="preserve">in caso di raggruppamento temporaneo di imprese costituito: </w:t>
      </w:r>
    </w:p>
    <w:p w:rsidR="004C53A8" w:rsidRPr="00E2378F" w:rsidRDefault="00870286" w:rsidP="00F57840">
      <w:pPr>
        <w:pStyle w:val="Paragrafoelenco"/>
        <w:numPr>
          <w:ilvl w:val="0"/>
          <w:numId w:val="34"/>
        </w:numPr>
        <w:spacing w:line="240" w:lineRule="auto"/>
        <w:ind w:left="567" w:hanging="283"/>
        <w:rPr>
          <w:rFonts w:asciiTheme="minorHAnsi" w:hAnsiTheme="minorHAnsi" w:cstheme="minorHAnsi"/>
          <w:sz w:val="22"/>
        </w:rPr>
      </w:pPr>
      <w:r w:rsidRPr="00E2378F">
        <w:rPr>
          <w:rFonts w:asciiTheme="minorHAnsi" w:hAnsiTheme="minorHAnsi" w:cstheme="minorHAnsi"/>
          <w:sz w:val="22"/>
        </w:rPr>
        <w:t>copia del contratto di rete</w:t>
      </w:r>
    </w:p>
    <w:p w:rsidR="004C53A8" w:rsidRPr="00E2378F" w:rsidRDefault="00870286" w:rsidP="00F57840">
      <w:pPr>
        <w:pStyle w:val="Paragrafoelenco"/>
        <w:numPr>
          <w:ilvl w:val="0"/>
          <w:numId w:val="34"/>
        </w:numPr>
        <w:spacing w:line="240" w:lineRule="auto"/>
        <w:ind w:left="567" w:hanging="283"/>
        <w:rPr>
          <w:rFonts w:asciiTheme="minorHAnsi" w:hAnsiTheme="minorHAnsi" w:cstheme="minorHAnsi"/>
          <w:sz w:val="22"/>
        </w:rPr>
      </w:pPr>
      <w:r w:rsidRPr="00E2378F">
        <w:rPr>
          <w:rFonts w:asciiTheme="minorHAnsi" w:hAnsiTheme="minorHAnsi" w:cstheme="minorHAnsi"/>
          <w:sz w:val="22"/>
        </w:rPr>
        <w:t>copia del mandato collettivo irrevocabile con rappresentanza conferito alla mandataria</w:t>
      </w:r>
    </w:p>
    <w:p w:rsidR="004C53A8" w:rsidRPr="00E2378F" w:rsidRDefault="00870286" w:rsidP="00F57840">
      <w:pPr>
        <w:pStyle w:val="Paragrafoelenco"/>
        <w:numPr>
          <w:ilvl w:val="0"/>
          <w:numId w:val="34"/>
        </w:numPr>
        <w:spacing w:line="240" w:lineRule="auto"/>
        <w:ind w:left="567" w:hanging="283"/>
        <w:rPr>
          <w:rFonts w:asciiTheme="minorHAnsi" w:hAnsiTheme="minorHAnsi" w:cstheme="minorHAnsi"/>
          <w:sz w:val="22"/>
        </w:rPr>
      </w:pPr>
      <w:r w:rsidRPr="00E2378F">
        <w:rPr>
          <w:rFonts w:asciiTheme="minorHAnsi" w:hAnsiTheme="minorHAnsi" w:cstheme="minorHAnsi"/>
          <w:sz w:val="22"/>
        </w:rPr>
        <w:t>dichiarazione delle parti del servizio o della fornitura, ovvero la percentuale in caso di servizio/forniture indivisibili, che saranno eseguite dai singoli operatori economici aggregati in rete.</w:t>
      </w:r>
    </w:p>
    <w:p w:rsidR="004C53A8" w:rsidRPr="00B10703" w:rsidRDefault="00870286" w:rsidP="00F57840">
      <w:pPr>
        <w:pStyle w:val="Paragrafoelenco"/>
        <w:numPr>
          <w:ilvl w:val="0"/>
          <w:numId w:val="7"/>
        </w:numPr>
        <w:spacing w:line="240" w:lineRule="auto"/>
        <w:ind w:left="284" w:hanging="284"/>
        <w:rPr>
          <w:rFonts w:asciiTheme="minorHAnsi" w:hAnsiTheme="minorHAnsi" w:cstheme="minorHAnsi"/>
          <w:sz w:val="22"/>
        </w:rPr>
      </w:pPr>
      <w:r w:rsidRPr="00E2378F">
        <w:rPr>
          <w:rFonts w:asciiTheme="minorHAnsi" w:hAnsiTheme="minorHAnsi" w:cstheme="minorHAnsi"/>
          <w:sz w:val="22"/>
        </w:rPr>
        <w:t>in caso di raggruppamento temporaneo di imprese costituendo:</w:t>
      </w:r>
    </w:p>
    <w:p w:rsidR="004C53A8" w:rsidRPr="00B10703" w:rsidRDefault="00870286" w:rsidP="00F57840">
      <w:pPr>
        <w:pStyle w:val="Paragrafoelenco"/>
        <w:numPr>
          <w:ilvl w:val="0"/>
          <w:numId w:val="35"/>
        </w:numPr>
        <w:spacing w:line="240" w:lineRule="auto"/>
        <w:ind w:left="567" w:hanging="283"/>
        <w:rPr>
          <w:rFonts w:asciiTheme="minorHAnsi" w:hAnsiTheme="minorHAnsi" w:cstheme="minorHAnsi"/>
          <w:sz w:val="22"/>
        </w:rPr>
      </w:pPr>
      <w:r w:rsidRPr="00B10703">
        <w:rPr>
          <w:rFonts w:asciiTheme="minorHAnsi" w:hAnsiTheme="minorHAnsi" w:cstheme="minorHAnsi"/>
          <w:sz w:val="22"/>
        </w:rPr>
        <w:t>copia del contratto di rete</w:t>
      </w:r>
    </w:p>
    <w:p w:rsidR="004C53A8" w:rsidRPr="00B10703" w:rsidRDefault="00870286" w:rsidP="00F57840">
      <w:pPr>
        <w:pStyle w:val="Paragrafoelenco"/>
        <w:numPr>
          <w:ilvl w:val="0"/>
          <w:numId w:val="35"/>
        </w:numPr>
        <w:spacing w:line="240" w:lineRule="auto"/>
        <w:ind w:left="567" w:hanging="283"/>
        <w:rPr>
          <w:rFonts w:asciiTheme="minorHAnsi" w:hAnsiTheme="minorHAnsi" w:cstheme="minorHAnsi"/>
          <w:sz w:val="22"/>
        </w:rPr>
      </w:pPr>
      <w:r w:rsidRPr="00B10703">
        <w:rPr>
          <w:rFonts w:asciiTheme="minorHAnsi" w:hAnsiTheme="minorHAnsi" w:cstheme="minorHAnsi"/>
          <w:sz w:val="22"/>
        </w:rPr>
        <w:t>dichiarazioni, rese da ciascun concorrente aderente all’aggregazione di rete, attestanti:</w:t>
      </w:r>
    </w:p>
    <w:p w:rsidR="004C53A8" w:rsidRPr="00B10703" w:rsidRDefault="00870286" w:rsidP="00F57840">
      <w:pPr>
        <w:numPr>
          <w:ilvl w:val="3"/>
          <w:numId w:val="8"/>
        </w:numPr>
        <w:spacing w:line="240" w:lineRule="auto"/>
        <w:ind w:left="851" w:hanging="284"/>
        <w:rPr>
          <w:rFonts w:asciiTheme="minorHAnsi" w:hAnsiTheme="minorHAnsi" w:cstheme="minorHAnsi"/>
          <w:sz w:val="22"/>
        </w:rPr>
      </w:pPr>
      <w:r w:rsidRPr="00B10703">
        <w:rPr>
          <w:rFonts w:asciiTheme="minorHAnsi" w:hAnsiTheme="minorHAnsi" w:cstheme="minorHAnsi"/>
          <w:sz w:val="22"/>
        </w:rPr>
        <w:t>a quale concorrente, in caso di aggiudicazione, sarà conferito mandato speciale con rappresentanza o funzioni di capogruppo;</w:t>
      </w:r>
    </w:p>
    <w:p w:rsidR="004C53A8" w:rsidRPr="00B10703" w:rsidRDefault="00870286" w:rsidP="00F57840">
      <w:pPr>
        <w:numPr>
          <w:ilvl w:val="3"/>
          <w:numId w:val="8"/>
        </w:numPr>
        <w:spacing w:line="240" w:lineRule="auto"/>
        <w:ind w:left="851" w:hanging="284"/>
        <w:rPr>
          <w:rFonts w:asciiTheme="minorHAnsi" w:hAnsiTheme="minorHAnsi" w:cstheme="minorHAnsi"/>
          <w:sz w:val="22"/>
        </w:rPr>
      </w:pPr>
      <w:r w:rsidRPr="00B10703">
        <w:rPr>
          <w:rFonts w:asciiTheme="minorHAnsi" w:hAnsiTheme="minorHAnsi" w:cstheme="minorHAnsi"/>
          <w:sz w:val="22"/>
        </w:rPr>
        <w:t>l’impegno, in caso di aggiudicazione, ad uniformarsi alla disciplina vigente in materia di raggruppamenti temporanei;</w:t>
      </w:r>
    </w:p>
    <w:p w:rsidR="004C53A8" w:rsidRDefault="00870286" w:rsidP="00F57840">
      <w:pPr>
        <w:numPr>
          <w:ilvl w:val="3"/>
          <w:numId w:val="8"/>
        </w:numPr>
        <w:spacing w:line="240" w:lineRule="auto"/>
        <w:ind w:left="851" w:hanging="284"/>
        <w:rPr>
          <w:rFonts w:asciiTheme="minorHAnsi" w:hAnsiTheme="minorHAnsi" w:cstheme="minorHAnsi"/>
          <w:sz w:val="22"/>
        </w:rPr>
      </w:pPr>
      <w:r w:rsidRPr="00B10703">
        <w:rPr>
          <w:rFonts w:asciiTheme="minorHAnsi" w:hAnsiTheme="minorHAnsi" w:cstheme="minorHAnsi"/>
          <w:sz w:val="22"/>
        </w:rPr>
        <w:t>le parti del servizio o della fornitura, ovvero la percentuale in caso di servizio/forniture indivisibili, che saranno eseguite dai singoli operatori economici aggregati in rete.</w:t>
      </w:r>
    </w:p>
    <w:p w:rsidR="00410B47" w:rsidRPr="00B10703" w:rsidRDefault="00410B47" w:rsidP="00BE22C0">
      <w:pPr>
        <w:spacing w:line="240" w:lineRule="auto"/>
        <w:ind w:left="851"/>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734" w:name="_Toc157494731"/>
      <w:r w:rsidRPr="00B10703">
        <w:rPr>
          <w:rFonts w:asciiTheme="minorHAnsi" w:hAnsiTheme="minorHAnsi" w:cstheme="minorHAnsi"/>
          <w:sz w:val="22"/>
          <w:szCs w:val="22"/>
        </w:rPr>
        <w:t>OFFERTA TECNICA</w:t>
      </w:r>
      <w:bookmarkEnd w:id="1734"/>
    </w:p>
    <w:p w:rsidR="00BE22C0" w:rsidRDefault="00870286" w:rsidP="001939B3">
      <w:pPr>
        <w:spacing w:line="240" w:lineRule="auto"/>
        <w:rPr>
          <w:rFonts w:asciiTheme="minorHAnsi" w:hAnsiTheme="minorHAnsi" w:cstheme="minorHAnsi"/>
          <w:sz w:val="22"/>
        </w:rPr>
      </w:pPr>
      <w:bookmarkStart w:id="1735" w:name="_Toc406058382"/>
      <w:bookmarkStart w:id="1736" w:name="_Toc407013507"/>
      <w:bookmarkStart w:id="1737" w:name="_Toc406754183"/>
      <w:bookmarkEnd w:id="1735"/>
      <w:bookmarkEnd w:id="1736"/>
      <w:bookmarkEnd w:id="1737"/>
      <w:r w:rsidRPr="00B10703">
        <w:rPr>
          <w:rFonts w:asciiTheme="minorHAnsi" w:hAnsiTheme="minorHAnsi" w:cstheme="minorHAnsi"/>
          <w:sz w:val="22"/>
        </w:rPr>
        <w:t>L’operatore economico</w:t>
      </w:r>
      <w:r w:rsidR="00BE22C0">
        <w:rPr>
          <w:rFonts w:asciiTheme="minorHAnsi" w:hAnsiTheme="minorHAnsi" w:cstheme="minorHAnsi"/>
          <w:sz w:val="22"/>
        </w:rPr>
        <w:t xml:space="preserve"> deve inserire in Piattaforma,</w:t>
      </w:r>
      <w:r w:rsidR="00BE22C0" w:rsidRPr="00B10703">
        <w:rPr>
          <w:rFonts w:asciiTheme="minorHAnsi" w:hAnsiTheme="minorHAnsi" w:cstheme="minorHAnsi"/>
          <w:iCs/>
          <w:sz w:val="22"/>
        </w:rPr>
        <w:t>a pena di inammissibilità dell’offerta</w:t>
      </w:r>
      <w:r w:rsidR="00BE22C0">
        <w:rPr>
          <w:rFonts w:asciiTheme="minorHAnsi" w:hAnsiTheme="minorHAnsi" w:cstheme="minorHAnsi"/>
          <w:iCs/>
          <w:sz w:val="22"/>
        </w:rPr>
        <w:t>,</w:t>
      </w:r>
      <w:r w:rsidR="00BE22C0">
        <w:rPr>
          <w:rFonts w:asciiTheme="minorHAnsi" w:hAnsiTheme="minorHAnsi" w:cstheme="minorHAnsi"/>
          <w:sz w:val="22"/>
        </w:rPr>
        <w:t>la seguente documentazione tecnica:</w:t>
      </w:r>
    </w:p>
    <w:p w:rsidR="00E62EBF" w:rsidRPr="009A5341" w:rsidRDefault="00BE22C0" w:rsidP="00002A6C">
      <w:pPr>
        <w:tabs>
          <w:tab w:val="left" w:pos="284"/>
        </w:tabs>
        <w:spacing w:line="240" w:lineRule="auto"/>
        <w:ind w:left="284" w:hanging="284"/>
        <w:rPr>
          <w:rFonts w:asciiTheme="minorHAnsi" w:hAnsiTheme="minorHAnsi" w:cstheme="minorHAnsi"/>
          <w:sz w:val="22"/>
        </w:rPr>
      </w:pPr>
      <w:r w:rsidRPr="009A5341">
        <w:rPr>
          <w:rFonts w:asciiTheme="minorHAnsi" w:hAnsiTheme="minorHAnsi" w:cstheme="minorHAnsi"/>
          <w:sz w:val="22"/>
        </w:rPr>
        <w:t xml:space="preserve">1) </w:t>
      </w:r>
      <w:r w:rsidR="00002A6C">
        <w:rPr>
          <w:rFonts w:asciiTheme="minorHAnsi" w:hAnsiTheme="minorHAnsi" w:cstheme="minorHAnsi"/>
          <w:sz w:val="22"/>
        </w:rPr>
        <w:tab/>
      </w:r>
      <w:r w:rsidRPr="009A5341">
        <w:rPr>
          <w:rFonts w:asciiTheme="minorHAnsi" w:hAnsiTheme="minorHAnsi" w:cstheme="minorHAnsi"/>
          <w:sz w:val="22"/>
        </w:rPr>
        <w:t>D</w:t>
      </w:r>
      <w:r w:rsidR="000A5668" w:rsidRPr="009A5341">
        <w:rPr>
          <w:rFonts w:asciiTheme="minorHAnsi" w:hAnsiTheme="minorHAnsi" w:cstheme="minorHAnsi"/>
          <w:sz w:val="22"/>
        </w:rPr>
        <w:t>ocumentazione tecnica con descrizione</w:t>
      </w:r>
      <w:r w:rsidR="008E6C71" w:rsidRPr="009A5341">
        <w:rPr>
          <w:rFonts w:asciiTheme="minorHAnsi" w:hAnsiTheme="minorHAnsi" w:cstheme="minorHAnsi"/>
          <w:sz w:val="22"/>
        </w:rPr>
        <w:t>, in lingua italiana,</w:t>
      </w:r>
      <w:r w:rsidR="000A5668" w:rsidRPr="009A5341">
        <w:rPr>
          <w:rFonts w:asciiTheme="minorHAnsi" w:hAnsiTheme="minorHAnsi" w:cstheme="minorHAnsi"/>
          <w:sz w:val="22"/>
        </w:rPr>
        <w:t xml:space="preserve"> delle caratteris</w:t>
      </w:r>
      <w:r w:rsidR="009A5341">
        <w:rPr>
          <w:rFonts w:asciiTheme="minorHAnsi" w:hAnsiTheme="minorHAnsi" w:cstheme="minorHAnsi"/>
          <w:sz w:val="22"/>
        </w:rPr>
        <w:t>tiche tecniche del bene offerto</w:t>
      </w:r>
      <w:r w:rsidR="00002A6C">
        <w:rPr>
          <w:rFonts w:asciiTheme="minorHAnsi" w:hAnsiTheme="minorHAnsi" w:cstheme="minorHAnsi"/>
          <w:sz w:val="22"/>
        </w:rPr>
        <w:t>, d</w:t>
      </w:r>
      <w:r w:rsidR="00306461" w:rsidRPr="009A5341">
        <w:rPr>
          <w:rFonts w:asciiTheme="minorHAnsi" w:hAnsiTheme="minorHAnsi" w:cstheme="minorHAnsi"/>
          <w:sz w:val="22"/>
        </w:rPr>
        <w:t xml:space="preserve">epliant, </w:t>
      </w:r>
      <w:r w:rsidR="001939B3" w:rsidRPr="009A5341">
        <w:rPr>
          <w:rFonts w:asciiTheme="minorHAnsi" w:hAnsiTheme="minorHAnsi" w:cstheme="minorHAnsi"/>
          <w:sz w:val="22"/>
        </w:rPr>
        <w:t xml:space="preserve">eventuali </w:t>
      </w:r>
      <w:r w:rsidR="00306461" w:rsidRPr="009A5341">
        <w:rPr>
          <w:rFonts w:asciiTheme="minorHAnsi" w:hAnsiTheme="minorHAnsi" w:cstheme="minorHAnsi"/>
          <w:sz w:val="22"/>
        </w:rPr>
        <w:t>manual</w:t>
      </w:r>
      <w:r w:rsidR="001939B3" w:rsidRPr="009A5341">
        <w:rPr>
          <w:rFonts w:asciiTheme="minorHAnsi" w:hAnsiTheme="minorHAnsi" w:cstheme="minorHAnsi"/>
          <w:sz w:val="22"/>
        </w:rPr>
        <w:t>i</w:t>
      </w:r>
      <w:r w:rsidR="00306461" w:rsidRPr="009A5341">
        <w:rPr>
          <w:rFonts w:asciiTheme="minorHAnsi" w:hAnsiTheme="minorHAnsi" w:cstheme="minorHAnsi"/>
          <w:sz w:val="22"/>
        </w:rPr>
        <w:t xml:space="preserve"> d’uso</w:t>
      </w:r>
      <w:r w:rsidR="008E6C71" w:rsidRPr="009A5341">
        <w:rPr>
          <w:rFonts w:asciiTheme="minorHAnsi" w:hAnsiTheme="minorHAnsi" w:cstheme="minorHAnsi"/>
          <w:sz w:val="22"/>
        </w:rPr>
        <w:t xml:space="preserve"> in lingua italiana</w:t>
      </w:r>
      <w:r w:rsidRPr="009A5341">
        <w:rPr>
          <w:rFonts w:asciiTheme="minorHAnsi" w:hAnsiTheme="minorHAnsi" w:cstheme="minorHAnsi"/>
          <w:sz w:val="22"/>
        </w:rPr>
        <w:t xml:space="preserve">, </w:t>
      </w:r>
      <w:r w:rsidR="00306461" w:rsidRPr="009A5341">
        <w:rPr>
          <w:rFonts w:asciiTheme="minorHAnsi" w:hAnsiTheme="minorHAnsi" w:cstheme="minorHAnsi"/>
          <w:sz w:val="22"/>
        </w:rPr>
        <w:t>brochure</w:t>
      </w:r>
      <w:r w:rsidRPr="009A5341">
        <w:rPr>
          <w:rFonts w:asciiTheme="minorHAnsi" w:hAnsiTheme="minorHAnsi" w:cstheme="minorHAnsi"/>
          <w:sz w:val="22"/>
        </w:rPr>
        <w:t xml:space="preserve"> e cataloghi</w:t>
      </w:r>
    </w:p>
    <w:p w:rsidR="00DE7524" w:rsidRPr="009A5341" w:rsidRDefault="00002A6C" w:rsidP="009A5341">
      <w:pPr>
        <w:pStyle w:val="Default"/>
        <w:widowControl/>
        <w:autoSpaceDE w:val="0"/>
        <w:autoSpaceDN w:val="0"/>
        <w:adjustRightInd w:val="0"/>
        <w:spacing w:line="240" w:lineRule="auto"/>
        <w:ind w:left="284" w:hanging="284"/>
        <w:rPr>
          <w:rFonts w:asciiTheme="minorHAnsi" w:eastAsia="Times New Roman" w:hAnsiTheme="minorHAnsi" w:cstheme="minorHAnsi"/>
          <w:color w:val="auto"/>
          <w:sz w:val="22"/>
          <w:szCs w:val="22"/>
          <w:lang w:eastAsia="en-US"/>
        </w:rPr>
      </w:pPr>
      <w:r>
        <w:rPr>
          <w:rFonts w:asciiTheme="minorHAnsi" w:eastAsia="Times New Roman" w:hAnsiTheme="minorHAnsi" w:cstheme="minorHAnsi"/>
          <w:color w:val="auto"/>
          <w:sz w:val="22"/>
          <w:szCs w:val="22"/>
          <w:lang w:eastAsia="en-US"/>
        </w:rPr>
        <w:t>2</w:t>
      </w:r>
      <w:r w:rsidR="00BE22C0" w:rsidRPr="009A5341">
        <w:rPr>
          <w:rFonts w:asciiTheme="minorHAnsi" w:eastAsia="Times New Roman" w:hAnsiTheme="minorHAnsi" w:cstheme="minorHAnsi"/>
          <w:color w:val="auto"/>
          <w:sz w:val="22"/>
          <w:szCs w:val="22"/>
          <w:lang w:eastAsia="en-US"/>
        </w:rPr>
        <w:t xml:space="preserve">) </w:t>
      </w:r>
      <w:r w:rsidR="002F7AD0" w:rsidRPr="009A5341">
        <w:rPr>
          <w:rFonts w:asciiTheme="minorHAnsi" w:eastAsia="Times New Roman" w:hAnsiTheme="minorHAnsi" w:cstheme="minorHAnsi"/>
          <w:color w:val="auto"/>
          <w:sz w:val="22"/>
          <w:szCs w:val="22"/>
          <w:lang w:eastAsia="en-US"/>
        </w:rPr>
        <w:t xml:space="preserve">Documentazione idonea a dimostrare </w:t>
      </w:r>
      <w:r w:rsidR="002F7AD0" w:rsidRPr="00DC017B">
        <w:rPr>
          <w:rFonts w:asciiTheme="minorHAnsi" w:eastAsia="Times New Roman" w:hAnsiTheme="minorHAnsi" w:cstheme="minorHAnsi"/>
          <w:b/>
          <w:color w:val="auto"/>
          <w:sz w:val="22"/>
          <w:szCs w:val="22"/>
          <w:lang w:eastAsia="en-US"/>
        </w:rPr>
        <w:t>l’equivalenza</w:t>
      </w:r>
      <w:r w:rsidR="002F7AD0" w:rsidRPr="009A5341">
        <w:rPr>
          <w:rFonts w:asciiTheme="minorHAnsi" w:eastAsia="Times New Roman" w:hAnsiTheme="minorHAnsi" w:cstheme="minorHAnsi"/>
          <w:color w:val="auto"/>
          <w:sz w:val="22"/>
          <w:szCs w:val="22"/>
          <w:lang w:eastAsia="en-US"/>
        </w:rPr>
        <w:t xml:space="preserve"> delle soluzioni proposte in caso di offerta di prodotti non originali:</w:t>
      </w:r>
    </w:p>
    <w:p w:rsidR="002F7AD0" w:rsidRDefault="009A5341" w:rsidP="009A5341">
      <w:pPr>
        <w:spacing w:line="240" w:lineRule="auto"/>
        <w:ind w:left="284"/>
        <w:rPr>
          <w:rFonts w:asciiTheme="minorHAnsi" w:hAnsiTheme="minorHAnsi" w:cstheme="minorHAnsi"/>
          <w:sz w:val="22"/>
        </w:rPr>
      </w:pPr>
      <w:r>
        <w:rPr>
          <w:rFonts w:asciiTheme="minorHAnsi" w:hAnsiTheme="minorHAnsi" w:cstheme="minorHAnsi"/>
          <w:sz w:val="22"/>
        </w:rPr>
        <w:t>l</w:t>
      </w:r>
      <w:r w:rsidR="00870286" w:rsidRPr="008E4195">
        <w:rPr>
          <w:rFonts w:asciiTheme="minorHAnsi" w:hAnsiTheme="minorHAnsi" w:cstheme="minorHAnsi"/>
          <w:sz w:val="22"/>
        </w:rPr>
        <w:t xml:space="preserve">’offerta tecnica deve </w:t>
      </w:r>
      <w:r>
        <w:rPr>
          <w:rFonts w:asciiTheme="minorHAnsi" w:hAnsiTheme="minorHAnsi" w:cstheme="minorHAnsi"/>
          <w:sz w:val="22"/>
        </w:rPr>
        <w:t>soddisfare</w:t>
      </w:r>
      <w:r w:rsidR="004E1925" w:rsidRPr="008E4195">
        <w:rPr>
          <w:rFonts w:asciiTheme="minorHAnsi" w:hAnsiTheme="minorHAnsi" w:cstheme="minorHAnsi"/>
          <w:sz w:val="22"/>
        </w:rPr>
        <w:t xml:space="preserve">,pena l’esclusione dalla procedura di gara, </w:t>
      </w:r>
      <w:r w:rsidR="00870286" w:rsidRPr="008E4195">
        <w:rPr>
          <w:rFonts w:asciiTheme="minorHAnsi" w:hAnsiTheme="minorHAnsi" w:cstheme="minorHAnsi"/>
          <w:sz w:val="22"/>
        </w:rPr>
        <w:t xml:space="preserve">le caratteristiche minime stabilite </w:t>
      </w:r>
      <w:r w:rsidR="004E1925" w:rsidRPr="008E4195">
        <w:rPr>
          <w:rFonts w:asciiTheme="minorHAnsi" w:hAnsiTheme="minorHAnsi" w:cstheme="minorHAnsi"/>
          <w:sz w:val="22"/>
        </w:rPr>
        <w:t>nei documenti di gara</w:t>
      </w:r>
      <w:r w:rsidR="00870286" w:rsidRPr="008E4195">
        <w:rPr>
          <w:rFonts w:asciiTheme="minorHAnsi" w:hAnsiTheme="minorHAnsi" w:cstheme="minorHAnsi"/>
          <w:sz w:val="22"/>
        </w:rPr>
        <w:t xml:space="preserve">, </w:t>
      </w:r>
      <w:r>
        <w:rPr>
          <w:rFonts w:asciiTheme="minorHAnsi" w:hAnsiTheme="minorHAnsi" w:cstheme="minorHAnsi"/>
          <w:sz w:val="22"/>
        </w:rPr>
        <w:t xml:space="preserve">anche </w:t>
      </w:r>
      <w:r w:rsidR="00870286" w:rsidRPr="008E4195">
        <w:rPr>
          <w:rFonts w:asciiTheme="minorHAnsi" w:hAnsiTheme="minorHAnsi" w:cstheme="minorHAnsi"/>
          <w:sz w:val="22"/>
        </w:rPr>
        <w:t>nel rispetto del principio di equivalenza</w:t>
      </w:r>
      <w:r w:rsidR="002F7AD0">
        <w:rPr>
          <w:rFonts w:asciiTheme="minorHAnsi" w:hAnsiTheme="minorHAnsi" w:cstheme="minorHAnsi"/>
          <w:sz w:val="22"/>
        </w:rPr>
        <w:t>; l’offerente, pertanto, i</w:t>
      </w:r>
      <w:r w:rsidR="002F7AD0" w:rsidRPr="009A5341">
        <w:rPr>
          <w:rFonts w:asciiTheme="minorHAnsi" w:hAnsiTheme="minorHAnsi" w:cstheme="minorHAnsi"/>
          <w:sz w:val="22"/>
        </w:rPr>
        <w:t xml:space="preserve">n conformità a quanto previsto dall’art. 79 del codice e </w:t>
      </w:r>
      <w:r w:rsidR="002F7AD0" w:rsidRPr="009A5341">
        <w:rPr>
          <w:rFonts w:asciiTheme="minorHAnsi" w:hAnsiTheme="minorHAnsi" w:cstheme="minorHAnsi"/>
          <w:bCs/>
          <w:sz w:val="22"/>
        </w:rPr>
        <w:t>nell’Allegato II.5-Specifiche tecniche</w:t>
      </w:r>
      <w:r w:rsidR="002F7AD0" w:rsidRPr="009A5341">
        <w:rPr>
          <w:rFonts w:asciiTheme="minorHAnsi" w:hAnsiTheme="minorHAnsi" w:cstheme="minorHAnsi"/>
          <w:sz w:val="22"/>
        </w:rPr>
        <w:t xml:space="preserve">, dovrà dimostrare, nella propria offerta, con qualsiasi mezzo appropriato, compresi i mezzi di prova di cui all’articolo 105 del codice, che le soluzioni proposte ottemperano in maniera equivalente alle prestazioni, ai requisiti funzionali e alle specifiche tecniche </w:t>
      </w:r>
      <w:r w:rsidR="001F0439">
        <w:rPr>
          <w:rFonts w:asciiTheme="minorHAnsi" w:hAnsiTheme="minorHAnsi" w:cstheme="minorHAnsi"/>
          <w:sz w:val="22"/>
        </w:rPr>
        <w:t>richieste</w:t>
      </w:r>
      <w:r w:rsidR="002F7AD0" w:rsidRPr="009A5341">
        <w:rPr>
          <w:rFonts w:asciiTheme="minorHAnsi" w:hAnsiTheme="minorHAnsi" w:cstheme="minorHAnsi"/>
          <w:sz w:val="22"/>
        </w:rPr>
        <w:t>.</w:t>
      </w:r>
    </w:p>
    <w:p w:rsidR="002F7AD0" w:rsidRDefault="009A5341" w:rsidP="009A5341">
      <w:pPr>
        <w:pStyle w:val="Default"/>
        <w:widowControl/>
        <w:autoSpaceDE w:val="0"/>
        <w:autoSpaceDN w:val="0"/>
        <w:adjustRightInd w:val="0"/>
        <w:spacing w:line="240" w:lineRule="auto"/>
        <w:ind w:left="284"/>
        <w:rPr>
          <w:rFonts w:asciiTheme="minorHAnsi" w:eastAsia="Times New Roman" w:hAnsiTheme="minorHAnsi" w:cstheme="minorHAnsi"/>
          <w:color w:val="auto"/>
          <w:sz w:val="22"/>
          <w:szCs w:val="22"/>
          <w:lang w:eastAsia="en-US"/>
        </w:rPr>
      </w:pPr>
      <w:r w:rsidRPr="009A5341">
        <w:rPr>
          <w:rFonts w:asciiTheme="minorHAnsi" w:eastAsia="Times New Roman" w:hAnsiTheme="minorHAnsi" w:cstheme="minorHAnsi"/>
          <w:color w:val="auto"/>
          <w:sz w:val="22"/>
          <w:szCs w:val="22"/>
          <w:lang w:eastAsia="en-US"/>
        </w:rPr>
        <w:t>In mancanza di tale appropriata documentazione l’of</w:t>
      </w:r>
      <w:r w:rsidR="00002A6C">
        <w:rPr>
          <w:rFonts w:asciiTheme="minorHAnsi" w:eastAsia="Times New Roman" w:hAnsiTheme="minorHAnsi" w:cstheme="minorHAnsi"/>
          <w:color w:val="auto"/>
          <w:sz w:val="22"/>
          <w:szCs w:val="22"/>
          <w:lang w:eastAsia="en-US"/>
        </w:rPr>
        <w:t>ferta risulterà non ammissibile</w:t>
      </w:r>
    </w:p>
    <w:p w:rsidR="001939B3" w:rsidRDefault="004357ED" w:rsidP="00BE3365">
      <w:pPr>
        <w:spacing w:line="240" w:lineRule="auto"/>
        <w:rPr>
          <w:rFonts w:asciiTheme="minorHAnsi" w:hAnsiTheme="minorHAnsi" w:cstheme="minorHAnsi"/>
          <w:sz w:val="22"/>
        </w:rPr>
      </w:pPr>
      <w:r>
        <w:rPr>
          <w:rFonts w:asciiTheme="minorHAnsi" w:hAnsiTheme="minorHAnsi" w:cstheme="minorHAnsi"/>
          <w:sz w:val="22"/>
        </w:rPr>
        <w:t xml:space="preserve">3) </w:t>
      </w:r>
      <w:r w:rsidRPr="004357ED">
        <w:rPr>
          <w:rFonts w:asciiTheme="minorHAnsi" w:hAnsiTheme="minorHAnsi" w:cstheme="minorHAnsi"/>
          <w:sz w:val="22"/>
        </w:rPr>
        <w:t>Eventuale dichiarazione delle parti della fornitura</w:t>
      </w:r>
      <w:r w:rsidRPr="00293733">
        <w:rPr>
          <w:rFonts w:asciiTheme="minorHAnsi" w:hAnsiTheme="minorHAnsi" w:cstheme="minorHAnsi"/>
          <w:sz w:val="22"/>
        </w:rPr>
        <w:t xml:space="preserve"> che</w:t>
      </w:r>
      <w:r>
        <w:rPr>
          <w:rFonts w:asciiTheme="minorHAnsi" w:hAnsiTheme="minorHAnsi" w:cstheme="minorHAnsi"/>
          <w:sz w:val="22"/>
        </w:rPr>
        <w:t xml:space="preserve"> si intendono</w:t>
      </w:r>
      <w:r w:rsidRPr="00293733">
        <w:rPr>
          <w:rFonts w:asciiTheme="minorHAnsi" w:hAnsiTheme="minorHAnsi" w:cstheme="minorHAnsi"/>
          <w:sz w:val="22"/>
        </w:rPr>
        <w:t xml:space="preserve"> subappaltare</w:t>
      </w:r>
      <w:r>
        <w:rPr>
          <w:rFonts w:asciiTheme="minorHAnsi" w:hAnsiTheme="minorHAnsi" w:cstheme="minorHAnsi"/>
          <w:sz w:val="22"/>
        </w:rPr>
        <w:t>.</w:t>
      </w:r>
    </w:p>
    <w:p w:rsidR="004357ED" w:rsidRDefault="004357ED" w:rsidP="00BE3365">
      <w:pPr>
        <w:spacing w:line="240" w:lineRule="auto"/>
        <w:rPr>
          <w:rFonts w:asciiTheme="minorHAnsi" w:hAnsiTheme="minorHAnsi" w:cstheme="minorHAnsi"/>
          <w:sz w:val="22"/>
        </w:rPr>
      </w:pPr>
    </w:p>
    <w:p w:rsidR="00A1783A" w:rsidRDefault="0051425E" w:rsidP="00BE3365">
      <w:pPr>
        <w:spacing w:line="240" w:lineRule="auto"/>
        <w:rPr>
          <w:rFonts w:asciiTheme="minorHAnsi" w:eastAsia="Calibri" w:hAnsiTheme="minorHAnsi" w:cstheme="minorHAnsi"/>
          <w:color w:val="000000" w:themeColor="text1"/>
          <w:kern w:val="2"/>
          <w:sz w:val="22"/>
          <w:lang w:eastAsia="it-IT"/>
        </w:rPr>
      </w:pPr>
      <w:r w:rsidRPr="00B10703">
        <w:rPr>
          <w:rFonts w:asciiTheme="minorHAnsi" w:eastAsia="Calibri" w:hAnsiTheme="minorHAnsi" w:cstheme="minorHAnsi"/>
          <w:color w:val="000000" w:themeColor="text1"/>
          <w:kern w:val="2"/>
          <w:sz w:val="22"/>
          <w:lang w:eastAsia="it-IT"/>
        </w:rPr>
        <w:t>L’operatore economico allega</w:t>
      </w:r>
      <w:r w:rsidR="009A5341">
        <w:rPr>
          <w:rFonts w:asciiTheme="minorHAnsi" w:eastAsia="Calibri" w:hAnsiTheme="minorHAnsi" w:cstheme="minorHAnsi"/>
          <w:color w:val="000000" w:themeColor="text1"/>
          <w:kern w:val="2"/>
          <w:sz w:val="22"/>
          <w:lang w:eastAsia="it-IT"/>
        </w:rPr>
        <w:t xml:space="preserve"> inoltre</w:t>
      </w:r>
      <w:r w:rsidRPr="00B10703">
        <w:rPr>
          <w:rFonts w:asciiTheme="minorHAnsi" w:eastAsia="Calibri" w:hAnsiTheme="minorHAnsi" w:cstheme="minorHAnsi"/>
          <w:color w:val="000000" w:themeColor="text1"/>
          <w:kern w:val="2"/>
          <w:sz w:val="22"/>
          <w:lang w:eastAsia="it-IT"/>
        </w:rPr>
        <w:t xml:space="preserve"> una dichiarazione firmata contenente i dettagli dell’offerta </w:t>
      </w:r>
      <w:r w:rsidR="00CE3915">
        <w:rPr>
          <w:rFonts w:asciiTheme="minorHAnsi" w:eastAsia="Calibri" w:hAnsiTheme="minorHAnsi" w:cstheme="minorHAnsi"/>
          <w:color w:val="000000" w:themeColor="text1"/>
          <w:kern w:val="2"/>
          <w:sz w:val="22"/>
          <w:lang w:eastAsia="it-IT"/>
        </w:rPr>
        <w:t xml:space="preserve">eventualmente </w:t>
      </w:r>
      <w:r w:rsidRPr="00B10703">
        <w:rPr>
          <w:rFonts w:asciiTheme="minorHAnsi" w:eastAsia="Calibri" w:hAnsiTheme="minorHAnsi" w:cstheme="minorHAnsi"/>
          <w:color w:val="000000" w:themeColor="text1"/>
          <w:kern w:val="2"/>
          <w:sz w:val="22"/>
          <w:lang w:eastAsia="it-IT"/>
        </w:rPr>
        <w:t xml:space="preserve">coperti da riservatezza, argomentando in modo congruo le ragioni per le quali eventuali parti dell’offerta sono da </w:t>
      </w:r>
      <w:proofErr w:type="spellStart"/>
      <w:r w:rsidRPr="00B10703">
        <w:rPr>
          <w:rFonts w:asciiTheme="minorHAnsi" w:eastAsia="Calibri" w:hAnsiTheme="minorHAnsi" w:cstheme="minorHAnsi"/>
          <w:color w:val="000000" w:themeColor="text1"/>
          <w:kern w:val="2"/>
          <w:sz w:val="22"/>
          <w:lang w:eastAsia="it-IT"/>
        </w:rPr>
        <w:t>segretare</w:t>
      </w:r>
      <w:proofErr w:type="spellEnd"/>
      <w:r w:rsidRPr="00B10703">
        <w:rPr>
          <w:rFonts w:asciiTheme="minorHAnsi" w:eastAsia="Calibri" w:hAnsiTheme="minorHAnsi" w:cstheme="minorHAnsi"/>
          <w:color w:val="000000" w:themeColor="text1"/>
          <w:kern w:val="2"/>
          <w:sz w:val="22"/>
          <w:lang w:eastAsia="it-IT"/>
        </w:rPr>
        <w:t>. Il concorrente a tal fine allega anche una copia firmata della relazione tecnica adeguatamente oscurata nelle parti ritenute costituenti segreti tecnici e commerciali. Resta ferma, la facoltà della stazione appaltante di valutare la fondatezza delle motivazioni addotte e di chiedere al concorrente di dimostrare la tangibile sussistenza di eventuali segreti tecnici e comme</w:t>
      </w:r>
      <w:r w:rsidR="00C80997">
        <w:rPr>
          <w:rFonts w:asciiTheme="minorHAnsi" w:eastAsia="Calibri" w:hAnsiTheme="minorHAnsi" w:cstheme="minorHAnsi"/>
          <w:color w:val="000000" w:themeColor="text1"/>
          <w:kern w:val="2"/>
          <w:sz w:val="22"/>
          <w:lang w:eastAsia="it-IT"/>
        </w:rPr>
        <w:t>rciali.</w:t>
      </w:r>
    </w:p>
    <w:p w:rsidR="009273D4" w:rsidRPr="00C80997" w:rsidRDefault="009273D4" w:rsidP="00BE3365">
      <w:pPr>
        <w:spacing w:line="240" w:lineRule="auto"/>
        <w:rPr>
          <w:rFonts w:asciiTheme="minorHAnsi" w:eastAsia="Calibri" w:hAnsiTheme="minorHAnsi" w:cstheme="minorHAnsi"/>
          <w:color w:val="000000" w:themeColor="text1"/>
          <w:kern w:val="2"/>
          <w:sz w:val="22"/>
          <w:lang w:eastAsia="it-IT"/>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738" w:name="_Toc157494732"/>
      <w:r w:rsidRPr="00B10703">
        <w:rPr>
          <w:rFonts w:asciiTheme="minorHAnsi" w:hAnsiTheme="minorHAnsi" w:cstheme="minorHAnsi"/>
          <w:sz w:val="22"/>
          <w:szCs w:val="22"/>
        </w:rPr>
        <w:t>OFFERTA ECONOMICA</w:t>
      </w:r>
      <w:bookmarkEnd w:id="1738"/>
    </w:p>
    <w:p w:rsidR="009273D4" w:rsidRDefault="00870286" w:rsidP="00BE3365">
      <w:pPr>
        <w:pStyle w:val="CM52"/>
        <w:jc w:val="both"/>
        <w:rPr>
          <w:rFonts w:asciiTheme="minorHAnsi" w:hAnsiTheme="minorHAnsi" w:cstheme="minorHAnsi"/>
          <w:sz w:val="22"/>
          <w:szCs w:val="22"/>
        </w:rPr>
      </w:pPr>
      <w:bookmarkStart w:id="1739" w:name="_Toc483316490"/>
      <w:bookmarkStart w:id="1740" w:name="_Toc483316359"/>
      <w:bookmarkStart w:id="1741" w:name="_Toc483316227"/>
      <w:bookmarkStart w:id="1742" w:name="_Toc483316022"/>
      <w:bookmarkStart w:id="1743" w:name="_Toc483302401"/>
      <w:bookmarkStart w:id="1744" w:name="_Toc483233684"/>
      <w:bookmarkStart w:id="1745" w:name="_Toc482979724"/>
      <w:bookmarkStart w:id="1746" w:name="_Toc482979626"/>
      <w:bookmarkStart w:id="1747" w:name="_Toc482979528"/>
      <w:bookmarkStart w:id="1748" w:name="_Toc482979420"/>
      <w:bookmarkStart w:id="1749" w:name="_Toc482979311"/>
      <w:bookmarkStart w:id="1750" w:name="_Toc482979202"/>
      <w:bookmarkStart w:id="1751" w:name="_Toc482979091"/>
      <w:bookmarkStart w:id="1752" w:name="_Toc482978983"/>
      <w:bookmarkStart w:id="1753" w:name="_Toc482978874"/>
      <w:bookmarkStart w:id="1754" w:name="_Toc482959755"/>
      <w:bookmarkStart w:id="1755" w:name="_Toc482959645"/>
      <w:bookmarkStart w:id="1756" w:name="_Toc482959535"/>
      <w:bookmarkStart w:id="1757" w:name="_Toc482712747"/>
      <w:bookmarkStart w:id="1758" w:name="_Toc482641301"/>
      <w:bookmarkStart w:id="1759" w:name="_Toc482633124"/>
      <w:bookmarkStart w:id="1760" w:name="_Toc482352283"/>
      <w:bookmarkStart w:id="1761" w:name="_Toc482352193"/>
      <w:bookmarkStart w:id="1762" w:name="_Toc482352103"/>
      <w:bookmarkStart w:id="1763" w:name="_Toc482352013"/>
      <w:bookmarkStart w:id="1764" w:name="_Toc482102149"/>
      <w:bookmarkStart w:id="1765" w:name="_Toc482102055"/>
      <w:bookmarkStart w:id="1766" w:name="_Toc482101960"/>
      <w:bookmarkStart w:id="1767" w:name="_Toc482101865"/>
      <w:bookmarkStart w:id="1768" w:name="_Toc482101772"/>
      <w:bookmarkStart w:id="1769" w:name="_Toc482101597"/>
      <w:bookmarkStart w:id="1770" w:name="_Toc482101482"/>
      <w:bookmarkStart w:id="1771" w:name="_Toc482101345"/>
      <w:bookmarkStart w:id="1772" w:name="_Toc482100919"/>
      <w:bookmarkStart w:id="1773" w:name="_Toc482100762"/>
      <w:bookmarkStart w:id="1774" w:name="_Toc482099045"/>
      <w:bookmarkStart w:id="1775" w:name="_Toc482097943"/>
      <w:bookmarkStart w:id="1776" w:name="_Toc482097751"/>
      <w:bookmarkStart w:id="1777" w:name="_Toc482097662"/>
      <w:bookmarkStart w:id="1778" w:name="_Toc482097573"/>
      <w:bookmarkStart w:id="1779" w:name="_Toc482025749"/>
      <w:bookmarkStart w:id="1780" w:name="_Toc483401270"/>
      <w:bookmarkStart w:id="1781" w:name="_Toc483325793"/>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r w:rsidRPr="00610ABF">
        <w:rPr>
          <w:rFonts w:asciiTheme="minorHAnsi" w:hAnsiTheme="minorHAnsi" w:cstheme="minorHAnsi"/>
          <w:sz w:val="22"/>
          <w:szCs w:val="22"/>
        </w:rPr>
        <w:t>L’operatore economico</w:t>
      </w:r>
      <w:r w:rsidR="00D3656B">
        <w:rPr>
          <w:rFonts w:asciiTheme="minorHAnsi" w:hAnsiTheme="minorHAnsi" w:cstheme="minorHAnsi"/>
          <w:sz w:val="22"/>
          <w:szCs w:val="22"/>
        </w:rPr>
        <w:t xml:space="preserve"> </w:t>
      </w:r>
      <w:r w:rsidR="009273D4">
        <w:rPr>
          <w:rFonts w:asciiTheme="minorHAnsi" w:hAnsiTheme="minorHAnsi" w:cstheme="minorHAnsi"/>
          <w:sz w:val="22"/>
          <w:szCs w:val="22"/>
        </w:rPr>
        <w:t>presenta l’offerta</w:t>
      </w:r>
      <w:r w:rsidR="00AE44ED" w:rsidRPr="00610ABF">
        <w:rPr>
          <w:rFonts w:asciiTheme="minorHAnsi" w:hAnsiTheme="minorHAnsi" w:cstheme="minorHAnsi"/>
          <w:sz w:val="22"/>
          <w:szCs w:val="22"/>
        </w:rPr>
        <w:t xml:space="preserve"> sulla </w:t>
      </w:r>
      <w:r w:rsidR="009273D4">
        <w:rPr>
          <w:rFonts w:asciiTheme="minorHAnsi" w:hAnsiTheme="minorHAnsi" w:cstheme="minorHAnsi"/>
          <w:sz w:val="22"/>
          <w:szCs w:val="22"/>
        </w:rPr>
        <w:t>Piattaforma</w:t>
      </w:r>
      <w:r w:rsidR="00573DEB">
        <w:rPr>
          <w:rFonts w:asciiTheme="minorHAnsi" w:hAnsiTheme="minorHAnsi" w:cstheme="minorHAnsi"/>
          <w:sz w:val="22"/>
          <w:szCs w:val="22"/>
        </w:rPr>
        <w:t xml:space="preserve"> c</w:t>
      </w:r>
      <w:r w:rsidR="009273D4">
        <w:rPr>
          <w:rFonts w:asciiTheme="minorHAnsi" w:hAnsiTheme="minorHAnsi" w:cstheme="minorHAnsi"/>
          <w:sz w:val="22"/>
          <w:szCs w:val="22"/>
        </w:rPr>
        <w:t>ompilando</w:t>
      </w:r>
      <w:r w:rsidR="00D3656B">
        <w:rPr>
          <w:rFonts w:asciiTheme="minorHAnsi" w:hAnsiTheme="minorHAnsi" w:cstheme="minorHAnsi"/>
          <w:sz w:val="22"/>
          <w:szCs w:val="22"/>
        </w:rPr>
        <w:t xml:space="preserve"> </w:t>
      </w:r>
      <w:r w:rsidR="00164287">
        <w:rPr>
          <w:rFonts w:asciiTheme="minorHAnsi" w:hAnsiTheme="minorHAnsi" w:cstheme="minorHAnsi"/>
          <w:sz w:val="22"/>
          <w:szCs w:val="22"/>
        </w:rPr>
        <w:t xml:space="preserve">obbligatoriamente tutte le sezioni dell’apposita pagina -che includeranno </w:t>
      </w:r>
      <w:r w:rsidR="00EB0CC3">
        <w:rPr>
          <w:rFonts w:asciiTheme="minorHAnsi" w:hAnsiTheme="minorHAnsi" w:cstheme="minorHAnsi"/>
          <w:sz w:val="22"/>
          <w:szCs w:val="22"/>
        </w:rPr>
        <w:t xml:space="preserve">casa produttrice, </w:t>
      </w:r>
      <w:r w:rsidR="00164287" w:rsidRPr="00EB0CC3">
        <w:rPr>
          <w:rFonts w:asciiTheme="minorHAnsi" w:hAnsiTheme="minorHAnsi" w:cstheme="minorHAnsi"/>
          <w:sz w:val="22"/>
          <w:szCs w:val="22"/>
        </w:rPr>
        <w:t xml:space="preserve">codici dei prodotti, descrizione, misure, confezionamento, </w:t>
      </w:r>
      <w:r w:rsidR="00EB0CC3" w:rsidRPr="00EB0CC3">
        <w:rPr>
          <w:rFonts w:asciiTheme="minorHAnsi" w:hAnsiTheme="minorHAnsi" w:cstheme="minorHAnsi"/>
          <w:sz w:val="22"/>
          <w:szCs w:val="22"/>
        </w:rPr>
        <w:t xml:space="preserve">prezzo per confezione minima, </w:t>
      </w:r>
      <w:r w:rsidR="00164287" w:rsidRPr="00EB0CC3">
        <w:rPr>
          <w:rFonts w:asciiTheme="minorHAnsi" w:hAnsiTheme="minorHAnsi" w:cstheme="minorHAnsi"/>
          <w:sz w:val="22"/>
          <w:szCs w:val="22"/>
        </w:rPr>
        <w:t xml:space="preserve">prezzo unitario e aliquota IVA, </w:t>
      </w:r>
      <w:r w:rsidR="00BF4B68" w:rsidRPr="0030540F">
        <w:rPr>
          <w:rFonts w:ascii="Arial" w:hAnsi="Arial" w:cs="Arial"/>
          <w:sz w:val="20"/>
          <w:szCs w:val="20"/>
        </w:rPr>
        <w:t>percentuale di sconto</w:t>
      </w:r>
      <w:r w:rsidR="00BF4B68">
        <w:rPr>
          <w:rFonts w:ascii="Arial" w:hAnsi="Arial" w:cs="Arial"/>
          <w:sz w:val="20"/>
          <w:szCs w:val="20"/>
        </w:rPr>
        <w:t xml:space="preserve"> su listino</w:t>
      </w:r>
      <w:r w:rsidR="00BF5200">
        <w:rPr>
          <w:rFonts w:ascii="Arial" w:hAnsi="Arial" w:cs="Arial"/>
          <w:sz w:val="20"/>
          <w:szCs w:val="20"/>
        </w:rPr>
        <w:t xml:space="preserve"> </w:t>
      </w:r>
      <w:r w:rsidR="00BF4B68">
        <w:rPr>
          <w:rFonts w:ascii="Arial" w:hAnsi="Arial" w:cs="Arial"/>
          <w:sz w:val="20"/>
          <w:szCs w:val="20"/>
        </w:rPr>
        <w:t>(</w:t>
      </w:r>
      <w:r w:rsidR="00BF4B68" w:rsidRPr="0030540F">
        <w:rPr>
          <w:rFonts w:ascii="Arial" w:hAnsi="Arial" w:cs="Arial"/>
          <w:sz w:val="20"/>
          <w:szCs w:val="20"/>
        </w:rPr>
        <w:t xml:space="preserve">a cui l’Ente farà riferimento per acquisto di prodotti non compresi in gara </w:t>
      </w:r>
      <w:r w:rsidR="00BF4B68" w:rsidRPr="004D0016">
        <w:rPr>
          <w:rFonts w:ascii="Arial" w:hAnsi="Arial" w:cs="Arial"/>
          <w:sz w:val="20"/>
          <w:szCs w:val="20"/>
        </w:rPr>
        <w:t>- art.</w:t>
      </w:r>
      <w:r w:rsidR="006F0016" w:rsidRPr="004D0016">
        <w:rPr>
          <w:rFonts w:ascii="Arial" w:hAnsi="Arial" w:cs="Arial"/>
          <w:sz w:val="20"/>
          <w:szCs w:val="20"/>
        </w:rPr>
        <w:t xml:space="preserve"> 10</w:t>
      </w:r>
      <w:r w:rsidR="00BF4B68" w:rsidRPr="004D0016">
        <w:rPr>
          <w:rFonts w:ascii="Arial" w:hAnsi="Arial" w:cs="Arial"/>
          <w:sz w:val="20"/>
          <w:szCs w:val="20"/>
        </w:rPr>
        <w:t xml:space="preserve"> del</w:t>
      </w:r>
      <w:r w:rsidR="00BF4B68" w:rsidRPr="00E11515">
        <w:rPr>
          <w:rFonts w:ascii="Arial" w:hAnsi="Arial" w:cs="Arial"/>
          <w:sz w:val="20"/>
          <w:szCs w:val="20"/>
        </w:rPr>
        <w:t xml:space="preserve"> capitolato speciale di gara</w:t>
      </w:r>
      <w:r w:rsidR="00BF5200">
        <w:rPr>
          <w:rFonts w:ascii="Arial" w:hAnsi="Arial" w:cs="Arial"/>
          <w:sz w:val="20"/>
          <w:szCs w:val="20"/>
        </w:rPr>
        <w:t xml:space="preserve"> </w:t>
      </w:r>
      <w:r w:rsidR="009273D4">
        <w:rPr>
          <w:rFonts w:asciiTheme="minorHAnsi" w:hAnsiTheme="minorHAnsi" w:cstheme="minorHAnsi"/>
          <w:sz w:val="22"/>
          <w:szCs w:val="22"/>
        </w:rPr>
        <w:t>ed</w:t>
      </w:r>
      <w:r w:rsidR="00AE44ED" w:rsidRPr="00610ABF">
        <w:rPr>
          <w:rFonts w:asciiTheme="minorHAnsi" w:hAnsiTheme="minorHAnsi" w:cstheme="minorHAnsi"/>
          <w:sz w:val="22"/>
          <w:szCs w:val="22"/>
        </w:rPr>
        <w:t xml:space="preserve"> allegando</w:t>
      </w:r>
      <w:r w:rsidR="009273D4">
        <w:rPr>
          <w:rFonts w:asciiTheme="minorHAnsi" w:hAnsiTheme="minorHAnsi" w:cstheme="minorHAnsi"/>
          <w:sz w:val="22"/>
          <w:szCs w:val="22"/>
        </w:rPr>
        <w:t xml:space="preserve"> negli appositi slot i file contenenti</w:t>
      </w:r>
      <w:r w:rsidR="00D3656B">
        <w:rPr>
          <w:rFonts w:asciiTheme="minorHAnsi" w:hAnsiTheme="minorHAnsi" w:cstheme="minorHAnsi"/>
          <w:sz w:val="22"/>
          <w:szCs w:val="22"/>
        </w:rPr>
        <w:t xml:space="preserve"> l</w:t>
      </w:r>
      <w:r w:rsidR="009273D4">
        <w:rPr>
          <w:rFonts w:asciiTheme="minorHAnsi" w:hAnsiTheme="minorHAnsi" w:cstheme="minorHAnsi"/>
          <w:sz w:val="22"/>
          <w:szCs w:val="22"/>
        </w:rPr>
        <w:t xml:space="preserve">a </w:t>
      </w:r>
      <w:r w:rsidR="00164287">
        <w:rPr>
          <w:rFonts w:asciiTheme="minorHAnsi" w:hAnsiTheme="minorHAnsi" w:cstheme="minorHAnsi"/>
          <w:sz w:val="22"/>
          <w:szCs w:val="22"/>
        </w:rPr>
        <w:t>seguente documentazione:</w:t>
      </w:r>
    </w:p>
    <w:p w:rsidR="00164287" w:rsidRPr="00E90420" w:rsidRDefault="00F930FE" w:rsidP="003163CE">
      <w:pPr>
        <w:autoSpaceDE w:val="0"/>
        <w:autoSpaceDN w:val="0"/>
        <w:adjustRightInd w:val="0"/>
        <w:spacing w:line="240" w:lineRule="auto"/>
        <w:rPr>
          <w:rFonts w:asciiTheme="minorHAnsi" w:eastAsia="Calibri" w:hAnsiTheme="minorHAnsi" w:cstheme="minorHAnsi"/>
          <w:iCs/>
          <w:sz w:val="22"/>
          <w:lang w:eastAsia="it-IT"/>
        </w:rPr>
      </w:pPr>
      <w:r>
        <w:rPr>
          <w:rFonts w:asciiTheme="minorHAnsi" w:eastAsia="Calibri" w:hAnsiTheme="minorHAnsi" w:cstheme="minorHAnsi"/>
          <w:iCs/>
          <w:sz w:val="22"/>
          <w:lang w:eastAsia="it-IT"/>
        </w:rPr>
        <w:t>-</w:t>
      </w:r>
      <w:r w:rsidR="00C93BD7" w:rsidRPr="00E90420">
        <w:rPr>
          <w:rFonts w:asciiTheme="minorHAnsi" w:eastAsia="Calibri" w:hAnsiTheme="minorHAnsi" w:cstheme="minorHAnsi"/>
          <w:iCs/>
          <w:sz w:val="22"/>
          <w:lang w:eastAsia="it-IT"/>
        </w:rPr>
        <w:t xml:space="preserve"> listino prezzi </w:t>
      </w:r>
    </w:p>
    <w:p w:rsidR="004E307E" w:rsidRDefault="00F930FE" w:rsidP="003163CE">
      <w:pPr>
        <w:spacing w:line="240" w:lineRule="auto"/>
        <w:rPr>
          <w:rFonts w:asciiTheme="minorHAnsi" w:eastAsia="Calibri" w:hAnsiTheme="minorHAnsi" w:cstheme="minorHAnsi"/>
          <w:sz w:val="22"/>
          <w:lang w:eastAsia="it-IT"/>
        </w:rPr>
      </w:pPr>
      <w:r>
        <w:rPr>
          <w:rFonts w:asciiTheme="minorHAnsi" w:eastAsia="Calibri" w:hAnsiTheme="minorHAnsi" w:cstheme="minorHAnsi"/>
          <w:sz w:val="22"/>
          <w:lang w:eastAsia="it-IT"/>
        </w:rPr>
        <w:t>-</w:t>
      </w:r>
      <w:r w:rsidR="00C75013" w:rsidRPr="00E90420">
        <w:rPr>
          <w:rFonts w:asciiTheme="minorHAnsi" w:eastAsia="Calibri" w:hAnsiTheme="minorHAnsi" w:cstheme="minorHAnsi"/>
          <w:sz w:val="22"/>
          <w:lang w:eastAsia="it-IT"/>
        </w:rPr>
        <w:t xml:space="preserve"> giustificazioni relative all’offerta</w:t>
      </w:r>
      <w:r>
        <w:rPr>
          <w:rFonts w:asciiTheme="minorHAnsi" w:eastAsia="Calibri" w:hAnsiTheme="minorHAnsi" w:cstheme="minorHAnsi"/>
          <w:sz w:val="22"/>
          <w:lang w:eastAsia="it-IT"/>
        </w:rPr>
        <w:t>,</w:t>
      </w:r>
      <w:r w:rsidR="00C75013" w:rsidRPr="00E90420">
        <w:rPr>
          <w:rFonts w:asciiTheme="minorHAnsi" w:eastAsia="Calibri" w:hAnsiTheme="minorHAnsi" w:cstheme="minorHAnsi"/>
          <w:sz w:val="22"/>
          <w:lang w:eastAsia="it-IT"/>
        </w:rPr>
        <w:t xml:space="preserve"> ai sensi dell’articolo 110 del Codice </w:t>
      </w:r>
      <w:r w:rsidR="00DC017B">
        <w:rPr>
          <w:rFonts w:asciiTheme="minorHAnsi" w:eastAsia="Calibri" w:hAnsiTheme="minorHAnsi" w:cstheme="minorHAnsi"/>
          <w:sz w:val="22"/>
          <w:lang w:eastAsia="it-IT"/>
        </w:rPr>
        <w:t>(punto 23 del presente disciplinare)</w:t>
      </w:r>
    </w:p>
    <w:p w:rsidR="004E307E" w:rsidRPr="003163CE" w:rsidRDefault="004E307E" w:rsidP="003163CE">
      <w:pPr>
        <w:spacing w:line="240" w:lineRule="auto"/>
        <w:ind w:left="142"/>
        <w:rPr>
          <w:i/>
        </w:rPr>
      </w:pPr>
      <w:r w:rsidRPr="003163CE">
        <w:rPr>
          <w:rFonts w:asciiTheme="minorHAnsi" w:hAnsiTheme="minorHAnsi" w:cstheme="minorHAnsi"/>
          <w:i/>
          <w:color w:val="000000" w:themeColor="text1"/>
          <w:sz w:val="22"/>
        </w:rPr>
        <w:lastRenderedPageBreak/>
        <w:t>A titolo esemplificativo, l’operatore economico potrà</w:t>
      </w:r>
      <w:r w:rsidR="003163CE" w:rsidRPr="003163CE">
        <w:rPr>
          <w:rFonts w:asciiTheme="minorHAnsi" w:hAnsiTheme="minorHAnsi" w:cstheme="minorHAnsi"/>
          <w:i/>
          <w:color w:val="000000" w:themeColor="text1"/>
          <w:sz w:val="22"/>
        </w:rPr>
        <w:t xml:space="preserve"> riportare</w:t>
      </w:r>
      <w:r w:rsidRPr="003163CE">
        <w:rPr>
          <w:rFonts w:asciiTheme="minorHAnsi" w:hAnsiTheme="minorHAnsi" w:cstheme="minorHAnsi"/>
          <w:i/>
          <w:color w:val="000000" w:themeColor="text1"/>
          <w:sz w:val="22"/>
        </w:rPr>
        <w:t xml:space="preserve"> i seguenti dati:</w:t>
      </w:r>
    </w:p>
    <w:p w:rsidR="004E307E" w:rsidRPr="003163CE" w:rsidRDefault="004E307E" w:rsidP="003163CE">
      <w:pPr>
        <w:pStyle w:val="Paragrafoelenco"/>
        <w:numPr>
          <w:ilvl w:val="0"/>
          <w:numId w:val="36"/>
        </w:numPr>
        <w:spacing w:line="240" w:lineRule="auto"/>
        <w:ind w:left="426" w:hanging="283"/>
        <w:rPr>
          <w:rFonts w:asciiTheme="minorHAnsi" w:hAnsiTheme="minorHAnsi" w:cstheme="minorHAnsi"/>
          <w:i/>
          <w:color w:val="000000" w:themeColor="text1"/>
          <w:sz w:val="22"/>
        </w:rPr>
      </w:pPr>
      <w:r w:rsidRPr="003163CE">
        <w:rPr>
          <w:rFonts w:asciiTheme="minorHAnsi" w:hAnsiTheme="minorHAnsi" w:cstheme="minorHAnsi"/>
          <w:i/>
          <w:color w:val="000000" w:themeColor="text1"/>
          <w:sz w:val="22"/>
        </w:rPr>
        <w:t>economie nel processo di fabbricazione dei prodotti, dei servizi prestati o del metodo di</w:t>
      </w:r>
      <w:r w:rsidR="003163CE" w:rsidRPr="003163CE">
        <w:rPr>
          <w:rFonts w:asciiTheme="minorHAnsi" w:hAnsiTheme="minorHAnsi" w:cstheme="minorHAnsi"/>
          <w:i/>
          <w:color w:val="000000" w:themeColor="text1"/>
          <w:sz w:val="22"/>
        </w:rPr>
        <w:t xml:space="preserve"> costruzione</w:t>
      </w:r>
    </w:p>
    <w:p w:rsidR="004E307E" w:rsidRPr="003163CE" w:rsidRDefault="004E307E" w:rsidP="003163CE">
      <w:pPr>
        <w:pStyle w:val="Paragrafoelenco"/>
        <w:numPr>
          <w:ilvl w:val="0"/>
          <w:numId w:val="36"/>
        </w:numPr>
        <w:spacing w:line="240" w:lineRule="auto"/>
        <w:ind w:left="426" w:hanging="283"/>
        <w:rPr>
          <w:rFonts w:asciiTheme="minorHAnsi" w:hAnsiTheme="minorHAnsi" w:cstheme="minorHAnsi"/>
          <w:i/>
          <w:color w:val="000000" w:themeColor="text1"/>
          <w:sz w:val="22"/>
        </w:rPr>
      </w:pPr>
      <w:r w:rsidRPr="003163CE">
        <w:rPr>
          <w:rFonts w:asciiTheme="minorHAnsi" w:hAnsiTheme="minorHAnsi" w:cstheme="minorHAnsi"/>
          <w:i/>
          <w:color w:val="000000" w:themeColor="text1"/>
          <w:sz w:val="22"/>
        </w:rPr>
        <w:t>soluzioni tecniche</w:t>
      </w:r>
      <w:r w:rsidR="003163CE" w:rsidRPr="003163CE">
        <w:rPr>
          <w:rFonts w:asciiTheme="minorHAnsi" w:hAnsiTheme="minorHAnsi" w:cstheme="minorHAnsi"/>
          <w:i/>
          <w:color w:val="000000" w:themeColor="text1"/>
          <w:sz w:val="22"/>
        </w:rPr>
        <w:t xml:space="preserve"> prescelte o </w:t>
      </w:r>
      <w:r w:rsidRPr="003163CE">
        <w:rPr>
          <w:rFonts w:asciiTheme="minorHAnsi" w:hAnsiTheme="minorHAnsi" w:cstheme="minorHAnsi"/>
          <w:i/>
          <w:color w:val="000000" w:themeColor="text1"/>
          <w:sz w:val="22"/>
        </w:rPr>
        <w:t xml:space="preserve"> condizioni eccezionalmente favorevoli di cui dispone l’offerente</w:t>
      </w:r>
      <w:r w:rsidR="00541E79">
        <w:rPr>
          <w:rFonts w:asciiTheme="minorHAnsi" w:hAnsiTheme="minorHAnsi" w:cstheme="minorHAnsi"/>
          <w:i/>
          <w:color w:val="000000" w:themeColor="text1"/>
          <w:sz w:val="22"/>
        </w:rPr>
        <w:t xml:space="preserve"> p</w:t>
      </w:r>
      <w:r w:rsidRPr="003163CE">
        <w:rPr>
          <w:rFonts w:asciiTheme="minorHAnsi" w:hAnsiTheme="minorHAnsi" w:cstheme="minorHAnsi"/>
          <w:i/>
          <w:color w:val="000000" w:themeColor="text1"/>
          <w:sz w:val="22"/>
        </w:rPr>
        <w:t>er</w:t>
      </w:r>
      <w:r w:rsidR="00541E79">
        <w:rPr>
          <w:rFonts w:asciiTheme="minorHAnsi" w:hAnsiTheme="minorHAnsi" w:cstheme="minorHAnsi"/>
          <w:i/>
          <w:color w:val="000000" w:themeColor="text1"/>
          <w:sz w:val="22"/>
        </w:rPr>
        <w:t xml:space="preserve"> </w:t>
      </w:r>
      <w:r w:rsidR="003163CE" w:rsidRPr="003163CE">
        <w:rPr>
          <w:rFonts w:asciiTheme="minorHAnsi" w:hAnsiTheme="minorHAnsi" w:cstheme="minorHAnsi"/>
          <w:i/>
          <w:color w:val="000000" w:themeColor="text1"/>
          <w:sz w:val="22"/>
        </w:rPr>
        <w:t>eseguire la fornitura</w:t>
      </w:r>
    </w:p>
    <w:p w:rsidR="004E307E" w:rsidRPr="003163CE" w:rsidRDefault="004E307E" w:rsidP="003163CE">
      <w:pPr>
        <w:pStyle w:val="Paragrafoelenco"/>
        <w:numPr>
          <w:ilvl w:val="0"/>
          <w:numId w:val="36"/>
        </w:numPr>
        <w:spacing w:line="240" w:lineRule="auto"/>
        <w:ind w:left="426" w:hanging="283"/>
        <w:rPr>
          <w:rFonts w:asciiTheme="minorHAnsi" w:hAnsiTheme="minorHAnsi" w:cstheme="minorHAnsi"/>
          <w:i/>
          <w:color w:val="000000" w:themeColor="text1"/>
          <w:sz w:val="22"/>
        </w:rPr>
      </w:pPr>
      <w:r w:rsidRPr="003163CE">
        <w:rPr>
          <w:rFonts w:asciiTheme="minorHAnsi" w:hAnsiTheme="minorHAnsi" w:cstheme="minorHAnsi"/>
          <w:i/>
          <w:color w:val="000000" w:themeColor="text1"/>
          <w:sz w:val="22"/>
        </w:rPr>
        <w:t>originalità della fo</w:t>
      </w:r>
      <w:r w:rsidR="003163CE" w:rsidRPr="003163CE">
        <w:rPr>
          <w:rFonts w:asciiTheme="minorHAnsi" w:hAnsiTheme="minorHAnsi" w:cstheme="minorHAnsi"/>
          <w:i/>
          <w:color w:val="000000" w:themeColor="text1"/>
          <w:sz w:val="22"/>
        </w:rPr>
        <w:t>rnitura proposta dall’offerente</w:t>
      </w:r>
    </w:p>
    <w:p w:rsidR="004E307E" w:rsidRPr="003163CE" w:rsidRDefault="003163CE" w:rsidP="003163CE">
      <w:pPr>
        <w:pStyle w:val="Paragrafoelenco"/>
        <w:numPr>
          <w:ilvl w:val="0"/>
          <w:numId w:val="36"/>
        </w:numPr>
        <w:spacing w:line="240" w:lineRule="auto"/>
        <w:ind w:left="426" w:hanging="283"/>
        <w:rPr>
          <w:rFonts w:asciiTheme="minorHAnsi" w:hAnsiTheme="minorHAnsi" w:cstheme="minorHAnsi"/>
          <w:i/>
          <w:color w:val="000000" w:themeColor="text1"/>
          <w:sz w:val="22"/>
        </w:rPr>
      </w:pPr>
      <w:r w:rsidRPr="003163CE">
        <w:rPr>
          <w:rFonts w:asciiTheme="minorHAnsi" w:hAnsiTheme="minorHAnsi" w:cstheme="minorHAnsi"/>
          <w:i/>
          <w:color w:val="000000" w:themeColor="text1"/>
          <w:sz w:val="22"/>
        </w:rPr>
        <w:t>c</w:t>
      </w:r>
      <w:r w:rsidR="004E307E" w:rsidRPr="003163CE">
        <w:rPr>
          <w:rFonts w:asciiTheme="minorHAnsi" w:hAnsiTheme="minorHAnsi" w:cstheme="minorHAnsi"/>
          <w:i/>
          <w:color w:val="000000" w:themeColor="text1"/>
          <w:sz w:val="22"/>
        </w:rPr>
        <w:t>osti per la sicurezza</w:t>
      </w:r>
    </w:p>
    <w:p w:rsidR="004E307E" w:rsidRPr="003163CE" w:rsidRDefault="003163CE" w:rsidP="003163CE">
      <w:pPr>
        <w:pStyle w:val="Paragrafoelenco"/>
        <w:numPr>
          <w:ilvl w:val="0"/>
          <w:numId w:val="36"/>
        </w:numPr>
        <w:spacing w:line="240" w:lineRule="auto"/>
        <w:ind w:left="426" w:hanging="283"/>
        <w:rPr>
          <w:rFonts w:asciiTheme="minorHAnsi" w:hAnsiTheme="minorHAnsi" w:cstheme="minorHAnsi"/>
          <w:i/>
          <w:color w:val="000000" w:themeColor="text1"/>
          <w:sz w:val="22"/>
        </w:rPr>
      </w:pPr>
      <w:r w:rsidRPr="003163CE">
        <w:rPr>
          <w:rFonts w:asciiTheme="minorHAnsi" w:hAnsiTheme="minorHAnsi" w:cstheme="minorHAnsi"/>
          <w:i/>
          <w:color w:val="000000" w:themeColor="text1"/>
          <w:sz w:val="22"/>
        </w:rPr>
        <w:t>u</w:t>
      </w:r>
      <w:r w:rsidR="004E307E" w:rsidRPr="003163CE">
        <w:rPr>
          <w:rFonts w:asciiTheme="minorHAnsi" w:hAnsiTheme="minorHAnsi" w:cstheme="minorHAnsi"/>
          <w:i/>
          <w:color w:val="000000" w:themeColor="text1"/>
          <w:sz w:val="22"/>
        </w:rPr>
        <w:t>tili d’impresa</w:t>
      </w:r>
    </w:p>
    <w:p w:rsidR="00C75013" w:rsidRPr="00E90420" w:rsidRDefault="00CE3915" w:rsidP="003163CE">
      <w:pPr>
        <w:tabs>
          <w:tab w:val="left" w:pos="142"/>
        </w:tabs>
        <w:autoSpaceDE w:val="0"/>
        <w:autoSpaceDN w:val="0"/>
        <w:adjustRightInd w:val="0"/>
        <w:spacing w:line="240" w:lineRule="auto"/>
        <w:ind w:left="142" w:hanging="142"/>
        <w:rPr>
          <w:rFonts w:asciiTheme="minorHAnsi" w:eastAsia="Calibri" w:hAnsiTheme="minorHAnsi" w:cstheme="minorHAnsi"/>
          <w:sz w:val="22"/>
          <w:lang w:eastAsia="it-IT"/>
        </w:rPr>
      </w:pPr>
      <w:r>
        <w:rPr>
          <w:rFonts w:asciiTheme="minorHAnsi" w:eastAsia="Calibri" w:hAnsiTheme="minorHAnsi" w:cstheme="minorHAnsi"/>
          <w:sz w:val="22"/>
          <w:lang w:eastAsia="it-IT"/>
        </w:rPr>
        <w:t>-</w:t>
      </w:r>
      <w:r>
        <w:rPr>
          <w:rFonts w:asciiTheme="minorHAnsi" w:eastAsia="Calibri" w:hAnsiTheme="minorHAnsi" w:cstheme="minorHAnsi"/>
          <w:sz w:val="22"/>
          <w:lang w:eastAsia="it-IT"/>
        </w:rPr>
        <w:tab/>
      </w:r>
      <w:r w:rsidR="00306461" w:rsidRPr="00E90420">
        <w:rPr>
          <w:rFonts w:asciiTheme="minorHAnsi" w:hAnsiTheme="minorHAnsi" w:cstheme="minorHAnsi"/>
          <w:sz w:val="22"/>
        </w:rPr>
        <w:t>oneri aziendali</w:t>
      </w:r>
      <w:r w:rsidR="00541E79">
        <w:rPr>
          <w:rFonts w:asciiTheme="minorHAnsi" w:hAnsiTheme="minorHAnsi" w:cstheme="minorHAnsi"/>
          <w:sz w:val="22"/>
        </w:rPr>
        <w:t xml:space="preserve"> </w:t>
      </w:r>
      <w:r w:rsidR="00306461" w:rsidRPr="00E90420">
        <w:rPr>
          <w:rFonts w:asciiTheme="minorHAnsi" w:hAnsiTheme="minorHAnsi" w:cstheme="minorHAnsi"/>
          <w:sz w:val="22"/>
        </w:rPr>
        <w:t>concernenti</w:t>
      </w:r>
      <w:r w:rsidR="00541E79">
        <w:rPr>
          <w:rFonts w:asciiTheme="minorHAnsi" w:hAnsiTheme="minorHAnsi" w:cstheme="minorHAnsi"/>
          <w:sz w:val="22"/>
        </w:rPr>
        <w:t xml:space="preserve"> </w:t>
      </w:r>
      <w:r w:rsidR="00306461" w:rsidRPr="00E90420">
        <w:rPr>
          <w:rFonts w:asciiTheme="minorHAnsi" w:hAnsiTheme="minorHAnsi" w:cstheme="minorHAnsi"/>
          <w:sz w:val="22"/>
        </w:rPr>
        <w:t>l'adempimento delle disposizioni in materia di salute e sicurezza sui luoghi di lavoro</w:t>
      </w:r>
    </w:p>
    <w:p w:rsidR="00C75013" w:rsidRDefault="00E90420" w:rsidP="00BE3365">
      <w:pPr>
        <w:autoSpaceDE w:val="0"/>
        <w:autoSpaceDN w:val="0"/>
        <w:adjustRightInd w:val="0"/>
        <w:spacing w:line="240" w:lineRule="auto"/>
        <w:jc w:val="left"/>
        <w:rPr>
          <w:rFonts w:asciiTheme="minorHAnsi" w:eastAsia="Calibri" w:hAnsiTheme="minorHAnsi" w:cstheme="minorHAnsi"/>
          <w:color w:val="000000"/>
          <w:sz w:val="22"/>
          <w:lang w:eastAsia="it-IT"/>
        </w:rPr>
      </w:pPr>
      <w:r>
        <w:rPr>
          <w:rFonts w:asciiTheme="minorHAnsi" w:eastAsia="Calibri" w:hAnsiTheme="minorHAnsi" w:cstheme="minorHAnsi"/>
          <w:color w:val="000000"/>
          <w:sz w:val="22"/>
          <w:lang w:eastAsia="it-IT"/>
        </w:rPr>
        <w:t>Le cifre indicate</w:t>
      </w:r>
      <w:r w:rsidR="00EB0CC3">
        <w:rPr>
          <w:rFonts w:asciiTheme="minorHAnsi" w:eastAsia="Calibri" w:hAnsiTheme="minorHAnsi" w:cstheme="minorHAnsi"/>
          <w:color w:val="000000"/>
          <w:sz w:val="22"/>
          <w:lang w:eastAsia="it-IT"/>
        </w:rPr>
        <w:t xml:space="preserve"> in relazione al prezzo unitario</w:t>
      </w:r>
      <w:r>
        <w:rPr>
          <w:rFonts w:asciiTheme="minorHAnsi" w:eastAsia="Calibri" w:hAnsiTheme="minorHAnsi" w:cstheme="minorHAnsi"/>
          <w:color w:val="000000"/>
          <w:sz w:val="22"/>
          <w:lang w:eastAsia="it-IT"/>
        </w:rPr>
        <w:t xml:space="preserve"> v</w:t>
      </w:r>
      <w:r w:rsidR="00C75013" w:rsidRPr="00C75013">
        <w:rPr>
          <w:rFonts w:asciiTheme="minorHAnsi" w:eastAsia="Calibri" w:hAnsiTheme="minorHAnsi" w:cstheme="minorHAnsi"/>
          <w:color w:val="000000"/>
          <w:sz w:val="22"/>
          <w:lang w:eastAsia="it-IT"/>
        </w:rPr>
        <w:t xml:space="preserve">erranno prese in considerazione fino </w:t>
      </w:r>
      <w:r>
        <w:rPr>
          <w:rFonts w:asciiTheme="minorHAnsi" w:eastAsia="Calibri" w:hAnsiTheme="minorHAnsi" w:cstheme="minorHAnsi"/>
          <w:color w:val="000000"/>
          <w:sz w:val="22"/>
          <w:lang w:eastAsia="it-IT"/>
        </w:rPr>
        <w:t xml:space="preserve">al </w:t>
      </w:r>
      <w:r w:rsidR="00EB0CC3">
        <w:rPr>
          <w:rFonts w:asciiTheme="minorHAnsi" w:eastAsia="Calibri" w:hAnsiTheme="minorHAnsi" w:cstheme="minorHAnsi"/>
          <w:color w:val="000000"/>
          <w:sz w:val="22"/>
          <w:lang w:eastAsia="it-IT"/>
        </w:rPr>
        <w:t>quarto</w:t>
      </w:r>
      <w:r>
        <w:rPr>
          <w:rFonts w:asciiTheme="minorHAnsi" w:eastAsia="Calibri" w:hAnsiTheme="minorHAnsi" w:cstheme="minorHAnsi"/>
          <w:color w:val="000000"/>
          <w:sz w:val="22"/>
          <w:lang w:eastAsia="it-IT"/>
        </w:rPr>
        <w:t xml:space="preserve"> decimale.</w:t>
      </w:r>
    </w:p>
    <w:p w:rsidR="00C75013" w:rsidRPr="008E4195" w:rsidRDefault="00C75013" w:rsidP="00BE3365">
      <w:pPr>
        <w:autoSpaceDE w:val="0"/>
        <w:autoSpaceDN w:val="0"/>
        <w:adjustRightInd w:val="0"/>
        <w:spacing w:line="240" w:lineRule="auto"/>
        <w:rPr>
          <w:rFonts w:asciiTheme="minorHAnsi" w:eastAsia="Calibri" w:hAnsiTheme="minorHAnsi" w:cstheme="minorHAnsi"/>
          <w:i/>
          <w:iCs/>
          <w:color w:val="000000"/>
          <w:sz w:val="22"/>
          <w:lang w:eastAsia="it-IT"/>
        </w:rPr>
      </w:pPr>
      <w:r w:rsidRPr="00C75013">
        <w:rPr>
          <w:rFonts w:asciiTheme="minorHAnsi" w:eastAsia="Calibri" w:hAnsiTheme="minorHAnsi" w:cstheme="minorHAnsi"/>
          <w:color w:val="000000"/>
          <w:sz w:val="22"/>
          <w:lang w:eastAsia="it-IT"/>
        </w:rPr>
        <w:t>Sono inammissibili le offerte economiche che superino l’importo a base d’asta</w:t>
      </w:r>
      <w:r w:rsidR="00E90420">
        <w:rPr>
          <w:rFonts w:asciiTheme="minorHAnsi" w:eastAsia="Calibri" w:hAnsiTheme="minorHAnsi" w:cstheme="minorHAnsi"/>
          <w:color w:val="000000"/>
          <w:sz w:val="22"/>
          <w:lang w:eastAsia="it-IT"/>
        </w:rPr>
        <w:t xml:space="preserve"> indicato distintamente per ogni lotto</w:t>
      </w:r>
      <w:r w:rsidRPr="00C75013">
        <w:rPr>
          <w:rFonts w:asciiTheme="minorHAnsi" w:eastAsia="Calibri" w:hAnsiTheme="minorHAnsi" w:cstheme="minorHAnsi"/>
          <w:color w:val="000000"/>
          <w:sz w:val="22"/>
          <w:lang w:eastAsia="it-IT"/>
        </w:rPr>
        <w:t xml:space="preserve">. </w:t>
      </w:r>
    </w:p>
    <w:p w:rsidR="00F52989" w:rsidRPr="00610ABF" w:rsidRDefault="00F52989" w:rsidP="00BE3365">
      <w:pPr>
        <w:spacing w:line="240" w:lineRule="auto"/>
        <w:rPr>
          <w:rFonts w:ascii="Calibri" w:hAnsi="Calibri" w:cs="Calibri"/>
          <w:sz w:val="22"/>
        </w:rPr>
      </w:pPr>
      <w:r w:rsidRPr="00610ABF">
        <w:rPr>
          <w:rFonts w:ascii="Calibri" w:hAnsi="Calibri" w:cs="Calibri"/>
          <w:sz w:val="22"/>
        </w:rPr>
        <w:t>La Ditta è tenuta a precisare nell’offerta l’aliquota IVA a cui è assoggettat</w:t>
      </w:r>
      <w:r w:rsidR="00F930FE">
        <w:rPr>
          <w:rFonts w:ascii="Calibri" w:hAnsi="Calibri" w:cs="Calibri"/>
          <w:sz w:val="22"/>
        </w:rPr>
        <w:t>a</w:t>
      </w:r>
      <w:r w:rsidRPr="00610ABF">
        <w:rPr>
          <w:rFonts w:ascii="Calibri" w:hAnsi="Calibri" w:cs="Calibri"/>
          <w:sz w:val="22"/>
        </w:rPr>
        <w:t xml:space="preserve"> la fornitura oggetto della presente procedura. Ai sensi della legge 190/2014 e dell’art.17 </w:t>
      </w:r>
      <w:proofErr w:type="spellStart"/>
      <w:r w:rsidRPr="00610ABF">
        <w:rPr>
          <w:rFonts w:ascii="Calibri" w:hAnsi="Calibri" w:cs="Calibri"/>
          <w:sz w:val="22"/>
        </w:rPr>
        <w:t>ter</w:t>
      </w:r>
      <w:proofErr w:type="spellEnd"/>
      <w:r w:rsidRPr="00610ABF">
        <w:rPr>
          <w:rFonts w:ascii="Calibri" w:hAnsi="Calibri" w:cs="Calibri"/>
          <w:sz w:val="22"/>
        </w:rPr>
        <w:t xml:space="preserve"> DPR 633/72 l’Azienda corrisponderà un corrispettivo equivalente all’imponibile fattura versando la quota IVA all’Erario, come sostituto d’imposta, se ed in quanto dovuta, ad eccezione dei casi di cui all’art. 17, comma 6 DPR 633/72 e successive modifiche e integrazioni.</w:t>
      </w:r>
    </w:p>
    <w:p w:rsidR="000A5668" w:rsidRPr="00CE3915" w:rsidRDefault="000A5668" w:rsidP="00BE3365">
      <w:pPr>
        <w:spacing w:line="240" w:lineRule="auto"/>
        <w:rPr>
          <w:rFonts w:ascii="Calibri" w:hAnsi="Calibri" w:cs="Arial"/>
          <w:sz w:val="22"/>
        </w:rPr>
      </w:pPr>
      <w:r w:rsidRPr="00CE3915">
        <w:rPr>
          <w:rFonts w:ascii="Calibri" w:hAnsi="Calibri" w:cs="Arial"/>
          <w:sz w:val="22"/>
        </w:rPr>
        <w:t>Il Datore di Lavoro Committente, valutate le attività oggetto dell’appalto, come previsto dall’art 26 c3-bis</w:t>
      </w:r>
      <w:r w:rsidR="00EB0CC3">
        <w:rPr>
          <w:rFonts w:ascii="Calibri" w:hAnsi="Calibri" w:cs="Arial"/>
          <w:sz w:val="22"/>
        </w:rPr>
        <w:t xml:space="preserve"> del </w:t>
      </w:r>
      <w:proofErr w:type="spellStart"/>
      <w:r w:rsidR="00EB0CC3">
        <w:rPr>
          <w:rFonts w:ascii="Calibri" w:hAnsi="Calibri" w:cs="Arial"/>
          <w:sz w:val="22"/>
        </w:rPr>
        <w:t>D.Lgs</w:t>
      </w:r>
      <w:proofErr w:type="spellEnd"/>
      <w:r w:rsidR="00EB0CC3">
        <w:rPr>
          <w:rFonts w:ascii="Calibri" w:hAnsi="Calibri" w:cs="Arial"/>
          <w:sz w:val="22"/>
        </w:rPr>
        <w:t xml:space="preserve"> n. 81/2008 e </w:t>
      </w:r>
      <w:proofErr w:type="spellStart"/>
      <w:r w:rsidR="00EB0CC3">
        <w:rPr>
          <w:rFonts w:ascii="Calibri" w:hAnsi="Calibri" w:cs="Arial"/>
          <w:sz w:val="22"/>
        </w:rPr>
        <w:t>s.m.i</w:t>
      </w:r>
      <w:proofErr w:type="spellEnd"/>
      <w:r w:rsidR="00EB0CC3">
        <w:rPr>
          <w:rFonts w:ascii="Calibri" w:hAnsi="Calibri" w:cs="Arial"/>
          <w:sz w:val="22"/>
        </w:rPr>
        <w:t xml:space="preserve">, </w:t>
      </w:r>
      <w:r w:rsidRPr="00CE3915">
        <w:rPr>
          <w:rFonts w:ascii="Calibri" w:hAnsi="Calibri" w:cs="Arial"/>
          <w:sz w:val="22"/>
        </w:rPr>
        <w:t>precisa che NON elabora il DUVRI perché non è richiesto per servizi di natura intellettuale, per mere forniture di materiali o attrezzature, nonché per i lavori o servizi la cui durata non sia superiore ai cinque giorni.</w:t>
      </w:r>
    </w:p>
    <w:p w:rsidR="000A5668" w:rsidRDefault="000A5668" w:rsidP="00BE3365">
      <w:pPr>
        <w:spacing w:line="240" w:lineRule="auto"/>
        <w:rPr>
          <w:rFonts w:ascii="Calibri" w:hAnsi="Calibri" w:cs="Arial"/>
          <w:sz w:val="22"/>
        </w:rPr>
      </w:pPr>
    </w:p>
    <w:p w:rsidR="004C53A8" w:rsidRPr="00AD751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782" w:name="_Toc353990398"/>
      <w:bookmarkStart w:id="1783" w:name="_Ref498421982"/>
      <w:bookmarkStart w:id="1784" w:name="_Toc416423371"/>
      <w:bookmarkStart w:id="1785" w:name="_Toc406754188"/>
      <w:bookmarkStart w:id="1786" w:name="_Toc406058387"/>
      <w:bookmarkStart w:id="1787" w:name="_Toc403471279"/>
      <w:bookmarkStart w:id="1788" w:name="_Toc397422872"/>
      <w:bookmarkStart w:id="1789" w:name="_Toc397346831"/>
      <w:bookmarkStart w:id="1790" w:name="_Toc393706916"/>
      <w:bookmarkStart w:id="1791" w:name="_Toc393700843"/>
      <w:bookmarkStart w:id="1792" w:name="_Toc393283184"/>
      <w:bookmarkStart w:id="1793" w:name="_Toc393272668"/>
      <w:bookmarkStart w:id="1794" w:name="_Toc393272610"/>
      <w:bookmarkStart w:id="1795" w:name="_Toc393187854"/>
      <w:bookmarkStart w:id="1796" w:name="_Toc393112137"/>
      <w:bookmarkStart w:id="1797" w:name="_Toc393110573"/>
      <w:bookmarkStart w:id="1798" w:name="_Toc392577506"/>
      <w:bookmarkStart w:id="1799" w:name="_Toc391036065"/>
      <w:bookmarkStart w:id="1800" w:name="_Toc391035992"/>
      <w:bookmarkStart w:id="1801" w:name="_Toc380501879"/>
      <w:bookmarkStart w:id="1802" w:name="_Toc157494733"/>
      <w:bookmarkEnd w:id="1782"/>
      <w:r w:rsidRPr="00AD7513">
        <w:rPr>
          <w:rFonts w:asciiTheme="minorHAnsi" w:hAnsiTheme="minorHAnsi" w:cstheme="minorHAnsi"/>
          <w:sz w:val="22"/>
          <w:szCs w:val="22"/>
        </w:rPr>
        <w:t xml:space="preserve">CRITERIO </w:t>
      </w:r>
      <w:proofErr w:type="spellStart"/>
      <w:r w:rsidRPr="00AD7513">
        <w:rPr>
          <w:rFonts w:asciiTheme="minorHAnsi" w:hAnsiTheme="minorHAnsi" w:cstheme="minorHAnsi"/>
          <w:sz w:val="22"/>
          <w:szCs w:val="22"/>
        </w:rPr>
        <w:t>DI</w:t>
      </w:r>
      <w:proofErr w:type="spellEnd"/>
      <w:r w:rsidRPr="00AD7513">
        <w:rPr>
          <w:rFonts w:asciiTheme="minorHAnsi" w:hAnsiTheme="minorHAnsi" w:cstheme="minorHAnsi"/>
          <w:sz w:val="22"/>
          <w:szCs w:val="22"/>
        </w:rPr>
        <w:t xml:space="preserve"> AGGIUDICAZIONE</w:t>
      </w:r>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p>
    <w:p w:rsidR="004C53A8" w:rsidRDefault="00870286" w:rsidP="00BE3365">
      <w:pPr>
        <w:spacing w:line="240" w:lineRule="auto"/>
        <w:rPr>
          <w:rFonts w:ascii="Calibri" w:hAnsi="Calibri" w:cs="Arial"/>
          <w:sz w:val="22"/>
        </w:rPr>
      </w:pPr>
      <w:r w:rsidRPr="00AD7513">
        <w:rPr>
          <w:rFonts w:asciiTheme="minorHAnsi" w:hAnsiTheme="minorHAnsi" w:cstheme="minorHAnsi"/>
          <w:sz w:val="22"/>
          <w:lang w:eastAsia="it-IT"/>
        </w:rPr>
        <w:t xml:space="preserve">L’appalto è aggiudicato in base al criterio </w:t>
      </w:r>
      <w:r w:rsidR="00055270" w:rsidRPr="00AD7513">
        <w:rPr>
          <w:rFonts w:asciiTheme="minorHAnsi" w:hAnsiTheme="minorHAnsi" w:cstheme="minorHAnsi"/>
          <w:sz w:val="22"/>
          <w:lang w:eastAsia="it-IT"/>
        </w:rPr>
        <w:t>del minor prezzo</w:t>
      </w:r>
      <w:r w:rsidR="00AB5ECE" w:rsidRPr="00AD7513">
        <w:rPr>
          <w:rFonts w:ascii="Calibri" w:hAnsi="Calibri" w:cs="Arial"/>
          <w:sz w:val="22"/>
        </w:rPr>
        <w:t>,</w:t>
      </w:r>
      <w:r w:rsidR="00055270" w:rsidRPr="00AD7513">
        <w:rPr>
          <w:rFonts w:ascii="Calibri" w:hAnsi="Calibri" w:cs="Arial"/>
          <w:sz w:val="22"/>
        </w:rPr>
        <w:t xml:space="preserve"> ai sensi dell’art. 108, comma 3</w:t>
      </w:r>
      <w:r w:rsidR="00AB5ECE" w:rsidRPr="00AD7513">
        <w:rPr>
          <w:rFonts w:ascii="Calibri" w:hAnsi="Calibri" w:cs="Arial"/>
          <w:sz w:val="22"/>
        </w:rPr>
        <w:t xml:space="preserve"> del Codice.</w:t>
      </w:r>
    </w:p>
    <w:p w:rsidR="00B47F49" w:rsidRDefault="00B47F49" w:rsidP="00BE3365">
      <w:pPr>
        <w:spacing w:line="240" w:lineRule="auto"/>
        <w:rPr>
          <w:rFonts w:ascii="Calibri" w:hAnsi="Calibri" w:cs="Arial"/>
          <w:sz w:val="22"/>
        </w:rPr>
      </w:pPr>
    </w:p>
    <w:p w:rsidR="004C53A8" w:rsidRPr="00AD751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803" w:name="_Ref497226940"/>
      <w:bookmarkStart w:id="1804" w:name="_Ref497226908"/>
      <w:bookmarkStart w:id="1805" w:name="_Ref129786124"/>
      <w:bookmarkStart w:id="1806" w:name="_Toc157494734"/>
      <w:r w:rsidRPr="00AD7513">
        <w:rPr>
          <w:rFonts w:asciiTheme="minorHAnsi" w:hAnsiTheme="minorHAnsi" w:cstheme="minorHAnsi"/>
          <w:iCs/>
          <w:caps w:val="0"/>
          <w:szCs w:val="22"/>
        </w:rPr>
        <w:t xml:space="preserve">CRITERI </w:t>
      </w:r>
      <w:proofErr w:type="spellStart"/>
      <w:r w:rsidRPr="00AD7513">
        <w:rPr>
          <w:rFonts w:asciiTheme="minorHAnsi" w:hAnsiTheme="minorHAnsi" w:cstheme="minorHAnsi"/>
          <w:iCs/>
          <w:caps w:val="0"/>
          <w:szCs w:val="22"/>
        </w:rPr>
        <w:t>DI</w:t>
      </w:r>
      <w:proofErr w:type="spellEnd"/>
      <w:r w:rsidRPr="00AD7513">
        <w:rPr>
          <w:rFonts w:asciiTheme="minorHAnsi" w:hAnsiTheme="minorHAnsi" w:cstheme="minorHAnsi"/>
          <w:iCs/>
          <w:caps w:val="0"/>
          <w:szCs w:val="22"/>
        </w:rPr>
        <w:t xml:space="preserve"> VALUTAZIONE DELL’OFFERTA TECNICA</w:t>
      </w:r>
      <w:bookmarkEnd w:id="1803"/>
      <w:bookmarkEnd w:id="1804"/>
      <w:bookmarkEnd w:id="1805"/>
      <w:bookmarkEnd w:id="1806"/>
    </w:p>
    <w:p w:rsidR="00BF5200" w:rsidRDefault="001D7B00" w:rsidP="009A5341">
      <w:pPr>
        <w:spacing w:line="240" w:lineRule="auto"/>
        <w:rPr>
          <w:rFonts w:ascii="Calibri" w:hAnsi="Calibri" w:cs="Calibri"/>
          <w:sz w:val="22"/>
        </w:rPr>
      </w:pPr>
      <w:r>
        <w:rPr>
          <w:rFonts w:ascii="Calibri" w:hAnsi="Calibri" w:cs="Arial"/>
          <w:sz w:val="22"/>
        </w:rPr>
        <w:t>Nella presente procedura l’offerta tecnica non sarà sottoposta a valutazione, fatta salva la verifica della presenza dei requisiti essenziali come dettagliati</w:t>
      </w:r>
      <w:r w:rsidR="00DC017B">
        <w:rPr>
          <w:rFonts w:ascii="Calibri" w:hAnsi="Calibri" w:cs="Arial"/>
          <w:sz w:val="22"/>
        </w:rPr>
        <w:t xml:space="preserve"> all’allegato B Elenco prodotti o l’ammissibilità dei prodotti dichiarati equivalenti,</w:t>
      </w:r>
      <w:r>
        <w:rPr>
          <w:rFonts w:ascii="Calibri" w:hAnsi="Calibri" w:cs="Arial"/>
          <w:sz w:val="22"/>
        </w:rPr>
        <w:t xml:space="preserve"> in mancanza dei quali l’offerta sarà ritenuta inammissibile.</w:t>
      </w:r>
      <w:r w:rsidR="00BF5200">
        <w:rPr>
          <w:rFonts w:ascii="Calibri" w:hAnsi="Calibri" w:cs="Arial"/>
          <w:sz w:val="22"/>
        </w:rPr>
        <w:t xml:space="preserve"> </w:t>
      </w:r>
      <w:r w:rsidR="00BF5200">
        <w:rPr>
          <w:rFonts w:ascii="Calibri" w:hAnsi="Calibri" w:cs="Calibri"/>
          <w:sz w:val="22"/>
        </w:rPr>
        <w:t>L</w:t>
      </w:r>
      <w:r w:rsidR="00BF5200" w:rsidRPr="00B776E5">
        <w:rPr>
          <w:rFonts w:ascii="Calibri" w:hAnsi="Calibri" w:cs="Calibri"/>
          <w:sz w:val="22"/>
        </w:rPr>
        <w:t xml:space="preserve">addove </w:t>
      </w:r>
      <w:r w:rsidR="00BF5200">
        <w:rPr>
          <w:rFonts w:ascii="Calibri" w:hAnsi="Calibri" w:cs="Calibri"/>
          <w:sz w:val="22"/>
        </w:rPr>
        <w:t xml:space="preserve">nell’allegato B </w:t>
      </w:r>
      <w:r w:rsidR="00BF5200" w:rsidRPr="00B776E5">
        <w:rPr>
          <w:rFonts w:ascii="Calibri" w:hAnsi="Calibri" w:cs="Calibri"/>
          <w:sz w:val="22"/>
        </w:rPr>
        <w:t>siano stati indicati codici che indicano marche commerciali specifiche, gli stessi sono da considerarsi indicativi</w:t>
      </w:r>
      <w:r w:rsidR="00BF5200">
        <w:rPr>
          <w:rFonts w:ascii="Calibri" w:hAnsi="Calibri" w:cs="Calibri"/>
          <w:sz w:val="22"/>
        </w:rPr>
        <w:t xml:space="preserve"> dei prodotti originali richiesti e</w:t>
      </w:r>
      <w:r w:rsidR="00BF5200" w:rsidRPr="00B776E5">
        <w:rPr>
          <w:rFonts w:ascii="Calibri" w:hAnsi="Calibri" w:cs="Calibri"/>
          <w:sz w:val="22"/>
        </w:rPr>
        <w:t xml:space="preserve"> utili ad indicare le caratteristiche tecniche dei prodotti occorrenti</w:t>
      </w:r>
      <w:r w:rsidR="00BF5200">
        <w:rPr>
          <w:rFonts w:ascii="Calibri" w:hAnsi="Calibri" w:cs="Calibri"/>
          <w:sz w:val="22"/>
        </w:rPr>
        <w:t xml:space="preserve">; potranno essere proposte soluzioni diverse </w:t>
      </w:r>
      <w:proofErr w:type="spellStart"/>
      <w:r w:rsidR="00BF5200">
        <w:rPr>
          <w:rFonts w:ascii="Calibri" w:hAnsi="Calibri" w:cs="Calibri"/>
          <w:sz w:val="22"/>
        </w:rPr>
        <w:t>purchè</w:t>
      </w:r>
      <w:proofErr w:type="spellEnd"/>
      <w:r w:rsidR="00BF5200">
        <w:rPr>
          <w:rFonts w:ascii="Calibri" w:hAnsi="Calibri" w:cs="Calibri"/>
          <w:sz w:val="22"/>
        </w:rPr>
        <w:t xml:space="preserve"> sia dimostrato che </w:t>
      </w:r>
      <w:r w:rsidR="00BF5200" w:rsidRPr="00567405">
        <w:rPr>
          <w:rFonts w:ascii="Calibri" w:hAnsi="Calibri" w:cs="Calibri"/>
          <w:sz w:val="22"/>
        </w:rPr>
        <w:t>ottemperano in maniera equivalente alle prestazioni, ai requisiti funzionali e alle specifiche tecniche richieste</w:t>
      </w:r>
      <w:r w:rsidR="00BF5200">
        <w:rPr>
          <w:rFonts w:ascii="Calibri" w:hAnsi="Calibri" w:cs="Calibri"/>
          <w:sz w:val="22"/>
        </w:rPr>
        <w:t xml:space="preserve">. </w:t>
      </w:r>
      <w:r w:rsidR="00BF5200" w:rsidRPr="00B776E5">
        <w:rPr>
          <w:rFonts w:ascii="Calibri" w:hAnsi="Calibri" w:cs="Calibri"/>
          <w:sz w:val="22"/>
        </w:rPr>
        <w:t>Dovranno altresì essere rispettate le misure e i formati indicati e la fornitura presentata dovrà essere compatibile con le apparecchiature indicate, pena esclusione dalla gara</w:t>
      </w:r>
      <w:r w:rsidR="00BF5200">
        <w:rPr>
          <w:rFonts w:ascii="Calibri" w:hAnsi="Calibri" w:cs="Calibri"/>
          <w:sz w:val="22"/>
        </w:rPr>
        <w:t>.</w:t>
      </w:r>
    </w:p>
    <w:p w:rsidR="00B47F49" w:rsidRDefault="00B47F49" w:rsidP="009A5341">
      <w:pPr>
        <w:spacing w:line="240" w:lineRule="auto"/>
        <w:rPr>
          <w:rFonts w:ascii="Calibri" w:hAnsi="Calibri" w:cs="Arial"/>
          <w:sz w:val="22"/>
        </w:rPr>
      </w:pPr>
    </w:p>
    <w:p w:rsidR="004C53A8" w:rsidRPr="00456A6F" w:rsidRDefault="00ED1BBB" w:rsidP="00F57840">
      <w:pPr>
        <w:pStyle w:val="Titolo3"/>
        <w:numPr>
          <w:ilvl w:val="1"/>
          <w:numId w:val="32"/>
        </w:numPr>
        <w:spacing w:before="0" w:after="0" w:line="240" w:lineRule="auto"/>
        <w:ind w:left="426" w:hanging="426"/>
        <w:rPr>
          <w:rFonts w:asciiTheme="minorHAnsi" w:hAnsiTheme="minorHAnsi" w:cstheme="minorHAnsi"/>
          <w:szCs w:val="22"/>
        </w:rPr>
      </w:pPr>
      <w:bookmarkStart w:id="1807" w:name="_Toc157494735"/>
      <w:r w:rsidRPr="00456A6F">
        <w:rPr>
          <w:rFonts w:asciiTheme="minorHAnsi" w:hAnsiTheme="minorHAnsi" w:cstheme="minorHAnsi"/>
          <w:iCs/>
          <w:caps w:val="0"/>
          <w:szCs w:val="22"/>
        </w:rPr>
        <w:t>M</w:t>
      </w:r>
      <w:r w:rsidR="004C667D" w:rsidRPr="00456A6F">
        <w:rPr>
          <w:rFonts w:asciiTheme="minorHAnsi" w:hAnsiTheme="minorHAnsi" w:cstheme="minorHAnsi"/>
          <w:iCs/>
          <w:caps w:val="0"/>
          <w:szCs w:val="22"/>
        </w:rPr>
        <w:t xml:space="preserve">ETODO </w:t>
      </w:r>
      <w:proofErr w:type="spellStart"/>
      <w:r w:rsidR="004C667D" w:rsidRPr="00456A6F">
        <w:rPr>
          <w:rFonts w:asciiTheme="minorHAnsi" w:hAnsiTheme="minorHAnsi" w:cstheme="minorHAnsi"/>
          <w:iCs/>
          <w:caps w:val="0"/>
          <w:szCs w:val="22"/>
        </w:rPr>
        <w:t>DI</w:t>
      </w:r>
      <w:proofErr w:type="spellEnd"/>
      <w:r w:rsidR="004C667D" w:rsidRPr="00456A6F">
        <w:rPr>
          <w:rFonts w:asciiTheme="minorHAnsi" w:hAnsiTheme="minorHAnsi" w:cstheme="minorHAnsi"/>
          <w:iCs/>
          <w:caps w:val="0"/>
          <w:szCs w:val="22"/>
        </w:rPr>
        <w:t xml:space="preserve"> ATTRIBUZIONE DEL COEFFICIENTE PER IL CALCOLO DEL PUNTEGGIO DELL’OFFERTA TECNICA</w:t>
      </w:r>
      <w:bookmarkEnd w:id="1807"/>
    </w:p>
    <w:p w:rsidR="00725C00" w:rsidRPr="00C413E9" w:rsidRDefault="00055270" w:rsidP="00BE3365">
      <w:pPr>
        <w:spacing w:line="240" w:lineRule="auto"/>
        <w:rPr>
          <w:rFonts w:asciiTheme="minorHAnsi" w:hAnsiTheme="minorHAnsi" w:cstheme="minorHAnsi"/>
          <w:b/>
          <w:smallCaps/>
          <w:color w:val="000000"/>
          <w:sz w:val="22"/>
        </w:rPr>
      </w:pPr>
      <w:r w:rsidRPr="004A0E47">
        <w:rPr>
          <w:rFonts w:ascii="Calibri" w:hAnsi="Calibri" w:cs="Arial"/>
          <w:sz w:val="22"/>
        </w:rPr>
        <w:t>Non applicabile alla presente procedura</w:t>
      </w:r>
      <w:r w:rsidR="004E307E">
        <w:rPr>
          <w:rFonts w:ascii="Calibri" w:hAnsi="Calibri" w:cs="Arial"/>
          <w:sz w:val="22"/>
        </w:rPr>
        <w:t>.</w:t>
      </w:r>
    </w:p>
    <w:p w:rsidR="004C53A8" w:rsidRPr="00B10703" w:rsidRDefault="004C667D" w:rsidP="00F57840">
      <w:pPr>
        <w:pStyle w:val="Titolo3"/>
        <w:numPr>
          <w:ilvl w:val="1"/>
          <w:numId w:val="32"/>
        </w:numPr>
        <w:spacing w:before="0" w:after="0" w:line="240" w:lineRule="auto"/>
        <w:ind w:left="426" w:hanging="426"/>
        <w:rPr>
          <w:rFonts w:asciiTheme="minorHAnsi" w:hAnsiTheme="minorHAnsi" w:cstheme="minorHAnsi"/>
          <w:szCs w:val="22"/>
        </w:rPr>
      </w:pPr>
      <w:bookmarkStart w:id="1808" w:name="_Ref498421792"/>
      <w:bookmarkStart w:id="1809" w:name="_Toc157494736"/>
      <w:r w:rsidRPr="00B10703">
        <w:rPr>
          <w:rFonts w:asciiTheme="minorHAnsi" w:hAnsiTheme="minorHAnsi" w:cstheme="minorHAnsi"/>
          <w:iCs/>
          <w:caps w:val="0"/>
          <w:szCs w:val="22"/>
        </w:rPr>
        <w:t xml:space="preserve">METODO </w:t>
      </w:r>
      <w:proofErr w:type="spellStart"/>
      <w:r w:rsidRPr="00B10703">
        <w:rPr>
          <w:rFonts w:asciiTheme="minorHAnsi" w:hAnsiTheme="minorHAnsi" w:cstheme="minorHAnsi"/>
          <w:iCs/>
          <w:caps w:val="0"/>
          <w:szCs w:val="22"/>
        </w:rPr>
        <w:t>DI</w:t>
      </w:r>
      <w:proofErr w:type="spellEnd"/>
      <w:r w:rsidRPr="00B10703">
        <w:rPr>
          <w:rFonts w:asciiTheme="minorHAnsi" w:hAnsiTheme="minorHAnsi" w:cstheme="minorHAnsi"/>
          <w:iCs/>
          <w:caps w:val="0"/>
          <w:szCs w:val="22"/>
        </w:rPr>
        <w:t xml:space="preserve"> ATTRIBUZIONE DEL COEFFICIENTE PER IL CALCOLO DEL PUNTEGGIO DELL’OFFERTA ECONOMICA</w:t>
      </w:r>
      <w:bookmarkEnd w:id="1808"/>
      <w:bookmarkEnd w:id="1809"/>
    </w:p>
    <w:p w:rsidR="00725C00" w:rsidRPr="00055270" w:rsidRDefault="004E307E" w:rsidP="00BE3365">
      <w:pPr>
        <w:spacing w:line="240" w:lineRule="auto"/>
        <w:rPr>
          <w:rFonts w:ascii="Calibri" w:hAnsi="Calibri" w:cs="Calibri"/>
          <w:sz w:val="22"/>
        </w:rPr>
      </w:pPr>
      <w:bookmarkStart w:id="1810" w:name="_Ref497226795"/>
      <w:r w:rsidRPr="004A0E47">
        <w:rPr>
          <w:rFonts w:ascii="Calibri" w:hAnsi="Calibri" w:cs="Arial"/>
          <w:sz w:val="22"/>
        </w:rPr>
        <w:t>Non applicabile alla presente procedura</w:t>
      </w:r>
      <w:r w:rsidR="00055270">
        <w:rPr>
          <w:rFonts w:ascii="Calibri" w:hAnsi="Calibri" w:cs="Calibri"/>
          <w:sz w:val="22"/>
        </w:rPr>
        <w:t>.</w:t>
      </w:r>
    </w:p>
    <w:p w:rsidR="004C53A8" w:rsidRPr="00B10703" w:rsidRDefault="00C83F64" w:rsidP="00F57840">
      <w:pPr>
        <w:pStyle w:val="Titolo3"/>
        <w:numPr>
          <w:ilvl w:val="1"/>
          <w:numId w:val="32"/>
        </w:numPr>
        <w:spacing w:before="0" w:after="0" w:line="240" w:lineRule="auto"/>
        <w:ind w:left="426" w:hanging="426"/>
        <w:rPr>
          <w:rFonts w:asciiTheme="minorHAnsi" w:hAnsiTheme="minorHAnsi" w:cstheme="minorHAnsi"/>
          <w:szCs w:val="22"/>
        </w:rPr>
      </w:pPr>
      <w:bookmarkStart w:id="1811" w:name="_Toc157494737"/>
      <w:r w:rsidRPr="00B10703">
        <w:rPr>
          <w:rFonts w:asciiTheme="minorHAnsi" w:hAnsiTheme="minorHAnsi" w:cstheme="minorHAnsi"/>
          <w:iCs/>
          <w:caps w:val="0"/>
          <w:szCs w:val="22"/>
        </w:rPr>
        <w:t xml:space="preserve">METODO </w:t>
      </w:r>
      <w:proofErr w:type="spellStart"/>
      <w:r w:rsidRPr="00B10703">
        <w:rPr>
          <w:rFonts w:asciiTheme="minorHAnsi" w:hAnsiTheme="minorHAnsi" w:cstheme="minorHAnsi"/>
          <w:iCs/>
          <w:caps w:val="0"/>
          <w:szCs w:val="22"/>
        </w:rPr>
        <w:t>DI</w:t>
      </w:r>
      <w:proofErr w:type="spellEnd"/>
      <w:r w:rsidRPr="00B10703">
        <w:rPr>
          <w:rFonts w:asciiTheme="minorHAnsi" w:hAnsiTheme="minorHAnsi" w:cstheme="minorHAnsi"/>
          <w:iCs/>
          <w:caps w:val="0"/>
          <w:szCs w:val="22"/>
        </w:rPr>
        <w:t xml:space="preserve"> </w:t>
      </w:r>
      <w:r w:rsidR="004C667D" w:rsidRPr="00B10703">
        <w:rPr>
          <w:rFonts w:asciiTheme="minorHAnsi" w:hAnsiTheme="minorHAnsi" w:cstheme="minorHAnsi"/>
          <w:iCs/>
          <w:caps w:val="0"/>
          <w:szCs w:val="22"/>
        </w:rPr>
        <w:t>CALCOLO DEI PUNTEGGI</w:t>
      </w:r>
      <w:bookmarkEnd w:id="1810"/>
      <w:bookmarkEnd w:id="1811"/>
    </w:p>
    <w:p w:rsidR="00094E69" w:rsidRDefault="00094E69" w:rsidP="00BE3365">
      <w:pPr>
        <w:pStyle w:val="Corpodeltesto2"/>
        <w:spacing w:after="0" w:line="240" w:lineRule="auto"/>
        <w:rPr>
          <w:rFonts w:ascii="Calibri" w:hAnsi="Calibri"/>
          <w:sz w:val="22"/>
        </w:rPr>
      </w:pPr>
      <w:r>
        <w:rPr>
          <w:rFonts w:ascii="Calibri" w:hAnsi="Calibri"/>
          <w:sz w:val="22"/>
        </w:rPr>
        <w:t>Non applicabile alla presente procedura.</w:t>
      </w:r>
    </w:p>
    <w:p w:rsidR="00C46863" w:rsidRPr="00AD2CDC" w:rsidRDefault="00C46863"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32"/>
        </w:numPr>
        <w:tabs>
          <w:tab w:val="left" w:pos="6521"/>
        </w:tabs>
        <w:spacing w:before="0" w:after="0" w:line="240" w:lineRule="auto"/>
        <w:ind w:left="357" w:hanging="357"/>
        <w:rPr>
          <w:rFonts w:asciiTheme="minorHAnsi" w:hAnsiTheme="minorHAnsi" w:cstheme="minorHAnsi"/>
          <w:sz w:val="22"/>
          <w:szCs w:val="22"/>
        </w:rPr>
      </w:pPr>
      <w:bookmarkStart w:id="1812" w:name="_Toc4034712801"/>
      <w:bookmarkStart w:id="1813" w:name="_Toc3974228731"/>
      <w:bookmarkStart w:id="1814" w:name="_Toc3973468321"/>
      <w:bookmarkStart w:id="1815" w:name="_Toc3937069171"/>
      <w:bookmarkStart w:id="1816" w:name="_Toc3937008441"/>
      <w:bookmarkStart w:id="1817" w:name="_Toc3932831851"/>
      <w:bookmarkStart w:id="1818" w:name="_Toc3932726691"/>
      <w:bookmarkStart w:id="1819" w:name="_Toc3932726111"/>
      <w:bookmarkStart w:id="1820" w:name="_Toc3931878551"/>
      <w:bookmarkStart w:id="1821" w:name="_Toc3931121381"/>
      <w:bookmarkStart w:id="1822" w:name="_Toc3931105741"/>
      <w:bookmarkStart w:id="1823" w:name="_Toc3925775071"/>
      <w:bookmarkStart w:id="1824" w:name="_Toc3910360661"/>
      <w:bookmarkStart w:id="1825" w:name="_Toc3910359931"/>
      <w:bookmarkStart w:id="1826" w:name="_Toc3805018801"/>
      <w:bookmarkStart w:id="1827" w:name="_Toc485218331"/>
      <w:bookmarkStart w:id="1828" w:name="_Toc484688895"/>
      <w:bookmarkStart w:id="1829" w:name="_Toc484688340"/>
      <w:bookmarkStart w:id="1830" w:name="_Toc484605471"/>
      <w:bookmarkStart w:id="1831" w:name="_Toc484605347"/>
      <w:bookmarkStart w:id="1832" w:name="_Toc484526628"/>
      <w:bookmarkStart w:id="1833" w:name="_Toc484449133"/>
      <w:bookmarkStart w:id="1834" w:name="_Toc484449009"/>
      <w:bookmarkStart w:id="1835" w:name="_Toc484448885"/>
      <w:bookmarkStart w:id="1836" w:name="_Toc484448762"/>
      <w:bookmarkStart w:id="1837" w:name="_Toc484448638"/>
      <w:bookmarkStart w:id="1838" w:name="_Toc484448514"/>
      <w:bookmarkStart w:id="1839" w:name="_Toc484448390"/>
      <w:bookmarkStart w:id="1840" w:name="_Toc484448266"/>
      <w:bookmarkStart w:id="1841" w:name="_Toc484448142"/>
      <w:bookmarkStart w:id="1842" w:name="_Toc484440482"/>
      <w:bookmarkStart w:id="1843" w:name="_Toc484440122"/>
      <w:bookmarkStart w:id="1844" w:name="_Toc484439998"/>
      <w:bookmarkStart w:id="1845" w:name="_Toc484439875"/>
      <w:bookmarkStart w:id="1846" w:name="_Toc484438955"/>
      <w:bookmarkStart w:id="1847" w:name="_Toc484438831"/>
      <w:bookmarkStart w:id="1848" w:name="_Toc484438707"/>
      <w:bookmarkStart w:id="1849" w:name="_Toc484429132"/>
      <w:bookmarkStart w:id="1850" w:name="_Toc484428962"/>
      <w:bookmarkStart w:id="1851" w:name="_Toc484097788"/>
      <w:bookmarkStart w:id="1852" w:name="_Toc484011714"/>
      <w:bookmarkStart w:id="1853" w:name="_Toc484011239"/>
      <w:bookmarkStart w:id="1854" w:name="_Toc484011117"/>
      <w:bookmarkStart w:id="1855" w:name="_Toc484010995"/>
      <w:bookmarkStart w:id="1856" w:name="_Toc484010871"/>
      <w:bookmarkStart w:id="1857" w:name="_Toc484010749"/>
      <w:bookmarkStart w:id="1858" w:name="_Toc483906999"/>
      <w:bookmarkStart w:id="1859" w:name="_Toc483571622"/>
      <w:bookmarkStart w:id="1860" w:name="_Toc483571501"/>
      <w:bookmarkStart w:id="1861" w:name="_Toc483474071"/>
      <w:bookmarkStart w:id="1862" w:name="_Toc483401275"/>
      <w:bookmarkStart w:id="1863" w:name="_Toc483325797"/>
      <w:bookmarkStart w:id="1864" w:name="_Toc483316494"/>
      <w:bookmarkStart w:id="1865" w:name="_Toc483316363"/>
      <w:bookmarkStart w:id="1866" w:name="_Toc483316231"/>
      <w:bookmarkStart w:id="1867" w:name="_Toc483316026"/>
      <w:bookmarkStart w:id="1868" w:name="_Toc483302405"/>
      <w:bookmarkStart w:id="1869" w:name="_Toc483233688"/>
      <w:bookmarkStart w:id="1870" w:name="_Toc482979728"/>
      <w:bookmarkStart w:id="1871" w:name="_Toc482979630"/>
      <w:bookmarkStart w:id="1872" w:name="_Toc482979532"/>
      <w:bookmarkStart w:id="1873" w:name="_Toc482979424"/>
      <w:bookmarkStart w:id="1874" w:name="_Toc482979315"/>
      <w:bookmarkStart w:id="1875" w:name="_Toc482979206"/>
      <w:bookmarkStart w:id="1876" w:name="_Toc482979095"/>
      <w:bookmarkStart w:id="1877" w:name="_Toc482978987"/>
      <w:bookmarkStart w:id="1878" w:name="_Toc482978878"/>
      <w:bookmarkStart w:id="1879" w:name="_Toc482959759"/>
      <w:bookmarkStart w:id="1880" w:name="_Toc482959649"/>
      <w:bookmarkStart w:id="1881" w:name="_Toc482959539"/>
      <w:bookmarkStart w:id="1882" w:name="_Toc482712751"/>
      <w:bookmarkStart w:id="1883" w:name="_Toc482641305"/>
      <w:bookmarkStart w:id="1884" w:name="_Toc482633128"/>
      <w:bookmarkStart w:id="1885" w:name="_Toc482352287"/>
      <w:bookmarkStart w:id="1886" w:name="_Toc482352197"/>
      <w:bookmarkStart w:id="1887" w:name="_Toc482352107"/>
      <w:bookmarkStart w:id="1888" w:name="_Toc482352017"/>
      <w:bookmarkStart w:id="1889" w:name="_Toc482102153"/>
      <w:bookmarkStart w:id="1890" w:name="_Toc482102059"/>
      <w:bookmarkStart w:id="1891" w:name="_Toc482101964"/>
      <w:bookmarkStart w:id="1892" w:name="_Toc482101869"/>
      <w:bookmarkStart w:id="1893" w:name="_Toc482101776"/>
      <w:bookmarkStart w:id="1894" w:name="_Toc482101601"/>
      <w:bookmarkStart w:id="1895" w:name="_Toc482101486"/>
      <w:bookmarkStart w:id="1896" w:name="_Toc482101349"/>
      <w:bookmarkStart w:id="1897" w:name="_Toc482100923"/>
      <w:bookmarkStart w:id="1898" w:name="_Toc482100766"/>
      <w:bookmarkStart w:id="1899" w:name="_Toc482099049"/>
      <w:bookmarkStart w:id="1900" w:name="_Toc482097947"/>
      <w:bookmarkStart w:id="1901" w:name="_Toc482097755"/>
      <w:bookmarkStart w:id="1902" w:name="_Toc482097666"/>
      <w:bookmarkStart w:id="1903" w:name="_Toc482097577"/>
      <w:bookmarkStart w:id="1904" w:name="_Toc482025753"/>
      <w:bookmarkStart w:id="1905" w:name="_Toc481772380"/>
      <w:bookmarkStart w:id="1906" w:name="_Toc481772316"/>
      <w:bookmarkStart w:id="1907" w:name="_Toc481511317"/>
      <w:bookmarkStart w:id="1908" w:name="_Toc481511273"/>
      <w:bookmarkStart w:id="1909" w:name="_Toc481511213"/>
      <w:bookmarkStart w:id="1910" w:name="_Toc481511168"/>
      <w:bookmarkStart w:id="1911" w:name="_Toc481511110"/>
      <w:bookmarkStart w:id="1912" w:name="_Toc481165531"/>
      <w:bookmarkStart w:id="1913" w:name="_Toc481165222"/>
      <w:bookmarkStart w:id="1914" w:name="_Toc481160021"/>
      <w:bookmarkStart w:id="1915" w:name="_Toc481159876"/>
      <w:bookmarkStart w:id="1916" w:name="_Toc481159824"/>
      <w:bookmarkStart w:id="1917" w:name="_Toc481159767"/>
      <w:bookmarkStart w:id="1918" w:name="_Toc481159721"/>
      <w:bookmarkStart w:id="1919" w:name="_Toc481159382"/>
      <w:bookmarkStart w:id="1920" w:name="_Toc481158988"/>
      <w:bookmarkStart w:id="1921" w:name="_Toc4164233721"/>
      <w:bookmarkStart w:id="1922" w:name="_Toc4067541891"/>
      <w:bookmarkStart w:id="1923" w:name="_Toc4060583881"/>
      <w:bookmarkStart w:id="1924" w:name="_Ref129797347"/>
      <w:bookmarkStart w:id="1925" w:name="_Toc157494738"/>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r w:rsidRPr="00B10703">
        <w:rPr>
          <w:rFonts w:asciiTheme="minorHAnsi" w:hAnsiTheme="minorHAnsi" w:cstheme="minorHAnsi"/>
          <w:sz w:val="22"/>
          <w:szCs w:val="22"/>
        </w:rPr>
        <w:t>COMMISSIONE GIUDICATRICE</w:t>
      </w:r>
      <w:bookmarkEnd w:id="1924"/>
      <w:bookmarkEnd w:id="1925"/>
    </w:p>
    <w:p w:rsidR="00055270" w:rsidRPr="00055270" w:rsidRDefault="00055270" w:rsidP="004E307E">
      <w:pPr>
        <w:autoSpaceDE w:val="0"/>
        <w:autoSpaceDN w:val="0"/>
        <w:adjustRightInd w:val="0"/>
        <w:spacing w:line="240" w:lineRule="auto"/>
        <w:rPr>
          <w:rFonts w:ascii="Calibri" w:hAnsi="Calibri" w:cs="Calibri"/>
          <w:sz w:val="22"/>
        </w:rPr>
      </w:pPr>
      <w:r w:rsidRPr="00055270">
        <w:rPr>
          <w:rFonts w:ascii="Calibri" w:hAnsi="Calibri" w:cs="Calibri"/>
          <w:sz w:val="22"/>
        </w:rPr>
        <w:t>La presente procedura non prevede la nomina di un’apposita commissione giudicatrice.</w:t>
      </w:r>
      <w:r w:rsidR="00943DFD">
        <w:rPr>
          <w:rFonts w:ascii="Calibri" w:hAnsi="Calibri" w:cs="Calibri"/>
          <w:sz w:val="22"/>
        </w:rPr>
        <w:t xml:space="preserve"> Le operazioni di verifica delle offerte saranno svolte sulla Piattaforma e garantite dal Seggio di gara.</w:t>
      </w:r>
    </w:p>
    <w:p w:rsidR="004C53A8" w:rsidRPr="00B10703" w:rsidRDefault="004C53A8" w:rsidP="00BE3365">
      <w:pPr>
        <w:tabs>
          <w:tab w:val="left" w:pos="851"/>
        </w:tabs>
        <w:spacing w:line="240" w:lineRule="auto"/>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26" w:name="_Ref130243943"/>
      <w:bookmarkStart w:id="1927" w:name="_Toc157494739"/>
      <w:r w:rsidRPr="00B10703">
        <w:rPr>
          <w:rFonts w:asciiTheme="minorHAnsi" w:hAnsiTheme="minorHAnsi" w:cstheme="minorHAnsi"/>
          <w:sz w:val="22"/>
          <w:szCs w:val="22"/>
        </w:rPr>
        <w:t xml:space="preserve">SVOLGIMENTO </w:t>
      </w:r>
      <w:r w:rsidR="0025449B" w:rsidRPr="00B10703">
        <w:rPr>
          <w:rFonts w:asciiTheme="minorHAnsi" w:hAnsiTheme="minorHAnsi" w:cstheme="minorHAnsi"/>
          <w:sz w:val="22"/>
          <w:szCs w:val="22"/>
        </w:rPr>
        <w:t xml:space="preserve">DELLE </w:t>
      </w:r>
      <w:r w:rsidRPr="00B10703">
        <w:rPr>
          <w:rFonts w:asciiTheme="minorHAnsi" w:hAnsiTheme="minorHAnsi" w:cstheme="minorHAnsi"/>
          <w:sz w:val="22"/>
          <w:szCs w:val="22"/>
        </w:rPr>
        <w:t xml:space="preserve">OPERAZIONI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GARA</w:t>
      </w:r>
      <w:bookmarkEnd w:id="1926"/>
      <w:bookmarkEnd w:id="1927"/>
    </w:p>
    <w:p w:rsidR="00314F24" w:rsidRPr="00B10703" w:rsidRDefault="003259D0" w:rsidP="00BE3365">
      <w:pPr>
        <w:spacing w:line="240" w:lineRule="auto"/>
        <w:rPr>
          <w:rFonts w:asciiTheme="minorHAnsi" w:hAnsiTheme="minorHAnsi" w:cstheme="minorHAnsi"/>
          <w:sz w:val="22"/>
        </w:rPr>
      </w:pPr>
      <w:r w:rsidRPr="00B10703">
        <w:rPr>
          <w:rFonts w:asciiTheme="minorHAnsi" w:hAnsiTheme="minorHAnsi" w:cstheme="minorHAnsi"/>
          <w:sz w:val="22"/>
        </w:rPr>
        <w:t>La Piattaforma consente</w:t>
      </w:r>
      <w:r w:rsidR="004D0016">
        <w:rPr>
          <w:rFonts w:asciiTheme="minorHAnsi" w:hAnsiTheme="minorHAnsi" w:cstheme="minorHAnsi"/>
          <w:sz w:val="22"/>
        </w:rPr>
        <w:t xml:space="preserve"> </w:t>
      </w:r>
      <w:r w:rsidR="00900AFC" w:rsidRPr="00B10703">
        <w:rPr>
          <w:rFonts w:asciiTheme="minorHAnsi" w:hAnsiTheme="minorHAnsi" w:cstheme="minorHAnsi"/>
          <w:sz w:val="22"/>
        </w:rPr>
        <w:t>lo svolgimento</w:t>
      </w:r>
      <w:r w:rsidR="00314F24" w:rsidRPr="00B10703">
        <w:rPr>
          <w:rFonts w:asciiTheme="minorHAnsi" w:hAnsiTheme="minorHAnsi" w:cstheme="minorHAnsi"/>
          <w:sz w:val="22"/>
        </w:rPr>
        <w:t xml:space="preserve"> delle </w:t>
      </w:r>
      <w:r w:rsidR="0013560D" w:rsidRPr="00B10703">
        <w:rPr>
          <w:rFonts w:asciiTheme="minorHAnsi" w:hAnsiTheme="minorHAnsi" w:cstheme="minorHAnsi"/>
          <w:sz w:val="22"/>
        </w:rPr>
        <w:t>sessioni</w:t>
      </w:r>
      <w:r w:rsidR="00314F24" w:rsidRPr="00B10703">
        <w:rPr>
          <w:rFonts w:asciiTheme="minorHAnsi" w:hAnsiTheme="minorHAnsi" w:cstheme="minorHAnsi"/>
          <w:sz w:val="22"/>
        </w:rPr>
        <w:t xml:space="preserve"> di gara </w:t>
      </w:r>
      <w:r w:rsidR="00B16251">
        <w:rPr>
          <w:rFonts w:asciiTheme="minorHAnsi" w:hAnsiTheme="minorHAnsi" w:cstheme="minorHAnsi"/>
          <w:sz w:val="22"/>
        </w:rPr>
        <w:t>relative a</w:t>
      </w:r>
      <w:r w:rsidR="00314F24" w:rsidRPr="00B10703">
        <w:rPr>
          <w:rFonts w:asciiTheme="minorHAnsi" w:hAnsiTheme="minorHAnsi" w:cstheme="minorHAnsi"/>
          <w:sz w:val="22"/>
        </w:rPr>
        <w:t>:</w:t>
      </w:r>
    </w:p>
    <w:p w:rsidR="00314F24" w:rsidRPr="00B10703" w:rsidRDefault="00314F24" w:rsidP="00943DFD">
      <w:pPr>
        <w:tabs>
          <w:tab w:val="left" w:pos="284"/>
        </w:tabs>
        <w:spacing w:line="240" w:lineRule="auto"/>
        <w:rPr>
          <w:rFonts w:asciiTheme="minorHAnsi" w:hAnsiTheme="minorHAnsi" w:cstheme="minorHAnsi"/>
          <w:sz w:val="22"/>
        </w:rPr>
      </w:pPr>
      <w:r w:rsidRPr="00B10703">
        <w:rPr>
          <w:rFonts w:asciiTheme="minorHAnsi" w:hAnsiTheme="minorHAnsi" w:cstheme="minorHAnsi"/>
          <w:sz w:val="22"/>
        </w:rPr>
        <w:t>•</w:t>
      </w:r>
      <w:r w:rsidRPr="00B10703">
        <w:rPr>
          <w:rFonts w:asciiTheme="minorHAnsi" w:hAnsiTheme="minorHAnsi" w:cstheme="minorHAnsi"/>
          <w:sz w:val="22"/>
        </w:rPr>
        <w:tab/>
      </w:r>
      <w:r w:rsidR="00B16251">
        <w:rPr>
          <w:rFonts w:asciiTheme="minorHAnsi" w:hAnsiTheme="minorHAnsi" w:cstheme="minorHAnsi"/>
          <w:sz w:val="22"/>
        </w:rPr>
        <w:t xml:space="preserve">apertura e valutazione </w:t>
      </w:r>
      <w:r w:rsidRPr="00B10703">
        <w:rPr>
          <w:rFonts w:asciiTheme="minorHAnsi" w:hAnsiTheme="minorHAnsi" w:cstheme="minorHAnsi"/>
          <w:sz w:val="22"/>
        </w:rPr>
        <w:t>dell</w:t>
      </w:r>
      <w:r w:rsidR="00B16251">
        <w:rPr>
          <w:rFonts w:asciiTheme="minorHAnsi" w:hAnsiTheme="minorHAnsi" w:cstheme="minorHAnsi"/>
          <w:sz w:val="22"/>
        </w:rPr>
        <w:t>a documentazione amministrativa</w:t>
      </w:r>
    </w:p>
    <w:p w:rsidR="00314F24" w:rsidRPr="00B10703" w:rsidRDefault="00314F24" w:rsidP="00943DFD">
      <w:pPr>
        <w:tabs>
          <w:tab w:val="left" w:pos="284"/>
        </w:tabs>
        <w:spacing w:line="240" w:lineRule="auto"/>
        <w:rPr>
          <w:rFonts w:asciiTheme="minorHAnsi" w:hAnsiTheme="minorHAnsi" w:cstheme="minorHAnsi"/>
          <w:sz w:val="22"/>
        </w:rPr>
      </w:pPr>
      <w:r w:rsidRPr="00B10703">
        <w:rPr>
          <w:rFonts w:asciiTheme="minorHAnsi" w:hAnsiTheme="minorHAnsi" w:cstheme="minorHAnsi"/>
          <w:sz w:val="22"/>
        </w:rPr>
        <w:t>•</w:t>
      </w:r>
      <w:r w:rsidRPr="00B10703">
        <w:rPr>
          <w:rFonts w:asciiTheme="minorHAnsi" w:hAnsiTheme="minorHAnsi" w:cstheme="minorHAnsi"/>
          <w:sz w:val="22"/>
        </w:rPr>
        <w:tab/>
      </w:r>
      <w:r w:rsidR="00B16251">
        <w:rPr>
          <w:rFonts w:asciiTheme="minorHAnsi" w:hAnsiTheme="minorHAnsi" w:cstheme="minorHAnsi"/>
          <w:sz w:val="22"/>
        </w:rPr>
        <w:t xml:space="preserve">apertura e </w:t>
      </w:r>
      <w:r w:rsidR="00DC017B">
        <w:rPr>
          <w:rFonts w:asciiTheme="minorHAnsi" w:hAnsiTheme="minorHAnsi" w:cstheme="minorHAnsi"/>
          <w:sz w:val="22"/>
        </w:rPr>
        <w:t>verifica</w:t>
      </w:r>
      <w:r w:rsidR="004D0016">
        <w:rPr>
          <w:rFonts w:asciiTheme="minorHAnsi" w:hAnsiTheme="minorHAnsi" w:cstheme="minorHAnsi"/>
          <w:sz w:val="22"/>
        </w:rPr>
        <w:t xml:space="preserve"> </w:t>
      </w:r>
      <w:r w:rsidRPr="00B10703">
        <w:rPr>
          <w:rFonts w:asciiTheme="minorHAnsi" w:hAnsiTheme="minorHAnsi" w:cstheme="minorHAnsi"/>
          <w:sz w:val="22"/>
        </w:rPr>
        <w:t>delle offerte te</w:t>
      </w:r>
      <w:r w:rsidR="00B16251">
        <w:rPr>
          <w:rFonts w:asciiTheme="minorHAnsi" w:hAnsiTheme="minorHAnsi" w:cstheme="minorHAnsi"/>
          <w:sz w:val="22"/>
        </w:rPr>
        <w:t>cniche</w:t>
      </w:r>
    </w:p>
    <w:p w:rsidR="00314F24" w:rsidRPr="00B10703" w:rsidRDefault="00314F24" w:rsidP="00943DFD">
      <w:pPr>
        <w:tabs>
          <w:tab w:val="left" w:pos="284"/>
        </w:tabs>
        <w:spacing w:line="240" w:lineRule="auto"/>
        <w:rPr>
          <w:rFonts w:asciiTheme="minorHAnsi" w:hAnsiTheme="minorHAnsi" w:cstheme="minorHAnsi"/>
          <w:sz w:val="22"/>
        </w:rPr>
      </w:pPr>
      <w:r w:rsidRPr="00B10703">
        <w:rPr>
          <w:rFonts w:asciiTheme="minorHAnsi" w:hAnsiTheme="minorHAnsi" w:cstheme="minorHAnsi"/>
          <w:sz w:val="22"/>
        </w:rPr>
        <w:t>•</w:t>
      </w:r>
      <w:r w:rsidRPr="00B10703">
        <w:rPr>
          <w:rFonts w:asciiTheme="minorHAnsi" w:hAnsiTheme="minorHAnsi" w:cstheme="minorHAnsi"/>
          <w:sz w:val="22"/>
        </w:rPr>
        <w:tab/>
      </w:r>
      <w:r w:rsidR="00B16251">
        <w:rPr>
          <w:rFonts w:asciiTheme="minorHAnsi" w:hAnsiTheme="minorHAnsi" w:cstheme="minorHAnsi"/>
          <w:sz w:val="22"/>
        </w:rPr>
        <w:t xml:space="preserve">apertura e valutazione </w:t>
      </w:r>
      <w:r w:rsidRPr="00B10703">
        <w:rPr>
          <w:rFonts w:asciiTheme="minorHAnsi" w:hAnsiTheme="minorHAnsi" w:cstheme="minorHAnsi"/>
          <w:sz w:val="22"/>
        </w:rPr>
        <w:t>delle offerte economiche</w:t>
      </w:r>
      <w:r w:rsidR="00900AFC" w:rsidRPr="00B10703">
        <w:rPr>
          <w:rFonts w:asciiTheme="minorHAnsi" w:hAnsiTheme="minorHAnsi" w:cstheme="minorHAnsi"/>
          <w:sz w:val="22"/>
        </w:rPr>
        <w:t>.</w:t>
      </w:r>
    </w:p>
    <w:p w:rsidR="00943DFD" w:rsidRDefault="00943DFD" w:rsidP="00BE3365">
      <w:pPr>
        <w:spacing w:line="240" w:lineRule="auto"/>
        <w:rPr>
          <w:rFonts w:asciiTheme="minorHAnsi" w:hAnsiTheme="minorHAnsi" w:cstheme="minorHAnsi"/>
          <w:sz w:val="22"/>
        </w:rPr>
      </w:pPr>
    </w:p>
    <w:p w:rsidR="000E3847" w:rsidRDefault="00943DFD" w:rsidP="00943DFD">
      <w:pPr>
        <w:spacing w:line="240" w:lineRule="auto"/>
        <w:rPr>
          <w:rFonts w:ascii="Calibri" w:hAnsi="Calibri" w:cs="Arial"/>
          <w:sz w:val="22"/>
        </w:rPr>
      </w:pPr>
      <w:r w:rsidRPr="00B10703">
        <w:rPr>
          <w:rFonts w:asciiTheme="minorHAnsi" w:hAnsiTheme="minorHAnsi" w:cstheme="minorHAnsi"/>
          <w:sz w:val="22"/>
        </w:rPr>
        <w:t xml:space="preserve">La </w:t>
      </w:r>
      <w:r>
        <w:rPr>
          <w:rFonts w:asciiTheme="minorHAnsi" w:hAnsiTheme="minorHAnsi" w:cstheme="minorHAnsi"/>
          <w:sz w:val="22"/>
        </w:rPr>
        <w:t>seduta di apertura della documentazione amministrativa avrà</w:t>
      </w:r>
      <w:r w:rsidRPr="00B10703">
        <w:rPr>
          <w:rFonts w:asciiTheme="minorHAnsi" w:hAnsiTheme="minorHAnsi" w:cstheme="minorHAnsi"/>
          <w:sz w:val="22"/>
        </w:rPr>
        <w:t xml:space="preserve"> luogo </w:t>
      </w:r>
      <w:r w:rsidR="000E3847">
        <w:rPr>
          <w:rFonts w:asciiTheme="minorHAnsi" w:hAnsiTheme="minorHAnsi" w:cstheme="minorHAnsi"/>
          <w:sz w:val="22"/>
        </w:rPr>
        <w:t>nel</w:t>
      </w:r>
      <w:r w:rsidRPr="00B10703">
        <w:rPr>
          <w:rFonts w:asciiTheme="minorHAnsi" w:hAnsiTheme="minorHAnsi" w:cstheme="minorHAnsi"/>
          <w:sz w:val="22"/>
        </w:rPr>
        <w:t xml:space="preserve"> giorno </w:t>
      </w:r>
      <w:r w:rsidR="000E3847">
        <w:rPr>
          <w:rFonts w:asciiTheme="minorHAnsi" w:hAnsiTheme="minorHAnsi" w:cstheme="minorHAnsi"/>
          <w:sz w:val="22"/>
        </w:rPr>
        <w:t xml:space="preserve">e ora </w:t>
      </w:r>
      <w:r>
        <w:rPr>
          <w:rFonts w:asciiTheme="minorHAnsi" w:hAnsiTheme="minorHAnsi" w:cstheme="minorHAnsi"/>
          <w:sz w:val="22"/>
        </w:rPr>
        <w:t>indicat</w:t>
      </w:r>
      <w:r w:rsidR="000E3847">
        <w:rPr>
          <w:rFonts w:asciiTheme="minorHAnsi" w:hAnsiTheme="minorHAnsi" w:cstheme="minorHAnsi"/>
          <w:sz w:val="22"/>
        </w:rPr>
        <w:t>i</w:t>
      </w:r>
      <w:r>
        <w:rPr>
          <w:rFonts w:asciiTheme="minorHAnsi" w:hAnsiTheme="minorHAnsi" w:cstheme="minorHAnsi"/>
          <w:sz w:val="22"/>
        </w:rPr>
        <w:t xml:space="preserve"> sulla Pi</w:t>
      </w:r>
      <w:r w:rsidRPr="00B10703">
        <w:rPr>
          <w:rFonts w:asciiTheme="minorHAnsi" w:hAnsiTheme="minorHAnsi" w:cstheme="minorHAnsi"/>
          <w:sz w:val="22"/>
        </w:rPr>
        <w:t>attaforma.</w:t>
      </w:r>
      <w:r w:rsidR="004D0016">
        <w:rPr>
          <w:rFonts w:asciiTheme="minorHAnsi" w:hAnsiTheme="minorHAnsi" w:cstheme="minorHAnsi"/>
          <w:sz w:val="22"/>
        </w:rPr>
        <w:t xml:space="preserve"> </w:t>
      </w:r>
      <w:r w:rsidRPr="0022321A">
        <w:rPr>
          <w:rFonts w:ascii="Calibri" w:hAnsi="Calibri" w:cs="Arial"/>
          <w:sz w:val="22"/>
        </w:rPr>
        <w:t xml:space="preserve">Tale seduta, se necessario, </w:t>
      </w:r>
      <w:r w:rsidR="000E3847">
        <w:rPr>
          <w:rFonts w:ascii="Calibri" w:hAnsi="Calibri" w:cs="Arial"/>
          <w:sz w:val="22"/>
        </w:rPr>
        <w:t>potrà essere</w:t>
      </w:r>
      <w:r w:rsidRPr="0022321A">
        <w:rPr>
          <w:rFonts w:ascii="Calibri" w:hAnsi="Calibri" w:cs="Arial"/>
          <w:sz w:val="22"/>
        </w:rPr>
        <w:t xml:space="preserve"> aggiornata ad altra ora o a giorni successivi, nella data e negli orari comunicati ai concorrenti tramite la Piattaforma. </w:t>
      </w:r>
    </w:p>
    <w:p w:rsidR="00943DFD" w:rsidRPr="0087342F" w:rsidRDefault="00943DFD" w:rsidP="00943DFD">
      <w:pPr>
        <w:spacing w:line="240" w:lineRule="auto"/>
        <w:rPr>
          <w:rFonts w:ascii="Arial" w:hAnsi="Arial" w:cs="Arial"/>
        </w:rPr>
      </w:pPr>
      <w:r w:rsidRPr="0022321A">
        <w:rPr>
          <w:rFonts w:ascii="Calibri" w:hAnsi="Calibri" w:cs="Arial"/>
          <w:sz w:val="22"/>
        </w:rPr>
        <w:t>Le successive sedute sono comunicate ai concorrenti tramite la Piattaforma</w:t>
      </w:r>
      <w:r>
        <w:rPr>
          <w:rFonts w:ascii="Calibri" w:hAnsi="Calibri" w:cs="Arial"/>
          <w:sz w:val="22"/>
        </w:rPr>
        <w:t>.</w:t>
      </w:r>
    </w:p>
    <w:p w:rsidR="00314F24" w:rsidRPr="00B10703" w:rsidRDefault="00900AFC"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piattaforma garantisce il rispetto delle disposizioni del codice in materia di </w:t>
      </w:r>
      <w:r w:rsidR="006229B3" w:rsidRPr="00B10703">
        <w:rPr>
          <w:rFonts w:asciiTheme="minorHAnsi" w:hAnsiTheme="minorHAnsi" w:cstheme="minorHAnsi"/>
          <w:sz w:val="22"/>
        </w:rPr>
        <w:t>riservatezza delle</w:t>
      </w:r>
      <w:r w:rsidRPr="00B10703">
        <w:rPr>
          <w:rFonts w:asciiTheme="minorHAnsi" w:hAnsiTheme="minorHAnsi" w:cstheme="minorHAnsi"/>
          <w:sz w:val="22"/>
        </w:rPr>
        <w:t xml:space="preserve"> operazioni e delle informazioni relative alla procedura di gara</w:t>
      </w:r>
      <w:r w:rsidR="008F3A30" w:rsidRPr="00B10703">
        <w:rPr>
          <w:rFonts w:asciiTheme="minorHAnsi" w:hAnsiTheme="minorHAnsi" w:cstheme="minorHAnsi"/>
          <w:sz w:val="22"/>
        </w:rPr>
        <w:t>, nonché il rispetto dei principi di trasparenza.</w:t>
      </w:r>
    </w:p>
    <w:p w:rsidR="00992D8F" w:rsidRPr="00B10703" w:rsidRDefault="00992D8F"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28" w:name="_Ref132303128"/>
      <w:bookmarkStart w:id="1929" w:name="_Toc157494740"/>
      <w:r w:rsidRPr="00B10703">
        <w:rPr>
          <w:rFonts w:asciiTheme="minorHAnsi" w:hAnsiTheme="minorHAnsi" w:cstheme="minorHAnsi"/>
          <w:sz w:val="22"/>
          <w:szCs w:val="22"/>
        </w:rPr>
        <w:t>VERIFICA DOCUMENTAZIONE AMMINISTRATIVA</w:t>
      </w:r>
      <w:bookmarkEnd w:id="1928"/>
      <w:bookmarkEnd w:id="1929"/>
    </w:p>
    <w:p w:rsidR="004C53A8" w:rsidRPr="00B10703" w:rsidRDefault="004E307E" w:rsidP="00BE3365">
      <w:pPr>
        <w:spacing w:line="240" w:lineRule="auto"/>
        <w:rPr>
          <w:rFonts w:asciiTheme="minorHAnsi" w:hAnsiTheme="minorHAnsi" w:cstheme="minorHAnsi"/>
          <w:sz w:val="22"/>
        </w:rPr>
      </w:pPr>
      <w:r w:rsidRPr="004E307E">
        <w:rPr>
          <w:rFonts w:asciiTheme="minorHAnsi" w:hAnsiTheme="minorHAnsi" w:cstheme="minorHAnsi"/>
          <w:sz w:val="22"/>
        </w:rPr>
        <w:t>Il Seggio di Gara</w:t>
      </w:r>
      <w:r w:rsidR="00870286" w:rsidRPr="004E307E">
        <w:rPr>
          <w:rFonts w:asciiTheme="minorHAnsi" w:hAnsiTheme="minorHAnsi" w:cstheme="minorHAnsi"/>
          <w:sz w:val="22"/>
        </w:rPr>
        <w:t xml:space="preserve"> accede</w:t>
      </w:r>
      <w:r w:rsidR="004D0016">
        <w:rPr>
          <w:rFonts w:asciiTheme="minorHAnsi" w:hAnsiTheme="minorHAnsi" w:cstheme="minorHAnsi"/>
          <w:sz w:val="22"/>
        </w:rPr>
        <w:t xml:space="preserve"> </w:t>
      </w:r>
      <w:r w:rsidR="00B76CCF" w:rsidRPr="00B10703">
        <w:rPr>
          <w:rFonts w:asciiTheme="minorHAnsi" w:hAnsiTheme="minorHAnsi" w:cstheme="minorHAnsi"/>
          <w:sz w:val="22"/>
        </w:rPr>
        <w:t xml:space="preserve">alla </w:t>
      </w:r>
      <w:r w:rsidR="00994C13" w:rsidRPr="00B10703">
        <w:rPr>
          <w:rFonts w:asciiTheme="minorHAnsi" w:hAnsiTheme="minorHAnsi" w:cstheme="minorHAnsi"/>
          <w:sz w:val="22"/>
        </w:rPr>
        <w:t>d</w:t>
      </w:r>
      <w:r w:rsidR="00870286" w:rsidRPr="00B10703">
        <w:rPr>
          <w:rFonts w:asciiTheme="minorHAnsi" w:hAnsiTheme="minorHAnsi" w:cstheme="minorHAnsi"/>
          <w:sz w:val="22"/>
        </w:rPr>
        <w:t>ocumentazione amministr</w:t>
      </w:r>
      <w:r w:rsidR="00B76CCF" w:rsidRPr="00B10703">
        <w:rPr>
          <w:rFonts w:asciiTheme="minorHAnsi" w:hAnsiTheme="minorHAnsi" w:cstheme="minorHAnsi"/>
          <w:sz w:val="22"/>
        </w:rPr>
        <w:t>ativa</w:t>
      </w:r>
      <w:r w:rsidR="00870286" w:rsidRPr="00B10703">
        <w:rPr>
          <w:rFonts w:asciiTheme="minorHAnsi" w:hAnsiTheme="minorHAnsi" w:cstheme="minorHAnsi"/>
          <w:sz w:val="22"/>
        </w:rPr>
        <w:t xml:space="preserve"> di ciascun concorrente, mentre l’offerta tecnica e l’offerta economica restano chiuse, segrete e bloccate dal sistema, e procede a: </w:t>
      </w:r>
    </w:p>
    <w:p w:rsidR="004C53A8" w:rsidRPr="00B10703" w:rsidRDefault="00870286" w:rsidP="00F57840">
      <w:pPr>
        <w:numPr>
          <w:ilvl w:val="0"/>
          <w:numId w:val="3"/>
        </w:numPr>
        <w:tabs>
          <w:tab w:val="left" w:pos="851"/>
        </w:tabs>
        <w:spacing w:line="240" w:lineRule="auto"/>
        <w:ind w:left="426"/>
        <w:rPr>
          <w:rFonts w:asciiTheme="minorHAnsi" w:hAnsiTheme="minorHAnsi" w:cstheme="minorHAnsi"/>
          <w:sz w:val="22"/>
        </w:rPr>
      </w:pPr>
      <w:r w:rsidRPr="00B10703">
        <w:rPr>
          <w:rFonts w:asciiTheme="minorHAnsi" w:hAnsiTheme="minorHAnsi" w:cstheme="minorHAnsi"/>
          <w:sz w:val="22"/>
        </w:rPr>
        <w:t>controllare la completezza della documentazione amministrativa presentata;</w:t>
      </w:r>
    </w:p>
    <w:p w:rsidR="001215DB" w:rsidRPr="00B10703" w:rsidRDefault="00870286" w:rsidP="00F57840">
      <w:pPr>
        <w:pStyle w:val="Paragrafoelenco"/>
        <w:numPr>
          <w:ilvl w:val="0"/>
          <w:numId w:val="3"/>
        </w:numPr>
        <w:tabs>
          <w:tab w:val="left" w:pos="851"/>
        </w:tabs>
        <w:spacing w:line="240" w:lineRule="auto"/>
        <w:ind w:left="426"/>
        <w:rPr>
          <w:rFonts w:asciiTheme="minorHAnsi" w:hAnsiTheme="minorHAnsi" w:cstheme="minorHAnsi"/>
          <w:sz w:val="22"/>
        </w:rPr>
      </w:pPr>
      <w:r w:rsidRPr="00B10703">
        <w:rPr>
          <w:rFonts w:asciiTheme="minorHAnsi" w:hAnsiTheme="minorHAnsi" w:cstheme="minorHAnsi"/>
          <w:sz w:val="22"/>
        </w:rPr>
        <w:t>verificare la conformità della documentazione amministrativa a quanto richiesto nel presente disciplinare</w:t>
      </w:r>
      <w:r w:rsidR="001215DB" w:rsidRPr="00B10703">
        <w:rPr>
          <w:rFonts w:asciiTheme="minorHAnsi" w:hAnsiTheme="minorHAnsi" w:cstheme="minorHAnsi"/>
          <w:sz w:val="22"/>
        </w:rPr>
        <w:t>;</w:t>
      </w:r>
    </w:p>
    <w:p w:rsidR="002D6EEC" w:rsidRPr="00B10703" w:rsidRDefault="001215DB" w:rsidP="00F57840">
      <w:pPr>
        <w:pStyle w:val="Paragrafoelenco"/>
        <w:numPr>
          <w:ilvl w:val="0"/>
          <w:numId w:val="3"/>
        </w:numPr>
        <w:tabs>
          <w:tab w:val="left" w:pos="851"/>
        </w:tabs>
        <w:spacing w:line="240" w:lineRule="auto"/>
        <w:ind w:left="426"/>
        <w:rPr>
          <w:rFonts w:asciiTheme="minorHAnsi" w:hAnsiTheme="minorHAnsi" w:cstheme="minorHAnsi"/>
          <w:sz w:val="22"/>
        </w:rPr>
      </w:pPr>
      <w:r w:rsidRPr="00B10703">
        <w:rPr>
          <w:rFonts w:asciiTheme="minorHAnsi" w:hAnsiTheme="minorHAnsi" w:cstheme="minorHAnsi"/>
          <w:sz w:val="22"/>
        </w:rPr>
        <w:t xml:space="preserve">attivare la procedura di soccorso istruttorio di cui al precedente punto </w:t>
      </w:r>
      <w:fldSimple w:instr=" REF _Ref129796272 \r \h  \* MERGEFORMAT ">
        <w:r w:rsidR="00260DBC" w:rsidRPr="00260DBC">
          <w:rPr>
            <w:rFonts w:asciiTheme="minorHAnsi" w:hAnsiTheme="minorHAnsi" w:cstheme="minorHAnsi"/>
            <w:sz w:val="22"/>
          </w:rPr>
          <w:t>14</w:t>
        </w:r>
      </w:fldSimple>
      <w:r w:rsidR="002D6EEC" w:rsidRPr="00B10703">
        <w:rPr>
          <w:rFonts w:asciiTheme="minorHAnsi" w:hAnsiTheme="minorHAnsi" w:cstheme="minorHAnsi"/>
          <w:sz w:val="22"/>
        </w:rPr>
        <w:t xml:space="preserve">. </w:t>
      </w:r>
    </w:p>
    <w:p w:rsidR="004C53A8" w:rsidRPr="008F18AC" w:rsidRDefault="002D6EEC" w:rsidP="00BE3365">
      <w:pPr>
        <w:tabs>
          <w:tab w:val="left" w:pos="851"/>
        </w:tabs>
        <w:spacing w:line="240" w:lineRule="auto"/>
        <w:ind w:left="66"/>
        <w:rPr>
          <w:rFonts w:asciiTheme="minorHAnsi" w:hAnsiTheme="minorHAnsi" w:cstheme="minorHAnsi"/>
          <w:sz w:val="22"/>
        </w:rPr>
      </w:pPr>
      <w:r w:rsidRPr="008F18AC">
        <w:rPr>
          <w:rFonts w:asciiTheme="minorHAnsi" w:hAnsiTheme="minorHAnsi" w:cstheme="minorHAnsi"/>
          <w:sz w:val="22"/>
        </w:rPr>
        <w:t xml:space="preserve">Gli eventuali </w:t>
      </w:r>
      <w:r w:rsidR="003D0441" w:rsidRPr="008F18AC">
        <w:rPr>
          <w:rFonts w:asciiTheme="minorHAnsi" w:hAnsiTheme="minorHAnsi" w:cstheme="minorHAnsi"/>
          <w:sz w:val="22"/>
        </w:rPr>
        <w:t xml:space="preserve">provvedimenti di esclusione dalla procedura di gara sono comunicati </w:t>
      </w:r>
      <w:r w:rsidR="00626907" w:rsidRPr="008F18AC">
        <w:rPr>
          <w:rFonts w:asciiTheme="minorHAnsi" w:hAnsiTheme="minorHAnsi" w:cstheme="minorHAnsi"/>
          <w:sz w:val="22"/>
        </w:rPr>
        <w:t>entro cinque giorni dalla loro adozione.</w:t>
      </w:r>
      <w:r w:rsidR="004D0016">
        <w:rPr>
          <w:rFonts w:asciiTheme="minorHAnsi" w:hAnsiTheme="minorHAnsi" w:cstheme="minorHAnsi"/>
          <w:sz w:val="22"/>
        </w:rPr>
        <w:t xml:space="preserve"> </w:t>
      </w:r>
      <w:r w:rsidR="004965EA" w:rsidRPr="008F18AC">
        <w:rPr>
          <w:rFonts w:asciiTheme="minorHAnsi" w:hAnsiTheme="minorHAnsi" w:cstheme="minorHAnsi"/>
          <w:sz w:val="22"/>
        </w:rPr>
        <w:t>È fatta salva la possibilità</w:t>
      </w:r>
      <w:r w:rsidR="00870286" w:rsidRPr="008F18AC">
        <w:rPr>
          <w:rFonts w:asciiTheme="minorHAnsi" w:hAnsiTheme="minorHAnsi" w:cstheme="minorHAnsi"/>
          <w:sz w:val="22"/>
        </w:rPr>
        <w:t xml:space="preserve"> di chiedere agli offerenti, in qualsiasi momento nel corso della procedura, di presentare tutti i documenti complementari o parte di essi, qualora questo sia necessario per assicurare il corretto svolgimento della procedura. </w:t>
      </w:r>
    </w:p>
    <w:p w:rsidR="00105ACB" w:rsidRPr="00B10703" w:rsidRDefault="00105ACB" w:rsidP="00BE3365">
      <w:pPr>
        <w:tabs>
          <w:tab w:val="left" w:pos="851"/>
        </w:tabs>
        <w:spacing w:line="240" w:lineRule="auto"/>
        <w:ind w:left="66"/>
        <w:rPr>
          <w:rFonts w:asciiTheme="minorHAnsi" w:hAnsiTheme="minorHAnsi" w:cstheme="minorHAnsi"/>
          <w:sz w:val="22"/>
        </w:rPr>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30" w:name="_Ref132303065"/>
      <w:bookmarkStart w:id="1931" w:name="_Ref138148356"/>
      <w:bookmarkStart w:id="1932" w:name="_Toc157494741"/>
      <w:r w:rsidRPr="00B10703">
        <w:rPr>
          <w:rFonts w:asciiTheme="minorHAnsi" w:hAnsiTheme="minorHAnsi" w:cstheme="minorHAnsi"/>
          <w:sz w:val="22"/>
          <w:szCs w:val="22"/>
        </w:rPr>
        <w:t>V</w:t>
      </w:r>
      <w:r w:rsidR="00DC017B">
        <w:rPr>
          <w:rFonts w:asciiTheme="minorHAnsi" w:hAnsiTheme="minorHAnsi" w:cstheme="minorHAnsi"/>
          <w:sz w:val="22"/>
          <w:szCs w:val="22"/>
        </w:rPr>
        <w:t>erifica</w:t>
      </w:r>
      <w:r w:rsidRPr="00B10703">
        <w:rPr>
          <w:rFonts w:asciiTheme="minorHAnsi" w:hAnsiTheme="minorHAnsi" w:cstheme="minorHAnsi"/>
          <w:sz w:val="22"/>
          <w:szCs w:val="22"/>
        </w:rPr>
        <w:t xml:space="preserve"> DELLE OFFERTE TECNICHE ED ECONOMICHE</w:t>
      </w:r>
      <w:bookmarkEnd w:id="1930"/>
      <w:bookmarkEnd w:id="1931"/>
      <w:bookmarkEnd w:id="1932"/>
    </w:p>
    <w:p w:rsidR="00654950" w:rsidRDefault="00654950" w:rsidP="00BE3365">
      <w:pPr>
        <w:spacing w:line="240" w:lineRule="auto"/>
        <w:rPr>
          <w:rFonts w:asciiTheme="minorHAnsi" w:hAnsiTheme="minorHAnsi" w:cstheme="minorHAnsi"/>
          <w:sz w:val="22"/>
        </w:rPr>
      </w:pPr>
      <w:r w:rsidRPr="00AD7513">
        <w:rPr>
          <w:rFonts w:asciiTheme="minorHAnsi" w:hAnsiTheme="minorHAnsi" w:cstheme="minorHAnsi"/>
          <w:sz w:val="22"/>
        </w:rPr>
        <w:t>La data e l’ora</w:t>
      </w:r>
      <w:r w:rsidR="000E3847">
        <w:rPr>
          <w:rFonts w:asciiTheme="minorHAnsi" w:hAnsiTheme="minorHAnsi" w:cstheme="minorHAnsi"/>
          <w:sz w:val="22"/>
        </w:rPr>
        <w:t xml:space="preserve"> di </w:t>
      </w:r>
      <w:r w:rsidRPr="00AD7513">
        <w:rPr>
          <w:rFonts w:asciiTheme="minorHAnsi" w:hAnsiTheme="minorHAnsi" w:cstheme="minorHAnsi"/>
          <w:sz w:val="22"/>
        </w:rPr>
        <w:t>apertura delle offerte tecniche sono comunicate</w:t>
      </w:r>
      <w:r w:rsidR="000E3847">
        <w:rPr>
          <w:rFonts w:asciiTheme="minorHAnsi" w:hAnsiTheme="minorHAnsi" w:cstheme="minorHAnsi"/>
          <w:sz w:val="22"/>
        </w:rPr>
        <w:t>,</w:t>
      </w:r>
      <w:r w:rsidRPr="00AD7513">
        <w:rPr>
          <w:rFonts w:asciiTheme="minorHAnsi" w:hAnsiTheme="minorHAnsi" w:cstheme="minorHAnsi"/>
          <w:sz w:val="22"/>
        </w:rPr>
        <w:t xml:space="preserve"> tramite la Piattaforma</w:t>
      </w:r>
      <w:r w:rsidR="000E3847">
        <w:rPr>
          <w:rFonts w:asciiTheme="minorHAnsi" w:hAnsiTheme="minorHAnsi" w:cstheme="minorHAnsi"/>
          <w:sz w:val="22"/>
        </w:rPr>
        <w:t>,</w:t>
      </w:r>
      <w:r w:rsidRPr="00AD7513">
        <w:rPr>
          <w:rFonts w:asciiTheme="minorHAnsi" w:hAnsiTheme="minorHAnsi" w:cstheme="minorHAnsi"/>
          <w:sz w:val="22"/>
        </w:rPr>
        <w:t xml:space="preserve"> ai concorrenti ammessi alla presente fase di gara.</w:t>
      </w:r>
      <w:r w:rsidR="004D0016">
        <w:rPr>
          <w:rFonts w:asciiTheme="minorHAnsi" w:hAnsiTheme="minorHAnsi" w:cstheme="minorHAnsi"/>
          <w:sz w:val="22"/>
        </w:rPr>
        <w:t xml:space="preserve"> </w:t>
      </w:r>
      <w:r w:rsidRPr="00AD7513">
        <w:rPr>
          <w:rFonts w:asciiTheme="minorHAnsi" w:hAnsiTheme="minorHAnsi" w:cstheme="minorHAnsi"/>
          <w:sz w:val="22"/>
        </w:rPr>
        <w:t>Il Seggio di gara</w:t>
      </w:r>
      <w:r w:rsidR="00AD7513" w:rsidRPr="00AD7513">
        <w:rPr>
          <w:rFonts w:asciiTheme="minorHAnsi" w:hAnsiTheme="minorHAnsi" w:cstheme="minorHAnsi"/>
          <w:sz w:val="22"/>
        </w:rPr>
        <w:t xml:space="preserve"> procede</w:t>
      </w:r>
      <w:r w:rsidRPr="00AD7513">
        <w:rPr>
          <w:rFonts w:asciiTheme="minorHAnsi" w:hAnsiTheme="minorHAnsi" w:cstheme="minorHAnsi"/>
          <w:sz w:val="22"/>
        </w:rPr>
        <w:t xml:space="preserve"> all’apertura delle offerte presentate</w:t>
      </w:r>
      <w:r w:rsidR="000E3847">
        <w:rPr>
          <w:rFonts w:asciiTheme="minorHAnsi" w:hAnsiTheme="minorHAnsi" w:cstheme="minorHAnsi"/>
          <w:sz w:val="22"/>
        </w:rPr>
        <w:t xml:space="preserve"> e ne verifica </w:t>
      </w:r>
      <w:r w:rsidR="000E3847" w:rsidRPr="004E307E">
        <w:rPr>
          <w:rFonts w:asciiTheme="minorHAnsi" w:hAnsiTheme="minorHAnsi" w:cstheme="minorHAnsi"/>
          <w:sz w:val="22"/>
        </w:rPr>
        <w:t>la completezza</w:t>
      </w:r>
      <w:r w:rsidR="00CD709B">
        <w:rPr>
          <w:rFonts w:asciiTheme="minorHAnsi" w:hAnsiTheme="minorHAnsi" w:cstheme="minorHAnsi"/>
          <w:sz w:val="22"/>
        </w:rPr>
        <w:t xml:space="preserve"> e la corrispondenza ai requisiti essenziali richiesti all’Allegato B Elenco prodotti, in mancanza dei quali l’offerta sarà ritenuta inammissibile.</w:t>
      </w:r>
    </w:p>
    <w:p w:rsidR="00654950" w:rsidRDefault="00654950" w:rsidP="00BE3365">
      <w:pPr>
        <w:spacing w:line="240" w:lineRule="auto"/>
        <w:rPr>
          <w:rFonts w:asciiTheme="minorHAnsi" w:hAnsiTheme="minorHAnsi" w:cstheme="minorHAnsi"/>
          <w:sz w:val="22"/>
        </w:rPr>
      </w:pPr>
      <w:r>
        <w:rPr>
          <w:rFonts w:asciiTheme="minorHAnsi" w:hAnsiTheme="minorHAnsi" w:cstheme="minorHAnsi"/>
          <w:sz w:val="22"/>
        </w:rPr>
        <w:t>Al termine delle operazioni di cui sopra</w:t>
      </w:r>
      <w:r w:rsidR="00840BCC">
        <w:rPr>
          <w:rFonts w:asciiTheme="minorHAnsi" w:hAnsiTheme="minorHAnsi" w:cstheme="minorHAnsi"/>
          <w:sz w:val="22"/>
        </w:rPr>
        <w:t>,</w:t>
      </w:r>
      <w:r w:rsidR="004D0016">
        <w:rPr>
          <w:rFonts w:asciiTheme="minorHAnsi" w:hAnsiTheme="minorHAnsi" w:cstheme="minorHAnsi"/>
          <w:sz w:val="22"/>
        </w:rPr>
        <w:t xml:space="preserve"> </w:t>
      </w:r>
      <w:r w:rsidR="00CD709B">
        <w:rPr>
          <w:rFonts w:asciiTheme="minorHAnsi" w:hAnsiTheme="minorHAnsi" w:cstheme="minorHAnsi"/>
          <w:sz w:val="22"/>
        </w:rPr>
        <w:t>nella</w:t>
      </w:r>
      <w:r w:rsidR="00840BCC" w:rsidRPr="00AD7513">
        <w:rPr>
          <w:rFonts w:asciiTheme="minorHAnsi" w:hAnsiTheme="minorHAnsi" w:cstheme="minorHAnsi"/>
          <w:sz w:val="22"/>
        </w:rPr>
        <w:t xml:space="preserve"> data e ora comunicate</w:t>
      </w:r>
      <w:r w:rsidR="00840BCC">
        <w:rPr>
          <w:rFonts w:asciiTheme="minorHAnsi" w:hAnsiTheme="minorHAnsi" w:cstheme="minorHAnsi"/>
          <w:sz w:val="22"/>
        </w:rPr>
        <w:t xml:space="preserve"> a</w:t>
      </w:r>
      <w:r w:rsidR="00CD709B">
        <w:rPr>
          <w:rFonts w:asciiTheme="minorHAnsi" w:hAnsiTheme="minorHAnsi" w:cstheme="minorHAnsi"/>
          <w:sz w:val="22"/>
        </w:rPr>
        <w:t>i</w:t>
      </w:r>
      <w:r w:rsidR="00840BCC">
        <w:rPr>
          <w:rFonts w:asciiTheme="minorHAnsi" w:hAnsiTheme="minorHAnsi" w:cstheme="minorHAnsi"/>
          <w:sz w:val="22"/>
        </w:rPr>
        <w:t xml:space="preserve"> concorrenti</w:t>
      </w:r>
      <w:r w:rsidR="00840BCC" w:rsidRPr="00AD7513">
        <w:rPr>
          <w:rFonts w:asciiTheme="minorHAnsi" w:hAnsiTheme="minorHAnsi" w:cstheme="minorHAnsi"/>
          <w:sz w:val="22"/>
        </w:rPr>
        <w:t xml:space="preserve"> tramite la Piattaforma</w:t>
      </w:r>
      <w:r w:rsidR="00CD709B">
        <w:rPr>
          <w:rFonts w:asciiTheme="minorHAnsi" w:hAnsiTheme="minorHAnsi" w:cstheme="minorHAnsi"/>
          <w:sz w:val="22"/>
        </w:rPr>
        <w:t>, i</w:t>
      </w:r>
      <w:r>
        <w:rPr>
          <w:rFonts w:asciiTheme="minorHAnsi" w:hAnsiTheme="minorHAnsi" w:cstheme="minorHAnsi"/>
          <w:sz w:val="22"/>
        </w:rPr>
        <w:t>l Seggio di gara procede</w:t>
      </w:r>
      <w:r w:rsidR="00CD709B">
        <w:rPr>
          <w:rFonts w:asciiTheme="minorHAnsi" w:hAnsiTheme="minorHAnsi" w:cstheme="minorHAnsi"/>
          <w:sz w:val="22"/>
        </w:rPr>
        <w:t>rà</w:t>
      </w:r>
      <w:r>
        <w:rPr>
          <w:rFonts w:asciiTheme="minorHAnsi" w:hAnsiTheme="minorHAnsi" w:cstheme="minorHAnsi"/>
          <w:sz w:val="22"/>
        </w:rPr>
        <w:t xml:space="preserve"> all’apertura delle offerte economiche</w:t>
      </w:r>
      <w:r w:rsidR="00CD709B">
        <w:rPr>
          <w:rFonts w:asciiTheme="minorHAnsi" w:hAnsiTheme="minorHAnsi" w:cstheme="minorHAnsi"/>
          <w:sz w:val="22"/>
        </w:rPr>
        <w:t xml:space="preserve"> dei concorrenti ammessi</w:t>
      </w:r>
      <w:r w:rsidR="00840BCC">
        <w:rPr>
          <w:rFonts w:asciiTheme="minorHAnsi" w:hAnsiTheme="minorHAnsi" w:cstheme="minorHAnsi"/>
          <w:sz w:val="22"/>
        </w:rPr>
        <w:t>, ne verifica l’</w:t>
      </w:r>
      <w:r w:rsidR="00840BCC" w:rsidRPr="00840BCC">
        <w:rPr>
          <w:rFonts w:asciiTheme="minorHAnsi" w:hAnsiTheme="minorHAnsi" w:cstheme="minorHAnsi"/>
          <w:sz w:val="22"/>
        </w:rPr>
        <w:t>esattezza</w:t>
      </w:r>
      <w:r w:rsidRPr="00840BCC">
        <w:rPr>
          <w:rFonts w:asciiTheme="minorHAnsi" w:hAnsiTheme="minorHAnsi" w:cstheme="minorHAnsi"/>
          <w:sz w:val="22"/>
        </w:rPr>
        <w:t>,</w:t>
      </w:r>
      <w:r w:rsidR="00840BCC">
        <w:rPr>
          <w:rFonts w:asciiTheme="minorHAnsi" w:hAnsiTheme="minorHAnsi" w:cstheme="minorHAnsi"/>
          <w:sz w:val="22"/>
        </w:rPr>
        <w:t xml:space="preserve">e avvia </w:t>
      </w:r>
      <w:r w:rsidR="00440057">
        <w:rPr>
          <w:rFonts w:asciiTheme="minorHAnsi" w:hAnsiTheme="minorHAnsi" w:cstheme="minorHAnsi"/>
          <w:sz w:val="22"/>
        </w:rPr>
        <w:t xml:space="preserve">sulla piattaforma, per ogni lotto, le operazioni di formulazione della graduatoria </w:t>
      </w:r>
      <w:r w:rsidR="00543445">
        <w:rPr>
          <w:rFonts w:asciiTheme="minorHAnsi" w:hAnsiTheme="minorHAnsi" w:cstheme="minorHAnsi"/>
          <w:sz w:val="22"/>
        </w:rPr>
        <w:t>s</w:t>
      </w:r>
      <w:r>
        <w:rPr>
          <w:rFonts w:asciiTheme="minorHAnsi" w:hAnsiTheme="minorHAnsi" w:cstheme="minorHAnsi"/>
          <w:sz w:val="22"/>
        </w:rPr>
        <w:t>econdo i</w:t>
      </w:r>
      <w:r w:rsidR="00543445">
        <w:rPr>
          <w:rFonts w:asciiTheme="minorHAnsi" w:hAnsiTheme="minorHAnsi" w:cstheme="minorHAnsi"/>
          <w:sz w:val="22"/>
        </w:rPr>
        <w:t xml:space="preserve">l criterio del minor prezzo </w:t>
      </w:r>
      <w:r>
        <w:rPr>
          <w:rFonts w:asciiTheme="minorHAnsi" w:hAnsiTheme="minorHAnsi" w:cstheme="minorHAnsi"/>
          <w:sz w:val="22"/>
        </w:rPr>
        <w:t>descritt</w:t>
      </w:r>
      <w:r w:rsidR="00543445">
        <w:rPr>
          <w:rFonts w:asciiTheme="minorHAnsi" w:hAnsiTheme="minorHAnsi" w:cstheme="minorHAnsi"/>
          <w:sz w:val="22"/>
        </w:rPr>
        <w:t>o</w:t>
      </w:r>
      <w:r>
        <w:rPr>
          <w:rFonts w:asciiTheme="minorHAnsi" w:hAnsiTheme="minorHAnsi" w:cstheme="minorHAnsi"/>
          <w:sz w:val="22"/>
        </w:rPr>
        <w:t xml:space="preserve"> nel disciplinare</w:t>
      </w:r>
      <w:r w:rsidR="00543445">
        <w:rPr>
          <w:rFonts w:asciiTheme="minorHAnsi" w:hAnsiTheme="minorHAnsi" w:cstheme="minorHAnsi"/>
          <w:sz w:val="22"/>
        </w:rPr>
        <w:t>.</w:t>
      </w:r>
    </w:p>
    <w:p w:rsidR="00654950" w:rsidRDefault="00654950" w:rsidP="00BE3365">
      <w:pPr>
        <w:spacing w:line="240" w:lineRule="auto"/>
        <w:rPr>
          <w:rFonts w:asciiTheme="minorHAnsi" w:hAnsiTheme="minorHAnsi" w:cstheme="minorHAnsi"/>
          <w:sz w:val="22"/>
        </w:rPr>
      </w:pPr>
      <w:r>
        <w:rPr>
          <w:rFonts w:asciiTheme="minorHAnsi" w:hAnsiTheme="minorHAnsi" w:cstheme="minorHAnsi"/>
          <w:sz w:val="22"/>
        </w:rPr>
        <w:t>Il Seggio di gara rende visibile ai concorrenti</w:t>
      </w:r>
      <w:r w:rsidR="00CD709B">
        <w:rPr>
          <w:rFonts w:asciiTheme="minorHAnsi" w:hAnsiTheme="minorHAnsi" w:cstheme="minorHAnsi"/>
          <w:sz w:val="22"/>
        </w:rPr>
        <w:t>, sulla Piattaforma,</w:t>
      </w:r>
      <w:r w:rsidR="00543445">
        <w:rPr>
          <w:rFonts w:asciiTheme="minorHAnsi" w:hAnsiTheme="minorHAnsi" w:cstheme="minorHAnsi"/>
          <w:sz w:val="22"/>
        </w:rPr>
        <w:t xml:space="preserve"> gli esiti delle operazioni di cui sopra</w:t>
      </w:r>
      <w:r>
        <w:rPr>
          <w:rFonts w:asciiTheme="minorHAnsi" w:hAnsiTheme="minorHAnsi" w:cstheme="minorHAnsi"/>
          <w:sz w:val="22"/>
        </w:rPr>
        <w:t>.</w:t>
      </w:r>
    </w:p>
    <w:p w:rsidR="00654950" w:rsidRDefault="00654950" w:rsidP="00BE3365">
      <w:pPr>
        <w:spacing w:line="240" w:lineRule="auto"/>
        <w:rPr>
          <w:rFonts w:asciiTheme="minorHAnsi" w:hAnsiTheme="minorHAnsi" w:cstheme="minorHAnsi"/>
          <w:sz w:val="22"/>
        </w:rPr>
      </w:pPr>
      <w:r>
        <w:rPr>
          <w:rFonts w:asciiTheme="minorHAnsi" w:hAnsiTheme="minorHAnsi" w:cstheme="minorHAnsi"/>
          <w:sz w:val="22"/>
        </w:rPr>
        <w:t xml:space="preserve">Nel caso in cui due o più </w:t>
      </w:r>
      <w:r w:rsidR="00DE775C">
        <w:rPr>
          <w:rFonts w:asciiTheme="minorHAnsi" w:hAnsiTheme="minorHAnsi" w:cstheme="minorHAnsi"/>
          <w:sz w:val="22"/>
        </w:rPr>
        <w:t>offerte presentino</w:t>
      </w:r>
      <w:r>
        <w:rPr>
          <w:rFonts w:asciiTheme="minorHAnsi" w:hAnsiTheme="minorHAnsi" w:cstheme="minorHAnsi"/>
          <w:sz w:val="22"/>
        </w:rPr>
        <w:t xml:space="preserve"> lo stesso prezzo</w:t>
      </w:r>
      <w:r w:rsidR="00543445">
        <w:rPr>
          <w:rFonts w:asciiTheme="minorHAnsi" w:hAnsiTheme="minorHAnsi" w:cstheme="minorHAnsi"/>
          <w:sz w:val="22"/>
        </w:rPr>
        <w:t xml:space="preserve">, </w:t>
      </w:r>
      <w:r w:rsidR="00DE775C">
        <w:rPr>
          <w:rFonts w:asciiTheme="minorHAnsi" w:hAnsiTheme="minorHAnsi" w:cstheme="minorHAnsi"/>
          <w:sz w:val="22"/>
        </w:rPr>
        <w:t>gli operatori economici interessati</w:t>
      </w:r>
      <w:r w:rsidR="004D0016">
        <w:rPr>
          <w:rFonts w:asciiTheme="minorHAnsi" w:hAnsiTheme="minorHAnsi" w:cstheme="minorHAnsi"/>
          <w:sz w:val="22"/>
        </w:rPr>
        <w:t xml:space="preserve"> </w:t>
      </w:r>
      <w:r w:rsidR="00DE775C">
        <w:rPr>
          <w:rFonts w:asciiTheme="minorHAnsi" w:hAnsiTheme="minorHAnsi" w:cstheme="minorHAnsi"/>
          <w:sz w:val="22"/>
        </w:rPr>
        <w:t>saranno</w:t>
      </w:r>
      <w:r>
        <w:rPr>
          <w:rFonts w:asciiTheme="minorHAnsi" w:hAnsiTheme="minorHAnsi" w:cstheme="minorHAnsi"/>
          <w:sz w:val="22"/>
        </w:rPr>
        <w:t xml:space="preserve"> invitate a presentare</w:t>
      </w:r>
      <w:r w:rsidR="00DE775C">
        <w:rPr>
          <w:rFonts w:asciiTheme="minorHAnsi" w:hAnsiTheme="minorHAnsi" w:cstheme="minorHAnsi"/>
          <w:sz w:val="22"/>
        </w:rPr>
        <w:t>, entro 48 ore e con le modalità previste al punto 2,</w:t>
      </w:r>
      <w:r>
        <w:rPr>
          <w:rFonts w:asciiTheme="minorHAnsi" w:hAnsiTheme="minorHAnsi" w:cstheme="minorHAnsi"/>
          <w:sz w:val="22"/>
        </w:rPr>
        <w:t xml:space="preserve"> un</w:t>
      </w:r>
      <w:r w:rsidR="00DE775C">
        <w:rPr>
          <w:rFonts w:asciiTheme="minorHAnsi" w:hAnsiTheme="minorHAnsi" w:cstheme="minorHAnsi"/>
          <w:sz w:val="22"/>
        </w:rPr>
        <w:t>’offerta migliorativa sul prezzo, in seguito alla quale verrà ricalcolata la graduatoria</w:t>
      </w:r>
      <w:r>
        <w:rPr>
          <w:rFonts w:asciiTheme="minorHAnsi" w:hAnsiTheme="minorHAnsi" w:cstheme="minorHAnsi"/>
          <w:sz w:val="22"/>
        </w:rPr>
        <w:t>. Ove permanga l’ex aequo</w:t>
      </w:r>
      <w:r w:rsidR="00DE775C">
        <w:rPr>
          <w:rFonts w:asciiTheme="minorHAnsi" w:hAnsiTheme="minorHAnsi" w:cstheme="minorHAnsi"/>
          <w:sz w:val="22"/>
        </w:rPr>
        <w:t>,</w:t>
      </w:r>
      <w:r>
        <w:rPr>
          <w:rFonts w:asciiTheme="minorHAnsi" w:hAnsiTheme="minorHAnsi" w:cstheme="minorHAnsi"/>
          <w:sz w:val="22"/>
        </w:rPr>
        <w:t xml:space="preserve"> la commissione procede ad individuare il concorrente che verrà collocato primo nella graduatoria</w:t>
      </w:r>
      <w:r w:rsidR="00DE775C">
        <w:rPr>
          <w:rFonts w:asciiTheme="minorHAnsi" w:hAnsiTheme="minorHAnsi" w:cstheme="minorHAnsi"/>
          <w:sz w:val="22"/>
        </w:rPr>
        <w:t xml:space="preserve"> mediante sorteggio</w:t>
      </w:r>
      <w:r>
        <w:rPr>
          <w:rFonts w:asciiTheme="minorHAnsi" w:hAnsiTheme="minorHAnsi" w:cstheme="minorHAnsi"/>
          <w:sz w:val="22"/>
        </w:rPr>
        <w:t xml:space="preserve">. </w:t>
      </w:r>
      <w:r w:rsidR="00DE775C">
        <w:rPr>
          <w:rFonts w:asciiTheme="minorHAnsi" w:hAnsiTheme="minorHAnsi" w:cstheme="minorHAnsi"/>
          <w:sz w:val="22"/>
        </w:rPr>
        <w:t>I</w:t>
      </w:r>
      <w:r>
        <w:rPr>
          <w:rFonts w:asciiTheme="minorHAnsi" w:hAnsiTheme="minorHAnsi" w:cstheme="minorHAnsi"/>
          <w:sz w:val="22"/>
        </w:rPr>
        <w:t>l giorno e l’ora del sorteggio</w:t>
      </w:r>
      <w:r w:rsidR="004D0016">
        <w:rPr>
          <w:rFonts w:asciiTheme="minorHAnsi" w:hAnsiTheme="minorHAnsi" w:cstheme="minorHAnsi"/>
          <w:sz w:val="22"/>
        </w:rPr>
        <w:t xml:space="preserve"> </w:t>
      </w:r>
      <w:r w:rsidR="00DE775C">
        <w:rPr>
          <w:rFonts w:asciiTheme="minorHAnsi" w:hAnsiTheme="minorHAnsi" w:cstheme="minorHAnsi"/>
          <w:sz w:val="22"/>
        </w:rPr>
        <w:t>saranno</w:t>
      </w:r>
      <w:r w:rsidR="00DE775C" w:rsidRPr="00AD7513">
        <w:rPr>
          <w:rFonts w:asciiTheme="minorHAnsi" w:hAnsiTheme="minorHAnsi" w:cstheme="minorHAnsi"/>
          <w:sz w:val="22"/>
        </w:rPr>
        <w:t xml:space="preserve"> comunicate</w:t>
      </w:r>
      <w:r w:rsidR="00DE775C">
        <w:rPr>
          <w:rFonts w:asciiTheme="minorHAnsi" w:hAnsiTheme="minorHAnsi" w:cstheme="minorHAnsi"/>
          <w:sz w:val="22"/>
        </w:rPr>
        <w:t xml:space="preserve"> ai concorrenti,</w:t>
      </w:r>
      <w:r w:rsidR="00DE775C" w:rsidRPr="00AD7513">
        <w:rPr>
          <w:rFonts w:asciiTheme="minorHAnsi" w:hAnsiTheme="minorHAnsi" w:cstheme="minorHAnsi"/>
          <w:sz w:val="22"/>
        </w:rPr>
        <w:t xml:space="preserve"> tramite la Piattaforma</w:t>
      </w:r>
      <w:r>
        <w:rPr>
          <w:rFonts w:asciiTheme="minorHAnsi" w:hAnsiTheme="minorHAnsi" w:cstheme="minorHAnsi"/>
          <w:sz w:val="22"/>
        </w:rPr>
        <w:t>.</w:t>
      </w:r>
    </w:p>
    <w:p w:rsidR="00654950" w:rsidRDefault="00654950" w:rsidP="00BE3365">
      <w:pPr>
        <w:spacing w:line="240" w:lineRule="auto"/>
        <w:rPr>
          <w:rFonts w:asciiTheme="minorHAnsi" w:hAnsiTheme="minorHAnsi" w:cstheme="minorHAnsi"/>
          <w:sz w:val="22"/>
        </w:rPr>
      </w:pPr>
      <w:r>
        <w:rPr>
          <w:rFonts w:asciiTheme="minorHAnsi" w:hAnsiTheme="minorHAnsi" w:cstheme="minorHAnsi"/>
          <w:sz w:val="22"/>
        </w:rPr>
        <w:t>L’offerta è esclusa in caso di:</w:t>
      </w:r>
    </w:p>
    <w:p w:rsidR="00654950" w:rsidRDefault="00654950" w:rsidP="00F57840">
      <w:pPr>
        <w:pStyle w:val="Paragrafoelenco"/>
        <w:numPr>
          <w:ilvl w:val="0"/>
          <w:numId w:val="30"/>
        </w:numPr>
        <w:spacing w:line="240" w:lineRule="auto"/>
        <w:rPr>
          <w:rFonts w:asciiTheme="minorHAnsi" w:hAnsiTheme="minorHAnsi" w:cstheme="minorHAnsi"/>
          <w:sz w:val="22"/>
        </w:rPr>
      </w:pPr>
      <w:r>
        <w:rPr>
          <w:rFonts w:asciiTheme="minorHAnsi" w:hAnsiTheme="minorHAnsi" w:cstheme="minorHAnsi"/>
          <w:sz w:val="22"/>
        </w:rPr>
        <w:t>mancata separazione dell’offerta economica dall’offerta tecnica, ovvero inserimento di elementi concernenti il prezzo nella documentazione amministrativa o nell’offerta tecnica</w:t>
      </w:r>
    </w:p>
    <w:p w:rsidR="00654950" w:rsidRDefault="00654950" w:rsidP="00F57840">
      <w:pPr>
        <w:pStyle w:val="Paragrafoelenco"/>
        <w:numPr>
          <w:ilvl w:val="0"/>
          <w:numId w:val="30"/>
        </w:numPr>
        <w:spacing w:line="240" w:lineRule="auto"/>
        <w:rPr>
          <w:rFonts w:asciiTheme="minorHAnsi" w:hAnsiTheme="minorHAnsi" w:cstheme="minorHAnsi"/>
          <w:sz w:val="22"/>
        </w:rPr>
      </w:pPr>
      <w:r>
        <w:rPr>
          <w:rFonts w:asciiTheme="minorHAnsi" w:hAnsiTheme="minorHAnsi" w:cstheme="minorHAnsi"/>
          <w:sz w:val="22"/>
        </w:rPr>
        <w:t>presentazione di offerte parziali, plurime, condizionate, alternative oppure irregolari in quanto non rispettano i documenti di gara, ivi comprese</w:t>
      </w:r>
      <w:r w:rsidR="00DC017B">
        <w:rPr>
          <w:rFonts w:asciiTheme="minorHAnsi" w:hAnsiTheme="minorHAnsi" w:cstheme="minorHAnsi"/>
          <w:sz w:val="22"/>
        </w:rPr>
        <w:t xml:space="preserve"> le specifiche tecniche e la dimostrazione dell’equivalenza delle soluzioni offerte</w:t>
      </w:r>
      <w:r>
        <w:rPr>
          <w:rFonts w:asciiTheme="minorHAnsi" w:hAnsiTheme="minorHAnsi" w:cstheme="minorHAnsi"/>
          <w:sz w:val="22"/>
        </w:rPr>
        <w:t>, o anormalmente basse;</w:t>
      </w:r>
    </w:p>
    <w:p w:rsidR="009B2779" w:rsidRPr="002457A8" w:rsidRDefault="00654950" w:rsidP="00F57840">
      <w:pPr>
        <w:pStyle w:val="Paragrafoelenco"/>
        <w:numPr>
          <w:ilvl w:val="0"/>
          <w:numId w:val="30"/>
        </w:numPr>
        <w:spacing w:line="240" w:lineRule="auto"/>
      </w:pPr>
      <w:r>
        <w:rPr>
          <w:rFonts w:asciiTheme="minorHAnsi" w:hAnsiTheme="minorHAnsi" w:cstheme="minorHAnsi"/>
          <w:sz w:val="22"/>
        </w:rPr>
        <w:t>presentazione di offerte inammissibili in quanto il seggio di gara ha ritenuto sussistenti gli estremi per l’informativa alla Procura della Repubblica per reati di corruzione o fenomeni collusivi o ha verificato essere in aumento risp</w:t>
      </w:r>
      <w:r w:rsidR="00747434">
        <w:rPr>
          <w:rFonts w:asciiTheme="minorHAnsi" w:hAnsiTheme="minorHAnsi" w:cstheme="minorHAnsi"/>
          <w:sz w:val="22"/>
        </w:rPr>
        <w:t>etto all’importo a base di gara.</w:t>
      </w:r>
    </w:p>
    <w:p w:rsidR="002457A8" w:rsidRPr="00CD709B" w:rsidRDefault="002457A8" w:rsidP="002457A8">
      <w:pPr>
        <w:pStyle w:val="Paragrafoelenco"/>
        <w:spacing w:line="240" w:lineRule="auto"/>
        <w:ind w:left="360"/>
      </w:pPr>
    </w:p>
    <w:p w:rsidR="002457A8" w:rsidRDefault="002457A8" w:rsidP="002457A8">
      <w:pPr>
        <w:pStyle w:val="Corpodeltesto2"/>
        <w:spacing w:after="0" w:line="240" w:lineRule="auto"/>
        <w:rPr>
          <w:rFonts w:ascii="Calibri" w:hAnsi="Calibri"/>
          <w:sz w:val="22"/>
        </w:rPr>
      </w:pPr>
      <w:r w:rsidRPr="000467BC">
        <w:rPr>
          <w:rFonts w:ascii="Calibri" w:hAnsi="Calibri"/>
          <w:sz w:val="22"/>
        </w:rPr>
        <w:t xml:space="preserve">La gara sarà aggiudicata alla Ditta che avrà offerto il minor prezzo tra le offerte </w:t>
      </w:r>
      <w:r>
        <w:rPr>
          <w:rFonts w:ascii="Calibri" w:hAnsi="Calibri"/>
          <w:sz w:val="22"/>
        </w:rPr>
        <w:t>non anomale</w:t>
      </w:r>
      <w:r w:rsidRPr="000467BC">
        <w:rPr>
          <w:rFonts w:ascii="Calibri" w:hAnsi="Calibri"/>
          <w:sz w:val="22"/>
        </w:rPr>
        <w:t>.</w:t>
      </w:r>
    </w:p>
    <w:p w:rsidR="00747434" w:rsidRPr="00AD7513" w:rsidRDefault="00747434" w:rsidP="00CD709B">
      <w:pPr>
        <w:spacing w:line="240" w:lineRule="auto"/>
      </w:pPr>
    </w:p>
    <w:p w:rsidR="004C53A8" w:rsidRPr="00B10703"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33" w:name="_Toc381775856"/>
      <w:bookmarkStart w:id="1934" w:name="_Toc485218335"/>
      <w:bookmarkStart w:id="1935" w:name="_Toc484688900"/>
      <w:bookmarkStart w:id="1936" w:name="_Toc484688345"/>
      <w:bookmarkStart w:id="1937" w:name="_Toc484605476"/>
      <w:bookmarkStart w:id="1938" w:name="_Toc484605352"/>
      <w:bookmarkStart w:id="1939" w:name="_Toc484526632"/>
      <w:bookmarkStart w:id="1940" w:name="_Toc484449137"/>
      <w:bookmarkStart w:id="1941" w:name="_Toc484449013"/>
      <w:bookmarkStart w:id="1942" w:name="_Toc484448889"/>
      <w:bookmarkStart w:id="1943" w:name="_Toc484448766"/>
      <w:bookmarkStart w:id="1944" w:name="_Toc484448642"/>
      <w:bookmarkStart w:id="1945" w:name="_Toc484448518"/>
      <w:bookmarkStart w:id="1946" w:name="_Toc484448394"/>
      <w:bookmarkStart w:id="1947" w:name="_Toc484448270"/>
      <w:bookmarkStart w:id="1948" w:name="_Toc484448146"/>
      <w:bookmarkStart w:id="1949" w:name="_Toc484440486"/>
      <w:bookmarkStart w:id="1950" w:name="_Toc484440126"/>
      <w:bookmarkStart w:id="1951" w:name="_Toc484440002"/>
      <w:bookmarkStart w:id="1952" w:name="_Toc484439879"/>
      <w:bookmarkStart w:id="1953" w:name="_Toc484438959"/>
      <w:bookmarkStart w:id="1954" w:name="_Toc484438835"/>
      <w:bookmarkStart w:id="1955" w:name="_Toc484438711"/>
      <w:bookmarkStart w:id="1956" w:name="_Toc484429136"/>
      <w:bookmarkStart w:id="1957" w:name="_Toc484428966"/>
      <w:bookmarkStart w:id="1958" w:name="_Toc484097792"/>
      <w:bookmarkStart w:id="1959" w:name="_Toc484011718"/>
      <w:bookmarkStart w:id="1960" w:name="_Toc484011243"/>
      <w:bookmarkStart w:id="1961" w:name="_Toc484011121"/>
      <w:bookmarkStart w:id="1962" w:name="_Toc484010999"/>
      <w:bookmarkStart w:id="1963" w:name="_Toc484010875"/>
      <w:bookmarkStart w:id="1964" w:name="_Toc484010753"/>
      <w:bookmarkStart w:id="1965" w:name="_Toc483907003"/>
      <w:bookmarkStart w:id="1966" w:name="_Toc3539903981"/>
      <w:bookmarkStart w:id="1967" w:name="_Toc381776132"/>
      <w:bookmarkStart w:id="1968" w:name="_Toc416423376"/>
      <w:bookmarkStart w:id="1969" w:name="_Toc406754193"/>
      <w:bookmarkStart w:id="1970" w:name="_Toc406058392"/>
      <w:bookmarkStart w:id="1971" w:name="_Toc403471284"/>
      <w:bookmarkStart w:id="1972" w:name="_Toc397422877"/>
      <w:bookmarkStart w:id="1973" w:name="_Toc397346836"/>
      <w:bookmarkStart w:id="1974" w:name="_Toc393706921"/>
      <w:bookmarkStart w:id="1975" w:name="_Toc393700848"/>
      <w:bookmarkStart w:id="1976" w:name="_Toc393283189"/>
      <w:bookmarkStart w:id="1977" w:name="_Toc393272673"/>
      <w:bookmarkStart w:id="1978" w:name="_Toc393272615"/>
      <w:bookmarkStart w:id="1979" w:name="_Toc393187859"/>
      <w:bookmarkStart w:id="1980" w:name="_Toc393112142"/>
      <w:bookmarkStart w:id="1981" w:name="_Toc393110578"/>
      <w:bookmarkStart w:id="1982" w:name="_Toc392577511"/>
      <w:bookmarkStart w:id="1983" w:name="_Toc391036070"/>
      <w:bookmarkStart w:id="1984" w:name="_Toc391035997"/>
      <w:bookmarkStart w:id="1985" w:name="_Toc380501884"/>
      <w:bookmarkStart w:id="1986" w:name="_Toc15749474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r w:rsidRPr="00B10703">
        <w:rPr>
          <w:rFonts w:asciiTheme="minorHAnsi" w:hAnsiTheme="minorHAnsi" w:cstheme="minorHAnsi"/>
          <w:sz w:val="22"/>
          <w:szCs w:val="22"/>
        </w:rPr>
        <w:t xml:space="preserve">VERIFICA </w:t>
      </w:r>
      <w:proofErr w:type="spellStart"/>
      <w:r w:rsidRPr="00B10703">
        <w:rPr>
          <w:rFonts w:asciiTheme="minorHAnsi" w:hAnsiTheme="minorHAnsi" w:cstheme="minorHAnsi"/>
          <w:sz w:val="22"/>
          <w:szCs w:val="22"/>
        </w:rPr>
        <w:t>DI</w:t>
      </w:r>
      <w:proofErr w:type="spellEnd"/>
      <w:r w:rsidRPr="00B10703">
        <w:rPr>
          <w:rFonts w:asciiTheme="minorHAnsi" w:hAnsiTheme="minorHAnsi" w:cstheme="minorHAnsi"/>
          <w:sz w:val="22"/>
          <w:szCs w:val="22"/>
        </w:rPr>
        <w:t xml:space="preserve"> ANOMALIA DELLE OFFERTE</w:t>
      </w:r>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p>
    <w:p w:rsidR="00B55547" w:rsidRDefault="00B55547" w:rsidP="00BE3365">
      <w:pPr>
        <w:pStyle w:val="Standard"/>
        <w:tabs>
          <w:tab w:val="left" w:pos="0"/>
          <w:tab w:val="left" w:pos="4340"/>
        </w:tabs>
        <w:spacing w:after="0" w:line="240" w:lineRule="auto"/>
        <w:jc w:val="both"/>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Il concorrente allega, in sede di presentazione dell’offerta economica, </w:t>
      </w:r>
      <w:r>
        <w:rPr>
          <w:rFonts w:asciiTheme="minorHAnsi" w:eastAsia="Times New Roman" w:hAnsiTheme="minorHAnsi" w:cstheme="minorHAnsi"/>
          <w:iCs/>
          <w:sz w:val="22"/>
          <w:szCs w:val="22"/>
        </w:rPr>
        <w:t>le giustificazioni relative alle voci di prezzo e di costo</w:t>
      </w:r>
      <w:r w:rsidR="0030608C">
        <w:rPr>
          <w:rFonts w:asciiTheme="minorHAnsi" w:eastAsia="Times New Roman" w:hAnsiTheme="minorHAnsi" w:cstheme="minorHAnsi"/>
          <w:iCs/>
          <w:sz w:val="22"/>
          <w:szCs w:val="22"/>
        </w:rPr>
        <w:t xml:space="preserve"> che concorrono alla formazione dell’offerta,</w:t>
      </w:r>
      <w:r>
        <w:rPr>
          <w:rFonts w:asciiTheme="minorHAnsi" w:eastAsia="Times New Roman" w:hAnsiTheme="minorHAnsi" w:cstheme="minorHAnsi"/>
          <w:iCs/>
          <w:sz w:val="22"/>
          <w:szCs w:val="22"/>
        </w:rPr>
        <w:t xml:space="preserve"> ai sensi dell’articolo 110 del Codice.</w:t>
      </w:r>
    </w:p>
    <w:p w:rsidR="00B55547" w:rsidRPr="00143425" w:rsidRDefault="00B55547" w:rsidP="00BE3365">
      <w:pPr>
        <w:spacing w:line="240" w:lineRule="auto"/>
        <w:rPr>
          <w:rFonts w:asciiTheme="minorHAnsi" w:hAnsiTheme="minorHAnsi" w:cstheme="minorHAnsi"/>
          <w:sz w:val="22"/>
        </w:rPr>
      </w:pPr>
      <w:r w:rsidRPr="00B55547">
        <w:rPr>
          <w:rFonts w:asciiTheme="minorHAnsi" w:hAnsiTheme="minorHAnsi" w:cstheme="minorHAnsi"/>
          <w:sz w:val="22"/>
        </w:rPr>
        <w:t xml:space="preserve">Il </w:t>
      </w:r>
      <w:r w:rsidRPr="00143425">
        <w:rPr>
          <w:rFonts w:asciiTheme="minorHAnsi" w:hAnsiTheme="minorHAnsi" w:cstheme="minorHAnsi"/>
          <w:sz w:val="22"/>
        </w:rPr>
        <w:t>RP di gara</w:t>
      </w:r>
      <w:r w:rsidR="0030608C" w:rsidRPr="00CF44EA">
        <w:rPr>
          <w:rFonts w:asciiTheme="minorHAnsi" w:hAnsiTheme="minorHAnsi" w:cstheme="minorHAnsi"/>
          <w:sz w:val="22"/>
        </w:rPr>
        <w:t>, o il Responsabile della fase di affidamento,</w:t>
      </w:r>
      <w:r w:rsidRPr="00CF44EA">
        <w:rPr>
          <w:rFonts w:asciiTheme="minorHAnsi" w:hAnsiTheme="minorHAnsi" w:cstheme="minorHAnsi"/>
          <w:sz w:val="22"/>
        </w:rPr>
        <w:t xml:space="preserve"> procede</w:t>
      </w:r>
      <w:r w:rsidRPr="00143425">
        <w:rPr>
          <w:rFonts w:asciiTheme="minorHAnsi" w:hAnsiTheme="minorHAnsi" w:cstheme="minorHAnsi"/>
          <w:sz w:val="22"/>
        </w:rPr>
        <w:t xml:space="preserve"> alla valutazione delle giustificazioni della ditta che </w:t>
      </w:r>
      <w:r w:rsidR="00842D8D" w:rsidRPr="00143425">
        <w:rPr>
          <w:rFonts w:asciiTheme="minorHAnsi" w:hAnsiTheme="minorHAnsi" w:cstheme="minorHAnsi"/>
          <w:sz w:val="22"/>
        </w:rPr>
        <w:t>ha</w:t>
      </w:r>
      <w:r w:rsidRPr="00143425">
        <w:rPr>
          <w:rFonts w:asciiTheme="minorHAnsi" w:hAnsiTheme="minorHAnsi" w:cstheme="minorHAnsi"/>
          <w:sz w:val="22"/>
        </w:rPr>
        <w:t xml:space="preserve"> presentato </w:t>
      </w:r>
      <w:r w:rsidR="0030608C" w:rsidRPr="00143425">
        <w:rPr>
          <w:rFonts w:asciiTheme="minorHAnsi" w:hAnsiTheme="minorHAnsi" w:cstheme="minorHAnsi"/>
          <w:sz w:val="22"/>
        </w:rPr>
        <w:t>l’</w:t>
      </w:r>
      <w:r w:rsidR="00842D8D" w:rsidRPr="00143425">
        <w:rPr>
          <w:rFonts w:asciiTheme="minorHAnsi" w:hAnsiTheme="minorHAnsi" w:cstheme="minorHAnsi"/>
          <w:sz w:val="22"/>
        </w:rPr>
        <w:t>offerta economica più bassa e, se necessario,</w:t>
      </w:r>
      <w:r w:rsidRPr="00143425">
        <w:rPr>
          <w:rFonts w:asciiTheme="minorHAnsi" w:hAnsiTheme="minorHAnsi" w:cstheme="minorHAnsi"/>
          <w:sz w:val="22"/>
        </w:rPr>
        <w:t xml:space="preserve"> richiede al concorrente la presentazione </w:t>
      </w:r>
      <w:r w:rsidR="00842D8D" w:rsidRPr="00143425">
        <w:rPr>
          <w:rFonts w:asciiTheme="minorHAnsi" w:hAnsiTheme="minorHAnsi" w:cstheme="minorHAnsi"/>
          <w:sz w:val="22"/>
        </w:rPr>
        <w:t xml:space="preserve">di </w:t>
      </w:r>
      <w:r w:rsidR="00842D8D" w:rsidRPr="00143425">
        <w:rPr>
          <w:rFonts w:asciiTheme="minorHAnsi" w:hAnsiTheme="minorHAnsi" w:cstheme="minorHAnsi"/>
          <w:sz w:val="22"/>
        </w:rPr>
        <w:lastRenderedPageBreak/>
        <w:t>ulteriori</w:t>
      </w:r>
      <w:r w:rsidRPr="00143425">
        <w:rPr>
          <w:rFonts w:asciiTheme="minorHAnsi" w:hAnsiTheme="minorHAnsi" w:cstheme="minorHAnsi"/>
          <w:sz w:val="22"/>
        </w:rPr>
        <w:t xml:space="preserve"> spiegazioni, indicando le componenti specifiche dell’offerta r</w:t>
      </w:r>
      <w:r w:rsidR="00842D8D" w:rsidRPr="00143425">
        <w:rPr>
          <w:rFonts w:asciiTheme="minorHAnsi" w:hAnsiTheme="minorHAnsi" w:cstheme="minorHAnsi"/>
          <w:sz w:val="22"/>
        </w:rPr>
        <w:t>itenute anomale, assegnando</w:t>
      </w:r>
      <w:r w:rsidRPr="00143425">
        <w:rPr>
          <w:rFonts w:asciiTheme="minorHAnsi" w:hAnsiTheme="minorHAnsi" w:cstheme="minorHAnsi"/>
          <w:sz w:val="22"/>
        </w:rPr>
        <w:t xml:space="preserve"> un termine non superiore a quindici giorni dal ricevimento della richiesta.</w:t>
      </w:r>
    </w:p>
    <w:p w:rsidR="00B55547" w:rsidRPr="00143425" w:rsidRDefault="00842D8D" w:rsidP="00BE3365">
      <w:pPr>
        <w:spacing w:line="240" w:lineRule="auto"/>
        <w:rPr>
          <w:rFonts w:asciiTheme="minorHAnsi" w:hAnsiTheme="minorHAnsi" w:cstheme="minorHAnsi"/>
          <w:sz w:val="22"/>
        </w:rPr>
      </w:pPr>
      <w:r w:rsidRPr="00143425">
        <w:rPr>
          <w:rFonts w:asciiTheme="minorHAnsi" w:hAnsiTheme="minorHAnsi" w:cstheme="minorHAnsi"/>
          <w:sz w:val="22"/>
        </w:rPr>
        <w:t xml:space="preserve">Se il RP di </w:t>
      </w:r>
      <w:r w:rsidRPr="00CF44EA">
        <w:rPr>
          <w:rFonts w:asciiTheme="minorHAnsi" w:hAnsiTheme="minorHAnsi" w:cstheme="minorHAnsi"/>
          <w:sz w:val="22"/>
        </w:rPr>
        <w:t xml:space="preserve">gara, o il Responsabile della fase di affidamento, </w:t>
      </w:r>
      <w:r w:rsidR="00B55547" w:rsidRPr="00CF44EA">
        <w:rPr>
          <w:rFonts w:asciiTheme="minorHAnsi" w:hAnsiTheme="minorHAnsi" w:cstheme="minorHAnsi"/>
          <w:sz w:val="22"/>
        </w:rPr>
        <w:t>esaminate</w:t>
      </w:r>
      <w:r w:rsidR="00B55547" w:rsidRPr="00143425">
        <w:rPr>
          <w:rFonts w:asciiTheme="minorHAnsi" w:hAnsiTheme="minorHAnsi" w:cstheme="minorHAnsi"/>
          <w:sz w:val="22"/>
        </w:rPr>
        <w:t xml:space="preserve"> le spiegazioni fornite dall’offerente le </w:t>
      </w:r>
      <w:r w:rsidRPr="00143425">
        <w:rPr>
          <w:rFonts w:asciiTheme="minorHAnsi" w:hAnsiTheme="minorHAnsi" w:cstheme="minorHAnsi"/>
          <w:sz w:val="22"/>
        </w:rPr>
        <w:t>ritenesse</w:t>
      </w:r>
      <w:r w:rsidR="00B55547" w:rsidRPr="00143425">
        <w:rPr>
          <w:rFonts w:asciiTheme="minorHAnsi" w:hAnsiTheme="minorHAnsi" w:cstheme="minorHAnsi"/>
          <w:sz w:val="22"/>
        </w:rPr>
        <w:t xml:space="preserve"> non sufficienti ad escludere l’anomalia, </w:t>
      </w:r>
      <w:r w:rsidRPr="00143425">
        <w:rPr>
          <w:rFonts w:asciiTheme="minorHAnsi" w:hAnsiTheme="minorHAnsi" w:cstheme="minorHAnsi"/>
          <w:sz w:val="22"/>
        </w:rPr>
        <w:t>potrà</w:t>
      </w:r>
      <w:r w:rsidR="00B55547" w:rsidRPr="00143425">
        <w:rPr>
          <w:rFonts w:asciiTheme="minorHAnsi" w:hAnsiTheme="minorHAnsi" w:cstheme="minorHAnsi"/>
          <w:sz w:val="22"/>
        </w:rPr>
        <w:t xml:space="preserve"> chiedere, anche mediante audizione orale, ulteriori chiarimenti, assegnando un termine perentorio per il riscontro.</w:t>
      </w:r>
    </w:p>
    <w:p w:rsidR="00B55547" w:rsidRDefault="00842D8D" w:rsidP="00BE3365">
      <w:pPr>
        <w:spacing w:line="240" w:lineRule="auto"/>
        <w:rPr>
          <w:rFonts w:asciiTheme="minorHAnsi" w:hAnsiTheme="minorHAnsi" w:cstheme="minorHAnsi"/>
          <w:sz w:val="22"/>
        </w:rPr>
      </w:pPr>
      <w:r w:rsidRPr="00143425">
        <w:rPr>
          <w:rFonts w:asciiTheme="minorHAnsi" w:hAnsiTheme="minorHAnsi" w:cstheme="minorHAnsi"/>
          <w:sz w:val="22"/>
        </w:rPr>
        <w:t xml:space="preserve">Il RP di </w:t>
      </w:r>
      <w:r w:rsidRPr="00CF44EA">
        <w:rPr>
          <w:rFonts w:asciiTheme="minorHAnsi" w:hAnsiTheme="minorHAnsi" w:cstheme="minorHAnsi"/>
          <w:sz w:val="22"/>
        </w:rPr>
        <w:t xml:space="preserve">gara, o il Responsabile della fase di affidamento, </w:t>
      </w:r>
      <w:r w:rsidR="00B55547" w:rsidRPr="00CF44EA">
        <w:rPr>
          <w:rFonts w:asciiTheme="minorHAnsi" w:hAnsiTheme="minorHAnsi" w:cstheme="minorHAnsi"/>
          <w:sz w:val="22"/>
        </w:rPr>
        <w:t>esclude le</w:t>
      </w:r>
      <w:r w:rsidR="00B55547" w:rsidRPr="00B55547">
        <w:rPr>
          <w:rFonts w:asciiTheme="minorHAnsi" w:hAnsiTheme="minorHAnsi" w:cstheme="minorHAnsi"/>
          <w:sz w:val="22"/>
        </w:rPr>
        <w:t xml:space="preserve"> offerte che, in base all’esame degli elementi forniti con le spiegazioni risultino, nel complesso, inaffidabili.</w:t>
      </w:r>
    </w:p>
    <w:p w:rsidR="000A5668" w:rsidRPr="00B55547" w:rsidRDefault="000A5668" w:rsidP="00BE3365">
      <w:pPr>
        <w:spacing w:line="240" w:lineRule="auto"/>
        <w:rPr>
          <w:rFonts w:asciiTheme="minorHAnsi" w:hAnsiTheme="minorHAnsi" w:cstheme="minorHAnsi"/>
          <w:sz w:val="22"/>
        </w:rPr>
      </w:pPr>
    </w:p>
    <w:p w:rsidR="006F7F3E" w:rsidRPr="00B23E5E"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87" w:name="_Toc157494743"/>
      <w:r w:rsidRPr="00B23E5E">
        <w:rPr>
          <w:rFonts w:asciiTheme="minorHAnsi" w:eastAsia="SimSun" w:hAnsiTheme="minorHAnsi" w:cstheme="minorHAnsi"/>
          <w:sz w:val="22"/>
          <w:szCs w:val="22"/>
        </w:rPr>
        <w:t xml:space="preserve">VERIFICA DELLA </w:t>
      </w:r>
      <w:r w:rsidRPr="00B23E5E">
        <w:rPr>
          <w:rFonts w:asciiTheme="minorHAnsi" w:hAnsiTheme="minorHAnsi" w:cstheme="minorHAnsi"/>
          <w:sz w:val="22"/>
          <w:szCs w:val="22"/>
        </w:rPr>
        <w:t>DOCUMENTAZIONE</w:t>
      </w:r>
      <w:r w:rsidRPr="00B23E5E">
        <w:rPr>
          <w:rFonts w:asciiTheme="minorHAnsi" w:eastAsia="SimSun" w:hAnsiTheme="minorHAnsi" w:cstheme="minorHAnsi"/>
          <w:sz w:val="22"/>
          <w:szCs w:val="22"/>
        </w:rPr>
        <w:t xml:space="preserve"> AMMINISTRATIVA</w:t>
      </w:r>
      <w:bookmarkEnd w:id="1987"/>
    </w:p>
    <w:p w:rsidR="004C53A8" w:rsidRDefault="002505D4" w:rsidP="00CF44EA">
      <w:pPr>
        <w:pStyle w:val="Paragrafoelenco"/>
        <w:spacing w:line="240" w:lineRule="auto"/>
        <w:ind w:left="0"/>
        <w:rPr>
          <w:rFonts w:asciiTheme="minorHAnsi" w:eastAsia="SimSun" w:hAnsiTheme="minorHAnsi" w:cstheme="minorHAnsi"/>
          <w:sz w:val="22"/>
        </w:rPr>
      </w:pPr>
      <w:r w:rsidRPr="00B55547">
        <w:rPr>
          <w:rFonts w:asciiTheme="minorHAnsi" w:eastAsia="SimSun" w:hAnsiTheme="minorHAnsi" w:cstheme="minorHAnsi"/>
          <w:sz w:val="22"/>
        </w:rPr>
        <w:t>La presente procedura non prevede l’inversione procedimentale.</w:t>
      </w:r>
    </w:p>
    <w:p w:rsidR="000A5668" w:rsidRDefault="000A5668" w:rsidP="000A5668">
      <w:pPr>
        <w:pStyle w:val="Paragrafoelenco"/>
        <w:spacing w:line="240" w:lineRule="auto"/>
        <w:ind w:left="0"/>
        <w:rPr>
          <w:rFonts w:asciiTheme="minorHAnsi" w:eastAsia="SimSun" w:hAnsiTheme="minorHAnsi" w:cstheme="minorHAnsi"/>
          <w:sz w:val="22"/>
        </w:rPr>
      </w:pPr>
    </w:p>
    <w:p w:rsidR="004C53A8" w:rsidRPr="0050202A" w:rsidRDefault="00870286" w:rsidP="00F57840">
      <w:pPr>
        <w:pStyle w:val="Titolo2"/>
        <w:numPr>
          <w:ilvl w:val="0"/>
          <w:numId w:val="32"/>
        </w:numPr>
        <w:spacing w:before="0" w:after="0" w:line="240" w:lineRule="auto"/>
        <w:ind w:left="357" w:hanging="357"/>
        <w:rPr>
          <w:rFonts w:asciiTheme="minorHAnsi" w:hAnsiTheme="minorHAnsi" w:cstheme="minorHAnsi"/>
          <w:sz w:val="22"/>
          <w:szCs w:val="22"/>
        </w:rPr>
      </w:pPr>
      <w:bookmarkStart w:id="1988" w:name="_Toc484688358"/>
      <w:bookmarkStart w:id="1989" w:name="_Toc484605489"/>
      <w:bookmarkStart w:id="1990" w:name="_Toc484605365"/>
      <w:bookmarkStart w:id="1991" w:name="_Toc484526645"/>
      <w:bookmarkStart w:id="1992" w:name="_Toc484449150"/>
      <w:bookmarkStart w:id="1993" w:name="_Toc484449026"/>
      <w:bookmarkStart w:id="1994" w:name="_Toc484448902"/>
      <w:bookmarkStart w:id="1995" w:name="_Toc484448779"/>
      <w:bookmarkStart w:id="1996" w:name="_Toc484448655"/>
      <w:bookmarkStart w:id="1997" w:name="_Toc484448531"/>
      <w:bookmarkStart w:id="1998" w:name="_Toc484448407"/>
      <w:bookmarkStart w:id="1999" w:name="_Toc484448283"/>
      <w:bookmarkStart w:id="2000" w:name="_Toc484448159"/>
      <w:bookmarkStart w:id="2001" w:name="_Toc484440499"/>
      <w:bookmarkStart w:id="2002" w:name="_Toc484440139"/>
      <w:bookmarkStart w:id="2003" w:name="_Toc484440015"/>
      <w:bookmarkStart w:id="2004" w:name="_Toc484439892"/>
      <w:bookmarkStart w:id="2005" w:name="_Toc484438972"/>
      <w:bookmarkStart w:id="2006" w:name="_Toc484438848"/>
      <w:bookmarkStart w:id="2007" w:name="_Toc484438724"/>
      <w:bookmarkStart w:id="2008" w:name="_Toc484429149"/>
      <w:bookmarkStart w:id="2009" w:name="_Toc484428979"/>
      <w:bookmarkStart w:id="2010" w:name="_Toc484097805"/>
      <w:bookmarkStart w:id="2011" w:name="_Toc484011731"/>
      <w:bookmarkStart w:id="2012" w:name="_Toc484011256"/>
      <w:bookmarkStart w:id="2013" w:name="_Toc484011134"/>
      <w:bookmarkStart w:id="2014" w:name="_Toc484011012"/>
      <w:bookmarkStart w:id="2015" w:name="_Toc484010888"/>
      <w:bookmarkStart w:id="2016" w:name="_Toc484010766"/>
      <w:bookmarkStart w:id="2017" w:name="_Toc483907016"/>
      <w:bookmarkStart w:id="2018" w:name="_Toc483571638"/>
      <w:bookmarkStart w:id="2019" w:name="_Toc483571516"/>
      <w:bookmarkStart w:id="2020" w:name="_Toc483474085"/>
      <w:bookmarkStart w:id="2021" w:name="_Toc483401289"/>
      <w:bookmarkStart w:id="2022" w:name="_Toc483325811"/>
      <w:bookmarkStart w:id="2023" w:name="_Toc483316508"/>
      <w:bookmarkStart w:id="2024" w:name="_Toc483316377"/>
      <w:bookmarkStart w:id="2025" w:name="_Toc483316245"/>
      <w:bookmarkStart w:id="2026" w:name="_Toc483316040"/>
      <w:bookmarkStart w:id="2027" w:name="_Toc483302419"/>
      <w:bookmarkStart w:id="2028" w:name="_Toc483233702"/>
      <w:bookmarkStart w:id="2029" w:name="_Toc482979742"/>
      <w:bookmarkStart w:id="2030" w:name="_Toc482979644"/>
      <w:bookmarkStart w:id="2031" w:name="_Toc482979546"/>
      <w:bookmarkStart w:id="2032" w:name="_Toc482979438"/>
      <w:bookmarkStart w:id="2033" w:name="_Toc482979329"/>
      <w:bookmarkStart w:id="2034" w:name="_Toc482979220"/>
      <w:bookmarkStart w:id="2035" w:name="_Toc482979109"/>
      <w:bookmarkStart w:id="2036" w:name="_Toc482979001"/>
      <w:bookmarkStart w:id="2037" w:name="_Toc482978892"/>
      <w:bookmarkStart w:id="2038" w:name="_Toc482959773"/>
      <w:bookmarkStart w:id="2039" w:name="_Toc482959663"/>
      <w:bookmarkStart w:id="2040" w:name="_Toc482959553"/>
      <w:bookmarkStart w:id="2041" w:name="_Toc482712765"/>
      <w:bookmarkStart w:id="2042" w:name="_Toc482641319"/>
      <w:bookmarkStart w:id="2043" w:name="_Toc482633142"/>
      <w:bookmarkStart w:id="2044" w:name="_Toc482352301"/>
      <w:bookmarkStart w:id="2045" w:name="_Toc482352211"/>
      <w:bookmarkStart w:id="2046" w:name="_Toc482352121"/>
      <w:bookmarkStart w:id="2047" w:name="_Toc482352031"/>
      <w:bookmarkStart w:id="2048" w:name="_Toc482102167"/>
      <w:bookmarkStart w:id="2049" w:name="_Toc482102073"/>
      <w:bookmarkStart w:id="2050" w:name="_Toc482101978"/>
      <w:bookmarkStart w:id="2051" w:name="_Toc482101883"/>
      <w:bookmarkStart w:id="2052" w:name="_Toc482101790"/>
      <w:bookmarkStart w:id="2053" w:name="_Toc482101615"/>
      <w:bookmarkStart w:id="2054" w:name="_Toc482101500"/>
      <w:bookmarkStart w:id="2055" w:name="_Toc482101363"/>
      <w:bookmarkStart w:id="2056" w:name="_Toc482100937"/>
      <w:bookmarkStart w:id="2057" w:name="_Toc482100780"/>
      <w:bookmarkStart w:id="2058" w:name="_Toc482099063"/>
      <w:bookmarkStart w:id="2059" w:name="_Toc482097961"/>
      <w:bookmarkStart w:id="2060" w:name="_Toc482097769"/>
      <w:bookmarkStart w:id="2061" w:name="_Toc482097680"/>
      <w:bookmarkStart w:id="2062" w:name="_Toc482097591"/>
      <w:bookmarkStart w:id="2063" w:name="_Toc482025767"/>
      <w:bookmarkStart w:id="2064" w:name="_Toc485218347"/>
      <w:bookmarkStart w:id="2065" w:name="_Toc484688912"/>
      <w:bookmarkStart w:id="2066" w:name="_Toc484688357"/>
      <w:bookmarkStart w:id="2067" w:name="_Toc484605488"/>
      <w:bookmarkStart w:id="2068" w:name="_Toc484605364"/>
      <w:bookmarkStart w:id="2069" w:name="_Toc484526644"/>
      <w:bookmarkStart w:id="2070" w:name="_Toc484449149"/>
      <w:bookmarkStart w:id="2071" w:name="_Toc484449025"/>
      <w:bookmarkStart w:id="2072" w:name="_Toc484448901"/>
      <w:bookmarkStart w:id="2073" w:name="_Toc484448778"/>
      <w:bookmarkStart w:id="2074" w:name="_Toc484448654"/>
      <w:bookmarkStart w:id="2075" w:name="_Toc484448530"/>
      <w:bookmarkStart w:id="2076" w:name="_Toc484448406"/>
      <w:bookmarkStart w:id="2077" w:name="_Toc484448282"/>
      <w:bookmarkStart w:id="2078" w:name="_Toc484448158"/>
      <w:bookmarkStart w:id="2079" w:name="_Toc484440498"/>
      <w:bookmarkStart w:id="2080" w:name="_Toc484440138"/>
      <w:bookmarkStart w:id="2081" w:name="_Toc484440014"/>
      <w:bookmarkStart w:id="2082" w:name="_Toc484439891"/>
      <w:bookmarkStart w:id="2083" w:name="_Toc484438971"/>
      <w:bookmarkStart w:id="2084" w:name="_Toc484438847"/>
      <w:bookmarkStart w:id="2085" w:name="_Toc484438723"/>
      <w:bookmarkStart w:id="2086" w:name="_Toc484429148"/>
      <w:bookmarkStart w:id="2087" w:name="_Toc484428978"/>
      <w:bookmarkStart w:id="2088" w:name="_Toc484097804"/>
      <w:bookmarkStart w:id="2089" w:name="_Toc484011730"/>
      <w:bookmarkStart w:id="2090" w:name="_Toc484011255"/>
      <w:bookmarkStart w:id="2091" w:name="_Toc484011133"/>
      <w:bookmarkStart w:id="2092" w:name="_Toc484011011"/>
      <w:bookmarkStart w:id="2093" w:name="_Toc484010887"/>
      <w:bookmarkStart w:id="2094" w:name="_Toc484010765"/>
      <w:bookmarkStart w:id="2095" w:name="_Toc483907015"/>
      <w:bookmarkStart w:id="2096" w:name="_Toc483571637"/>
      <w:bookmarkStart w:id="2097" w:name="_Toc483571515"/>
      <w:bookmarkStart w:id="2098" w:name="_Toc483474084"/>
      <w:bookmarkStart w:id="2099" w:name="_Toc483401288"/>
      <w:bookmarkStart w:id="2100" w:name="_Toc483325810"/>
      <w:bookmarkStart w:id="2101" w:name="_Toc483316507"/>
      <w:bookmarkStart w:id="2102" w:name="_Toc483316376"/>
      <w:bookmarkStart w:id="2103" w:name="_Toc483316244"/>
      <w:bookmarkStart w:id="2104" w:name="_Toc483316039"/>
      <w:bookmarkStart w:id="2105" w:name="_Toc483302418"/>
      <w:bookmarkStart w:id="2106" w:name="_Toc483233701"/>
      <w:bookmarkStart w:id="2107" w:name="_Toc482979741"/>
      <w:bookmarkStart w:id="2108" w:name="_Toc482979643"/>
      <w:bookmarkStart w:id="2109" w:name="_Toc482979545"/>
      <w:bookmarkStart w:id="2110" w:name="_Toc482979437"/>
      <w:bookmarkStart w:id="2111" w:name="_Toc482979328"/>
      <w:bookmarkStart w:id="2112" w:name="_Toc482979219"/>
      <w:bookmarkStart w:id="2113" w:name="_Toc482979108"/>
      <w:bookmarkStart w:id="2114" w:name="_Toc482979000"/>
      <w:bookmarkStart w:id="2115" w:name="_Toc482978891"/>
      <w:bookmarkStart w:id="2116" w:name="_Toc482959772"/>
      <w:bookmarkStart w:id="2117" w:name="_Toc482959662"/>
      <w:bookmarkStart w:id="2118" w:name="_Toc482959552"/>
      <w:bookmarkStart w:id="2119" w:name="_Toc482712764"/>
      <w:bookmarkStart w:id="2120" w:name="_Toc482641318"/>
      <w:bookmarkStart w:id="2121" w:name="_Toc482633141"/>
      <w:bookmarkStart w:id="2122" w:name="_Toc482352300"/>
      <w:bookmarkStart w:id="2123" w:name="_Toc482352210"/>
      <w:bookmarkStart w:id="2124" w:name="_Toc482352120"/>
      <w:bookmarkStart w:id="2125" w:name="_Toc482352030"/>
      <w:bookmarkStart w:id="2126" w:name="_Toc482102166"/>
      <w:bookmarkStart w:id="2127" w:name="_Toc482102072"/>
      <w:bookmarkStart w:id="2128" w:name="_Toc482101977"/>
      <w:bookmarkStart w:id="2129" w:name="_Toc482101882"/>
      <w:bookmarkStart w:id="2130" w:name="_Toc482101789"/>
      <w:bookmarkStart w:id="2131" w:name="_Toc482101614"/>
      <w:bookmarkStart w:id="2132" w:name="_Toc482101499"/>
      <w:bookmarkStart w:id="2133" w:name="_Toc482101362"/>
      <w:bookmarkStart w:id="2134" w:name="_Toc482100936"/>
      <w:bookmarkStart w:id="2135" w:name="_Toc482100779"/>
      <w:bookmarkStart w:id="2136" w:name="_Toc482099062"/>
      <w:bookmarkStart w:id="2137" w:name="_Toc482097960"/>
      <w:bookmarkStart w:id="2138" w:name="_Toc482097768"/>
      <w:bookmarkStart w:id="2139" w:name="_Toc482097679"/>
      <w:bookmarkStart w:id="2140" w:name="_Toc482097590"/>
      <w:bookmarkStart w:id="2141" w:name="_Toc482025766"/>
      <w:bookmarkStart w:id="2142" w:name="_Toc485218346"/>
      <w:bookmarkStart w:id="2143" w:name="_Toc484688911"/>
      <w:bookmarkStart w:id="2144" w:name="_Toc484688356"/>
      <w:bookmarkStart w:id="2145" w:name="_Toc484605487"/>
      <w:bookmarkStart w:id="2146" w:name="_Toc484605363"/>
      <w:bookmarkStart w:id="2147" w:name="_Toc484526643"/>
      <w:bookmarkStart w:id="2148" w:name="_Toc484449148"/>
      <w:bookmarkStart w:id="2149" w:name="_Toc484449024"/>
      <w:bookmarkStart w:id="2150" w:name="_Toc484448900"/>
      <w:bookmarkStart w:id="2151" w:name="_Toc484448777"/>
      <w:bookmarkStart w:id="2152" w:name="_Toc484448653"/>
      <w:bookmarkStart w:id="2153" w:name="_Toc484448529"/>
      <w:bookmarkStart w:id="2154" w:name="_Toc484448405"/>
      <w:bookmarkStart w:id="2155" w:name="_Toc484448281"/>
      <w:bookmarkStart w:id="2156" w:name="_Toc484448157"/>
      <w:bookmarkStart w:id="2157" w:name="_Toc484440497"/>
      <w:bookmarkStart w:id="2158" w:name="_Toc484440137"/>
      <w:bookmarkStart w:id="2159" w:name="_Toc484440013"/>
      <w:bookmarkStart w:id="2160" w:name="_Toc484439890"/>
      <w:bookmarkStart w:id="2161" w:name="_Toc484438970"/>
      <w:bookmarkStart w:id="2162" w:name="_Toc484438846"/>
      <w:bookmarkStart w:id="2163" w:name="_Toc484438722"/>
      <w:bookmarkStart w:id="2164" w:name="_Toc484429147"/>
      <w:bookmarkStart w:id="2165" w:name="_Toc484428977"/>
      <w:bookmarkStart w:id="2166" w:name="_Toc484097803"/>
      <w:bookmarkStart w:id="2167" w:name="_Toc484011729"/>
      <w:bookmarkStart w:id="2168" w:name="_Toc484011254"/>
      <w:bookmarkStart w:id="2169" w:name="_Toc484011132"/>
      <w:bookmarkStart w:id="2170" w:name="_Toc484011010"/>
      <w:bookmarkStart w:id="2171" w:name="_Toc484010886"/>
      <w:bookmarkStart w:id="2172" w:name="_Toc484010764"/>
      <w:bookmarkStart w:id="2173" w:name="_Toc483907014"/>
      <w:bookmarkStart w:id="2174" w:name="_Toc483571636"/>
      <w:bookmarkStart w:id="2175" w:name="_Toc483571514"/>
      <w:bookmarkStart w:id="2176" w:name="_Toc483474083"/>
      <w:bookmarkStart w:id="2177" w:name="_Toc483401287"/>
      <w:bookmarkStart w:id="2178" w:name="_Toc483325809"/>
      <w:bookmarkStart w:id="2179" w:name="_Toc483316506"/>
      <w:bookmarkStart w:id="2180" w:name="_Toc483316375"/>
      <w:bookmarkStart w:id="2181" w:name="_Toc483316243"/>
      <w:bookmarkStart w:id="2182" w:name="_Toc483316038"/>
      <w:bookmarkStart w:id="2183" w:name="_Toc483302417"/>
      <w:bookmarkStart w:id="2184" w:name="_Toc483233700"/>
      <w:bookmarkStart w:id="2185" w:name="_Toc482979740"/>
      <w:bookmarkStart w:id="2186" w:name="_Toc482979642"/>
      <w:bookmarkStart w:id="2187" w:name="_Toc482979544"/>
      <w:bookmarkStart w:id="2188" w:name="_Toc482979436"/>
      <w:bookmarkStart w:id="2189" w:name="_Toc482979327"/>
      <w:bookmarkStart w:id="2190" w:name="_Toc482979218"/>
      <w:bookmarkStart w:id="2191" w:name="_Toc482979107"/>
      <w:bookmarkStart w:id="2192" w:name="_Toc482978999"/>
      <w:bookmarkStart w:id="2193" w:name="_Toc482978890"/>
      <w:bookmarkStart w:id="2194" w:name="_Toc482959771"/>
      <w:bookmarkStart w:id="2195" w:name="_Toc482959661"/>
      <w:bookmarkStart w:id="2196" w:name="_Toc482959551"/>
      <w:bookmarkStart w:id="2197" w:name="_Toc482712763"/>
      <w:bookmarkStart w:id="2198" w:name="_Toc482641317"/>
      <w:bookmarkStart w:id="2199" w:name="_Toc482633140"/>
      <w:bookmarkStart w:id="2200" w:name="_Toc482352299"/>
      <w:bookmarkStart w:id="2201" w:name="_Toc482352209"/>
      <w:bookmarkStart w:id="2202" w:name="_Toc482352119"/>
      <w:bookmarkStart w:id="2203" w:name="_Toc482352029"/>
      <w:bookmarkStart w:id="2204" w:name="_Toc482102165"/>
      <w:bookmarkStart w:id="2205" w:name="_Toc482102071"/>
      <w:bookmarkStart w:id="2206" w:name="_Toc482101976"/>
      <w:bookmarkStart w:id="2207" w:name="_Toc482101881"/>
      <w:bookmarkStart w:id="2208" w:name="_Toc482101788"/>
      <w:bookmarkStart w:id="2209" w:name="_Toc482101613"/>
      <w:bookmarkStart w:id="2210" w:name="_Toc482101498"/>
      <w:bookmarkStart w:id="2211" w:name="_Toc482101361"/>
      <w:bookmarkStart w:id="2212" w:name="_Toc482100935"/>
      <w:bookmarkStart w:id="2213" w:name="_Toc482100778"/>
      <w:bookmarkStart w:id="2214" w:name="_Toc482099061"/>
      <w:bookmarkStart w:id="2215" w:name="_Toc482097959"/>
      <w:bookmarkStart w:id="2216" w:name="_Toc482097767"/>
      <w:bookmarkStart w:id="2217" w:name="_Toc482097678"/>
      <w:bookmarkStart w:id="2218" w:name="_Toc482097589"/>
      <w:bookmarkStart w:id="2219" w:name="_Toc482025765"/>
      <w:bookmarkStart w:id="2220" w:name="_Toc485218345"/>
      <w:bookmarkStart w:id="2221" w:name="_Toc484688910"/>
      <w:bookmarkStart w:id="2222" w:name="_Toc484688355"/>
      <w:bookmarkStart w:id="2223" w:name="_Toc484605486"/>
      <w:bookmarkStart w:id="2224" w:name="_Toc484605362"/>
      <w:bookmarkStart w:id="2225" w:name="_Toc484526642"/>
      <w:bookmarkStart w:id="2226" w:name="_Toc484449147"/>
      <w:bookmarkStart w:id="2227" w:name="_Toc484449023"/>
      <w:bookmarkStart w:id="2228" w:name="_Toc484448899"/>
      <w:bookmarkStart w:id="2229" w:name="_Toc484448776"/>
      <w:bookmarkStart w:id="2230" w:name="_Toc484448652"/>
      <w:bookmarkStart w:id="2231" w:name="_Toc484448528"/>
      <w:bookmarkStart w:id="2232" w:name="_Toc484448404"/>
      <w:bookmarkStart w:id="2233" w:name="_Toc484448280"/>
      <w:bookmarkStart w:id="2234" w:name="_Toc484448156"/>
      <w:bookmarkStart w:id="2235" w:name="_Toc484440496"/>
      <w:bookmarkStart w:id="2236" w:name="_Toc484440136"/>
      <w:bookmarkStart w:id="2237" w:name="_Toc484440012"/>
      <w:bookmarkStart w:id="2238" w:name="_Toc484439889"/>
      <w:bookmarkStart w:id="2239" w:name="_Toc484438969"/>
      <w:bookmarkStart w:id="2240" w:name="_Toc484438845"/>
      <w:bookmarkStart w:id="2241" w:name="_Toc484438721"/>
      <w:bookmarkStart w:id="2242" w:name="_Toc484429146"/>
      <w:bookmarkStart w:id="2243" w:name="_Toc484428976"/>
      <w:bookmarkStart w:id="2244" w:name="_Toc484097802"/>
      <w:bookmarkStart w:id="2245" w:name="_Toc484011728"/>
      <w:bookmarkStart w:id="2246" w:name="_Toc484011253"/>
      <w:bookmarkStart w:id="2247" w:name="_Toc484011131"/>
      <w:bookmarkStart w:id="2248" w:name="_Toc484011009"/>
      <w:bookmarkStart w:id="2249" w:name="_Toc484010885"/>
      <w:bookmarkStart w:id="2250" w:name="_Toc484010763"/>
      <w:bookmarkStart w:id="2251" w:name="_Toc483907013"/>
      <w:bookmarkStart w:id="2252" w:name="_Toc483571635"/>
      <w:bookmarkStart w:id="2253" w:name="_Toc483571513"/>
      <w:bookmarkStart w:id="2254" w:name="_Toc483474082"/>
      <w:bookmarkStart w:id="2255" w:name="_Toc483401286"/>
      <w:bookmarkStart w:id="2256" w:name="_Toc483325808"/>
      <w:bookmarkStart w:id="2257" w:name="_Toc483316505"/>
      <w:bookmarkStart w:id="2258" w:name="_Toc483316374"/>
      <w:bookmarkStart w:id="2259" w:name="_Toc483316242"/>
      <w:bookmarkStart w:id="2260" w:name="_Toc483316037"/>
      <w:bookmarkStart w:id="2261" w:name="_Toc483302416"/>
      <w:bookmarkStart w:id="2262" w:name="_Toc483233699"/>
      <w:bookmarkStart w:id="2263" w:name="_Toc482979739"/>
      <w:bookmarkStart w:id="2264" w:name="_Toc482979641"/>
      <w:bookmarkStart w:id="2265" w:name="_Toc482979543"/>
      <w:bookmarkStart w:id="2266" w:name="_Toc482979435"/>
      <w:bookmarkStart w:id="2267" w:name="_Toc482979326"/>
      <w:bookmarkStart w:id="2268" w:name="_Toc482979217"/>
      <w:bookmarkStart w:id="2269" w:name="_Toc482979106"/>
      <w:bookmarkStart w:id="2270" w:name="_Toc482978998"/>
      <w:bookmarkStart w:id="2271" w:name="_Toc482978889"/>
      <w:bookmarkStart w:id="2272" w:name="_Toc482959770"/>
      <w:bookmarkStart w:id="2273" w:name="_Toc482959660"/>
      <w:bookmarkStart w:id="2274" w:name="_Toc482959550"/>
      <w:bookmarkStart w:id="2275" w:name="_Toc482712762"/>
      <w:bookmarkStart w:id="2276" w:name="_Toc482641316"/>
      <w:bookmarkStart w:id="2277" w:name="_Toc482633139"/>
      <w:bookmarkStart w:id="2278" w:name="_Toc482352298"/>
      <w:bookmarkStart w:id="2279" w:name="_Toc482352208"/>
      <w:bookmarkStart w:id="2280" w:name="_Toc482352118"/>
      <w:bookmarkStart w:id="2281" w:name="_Toc482352028"/>
      <w:bookmarkStart w:id="2282" w:name="_Toc482102164"/>
      <w:bookmarkStart w:id="2283" w:name="_Toc482102070"/>
      <w:bookmarkStart w:id="2284" w:name="_Toc482101975"/>
      <w:bookmarkStart w:id="2285" w:name="_Toc482101880"/>
      <w:bookmarkStart w:id="2286" w:name="_Toc482101787"/>
      <w:bookmarkStart w:id="2287" w:name="_Toc482101612"/>
      <w:bookmarkStart w:id="2288" w:name="_Toc482101497"/>
      <w:bookmarkStart w:id="2289" w:name="_Toc482101360"/>
      <w:bookmarkStart w:id="2290" w:name="_Toc482100934"/>
      <w:bookmarkStart w:id="2291" w:name="_Toc482100777"/>
      <w:bookmarkStart w:id="2292" w:name="_Toc482099060"/>
      <w:bookmarkStart w:id="2293" w:name="_Toc482097958"/>
      <w:bookmarkStart w:id="2294" w:name="_Toc482097766"/>
      <w:bookmarkStart w:id="2295" w:name="_Toc482097677"/>
      <w:bookmarkStart w:id="2296" w:name="_Toc482097588"/>
      <w:bookmarkStart w:id="2297" w:name="_Toc482025764"/>
      <w:bookmarkStart w:id="2298" w:name="_Toc485218344"/>
      <w:bookmarkStart w:id="2299" w:name="_Toc484688909"/>
      <w:bookmarkStart w:id="2300" w:name="_Toc484688354"/>
      <w:bookmarkStart w:id="2301" w:name="_Toc484605485"/>
      <w:bookmarkStart w:id="2302" w:name="_Toc484605361"/>
      <w:bookmarkStart w:id="2303" w:name="_Toc484526641"/>
      <w:bookmarkStart w:id="2304" w:name="_Toc484449146"/>
      <w:bookmarkStart w:id="2305" w:name="_Toc484449022"/>
      <w:bookmarkStart w:id="2306" w:name="_Toc484448898"/>
      <w:bookmarkStart w:id="2307" w:name="_Toc484448775"/>
      <w:bookmarkStart w:id="2308" w:name="_Toc484448651"/>
      <w:bookmarkStart w:id="2309" w:name="_Toc484448527"/>
      <w:bookmarkStart w:id="2310" w:name="_Toc484448403"/>
      <w:bookmarkStart w:id="2311" w:name="_Toc484448279"/>
      <w:bookmarkStart w:id="2312" w:name="_Toc484448155"/>
      <w:bookmarkStart w:id="2313" w:name="_Toc484440495"/>
      <w:bookmarkStart w:id="2314" w:name="_Toc484440135"/>
      <w:bookmarkStart w:id="2315" w:name="_Toc484440011"/>
      <w:bookmarkStart w:id="2316" w:name="_Toc484439888"/>
      <w:bookmarkStart w:id="2317" w:name="_Toc484438968"/>
      <w:bookmarkStart w:id="2318" w:name="_Toc484438844"/>
      <w:bookmarkStart w:id="2319" w:name="_Toc484438720"/>
      <w:bookmarkStart w:id="2320" w:name="_Toc484429145"/>
      <w:bookmarkStart w:id="2321" w:name="_Toc484428975"/>
      <w:bookmarkStart w:id="2322" w:name="_Toc484097801"/>
      <w:bookmarkStart w:id="2323" w:name="_Toc484011727"/>
      <w:bookmarkStart w:id="2324" w:name="_Toc484011252"/>
      <w:bookmarkStart w:id="2325" w:name="_Toc484011130"/>
      <w:bookmarkStart w:id="2326" w:name="_Toc484011008"/>
      <w:bookmarkStart w:id="2327" w:name="_Toc484010884"/>
      <w:bookmarkStart w:id="2328" w:name="_Toc484010762"/>
      <w:bookmarkStart w:id="2329" w:name="_Toc483907012"/>
      <w:bookmarkStart w:id="2330" w:name="_Toc483571634"/>
      <w:bookmarkStart w:id="2331" w:name="_Toc483571512"/>
      <w:bookmarkStart w:id="2332" w:name="_Toc483474081"/>
      <w:bookmarkStart w:id="2333" w:name="_Toc483401285"/>
      <w:bookmarkStart w:id="2334" w:name="_Toc483325807"/>
      <w:bookmarkStart w:id="2335" w:name="_Toc483316504"/>
      <w:bookmarkStart w:id="2336" w:name="_Toc483316373"/>
      <w:bookmarkStart w:id="2337" w:name="_Toc483316241"/>
      <w:bookmarkStart w:id="2338" w:name="_Toc483316036"/>
      <w:bookmarkStart w:id="2339" w:name="_Toc483302415"/>
      <w:bookmarkStart w:id="2340" w:name="_Toc483233698"/>
      <w:bookmarkStart w:id="2341" w:name="_Toc482979738"/>
      <w:bookmarkStart w:id="2342" w:name="_Toc482979640"/>
      <w:bookmarkStart w:id="2343" w:name="_Toc482979542"/>
      <w:bookmarkStart w:id="2344" w:name="_Toc482979434"/>
      <w:bookmarkStart w:id="2345" w:name="_Toc482979325"/>
      <w:bookmarkStart w:id="2346" w:name="_Toc482979216"/>
      <w:bookmarkStart w:id="2347" w:name="_Toc482979105"/>
      <w:bookmarkStart w:id="2348" w:name="_Toc482978997"/>
      <w:bookmarkStart w:id="2349" w:name="_Toc482978888"/>
      <w:bookmarkStart w:id="2350" w:name="_Toc482959769"/>
      <w:bookmarkStart w:id="2351" w:name="_Toc482959659"/>
      <w:bookmarkStart w:id="2352" w:name="_Toc482959549"/>
      <w:bookmarkStart w:id="2353" w:name="_Toc482712761"/>
      <w:bookmarkStart w:id="2354" w:name="_Toc482641315"/>
      <w:bookmarkStart w:id="2355" w:name="_Toc482633138"/>
      <w:bookmarkStart w:id="2356" w:name="_Toc482352297"/>
      <w:bookmarkStart w:id="2357" w:name="_Toc482352207"/>
      <w:bookmarkStart w:id="2358" w:name="_Toc482352117"/>
      <w:bookmarkStart w:id="2359" w:name="_Toc482352027"/>
      <w:bookmarkStart w:id="2360" w:name="_Toc482102163"/>
      <w:bookmarkStart w:id="2361" w:name="_Toc482102069"/>
      <w:bookmarkStart w:id="2362" w:name="_Toc482101974"/>
      <w:bookmarkStart w:id="2363" w:name="_Toc482101879"/>
      <w:bookmarkStart w:id="2364" w:name="_Toc482101786"/>
      <w:bookmarkStart w:id="2365" w:name="_Toc482101611"/>
      <w:bookmarkStart w:id="2366" w:name="_Toc482101496"/>
      <w:bookmarkStart w:id="2367" w:name="_Toc482101359"/>
      <w:bookmarkStart w:id="2368" w:name="_Toc482100933"/>
      <w:bookmarkStart w:id="2369" w:name="_Toc482100776"/>
      <w:bookmarkStart w:id="2370" w:name="_Toc482099059"/>
      <w:bookmarkStart w:id="2371" w:name="_Toc482097957"/>
      <w:bookmarkStart w:id="2372" w:name="_Toc482097765"/>
      <w:bookmarkStart w:id="2373" w:name="_Toc482097676"/>
      <w:bookmarkStart w:id="2374" w:name="_Toc482097587"/>
      <w:bookmarkStart w:id="2375" w:name="_Toc482025763"/>
      <w:bookmarkStart w:id="2376" w:name="_Toc485218343"/>
      <w:bookmarkStart w:id="2377" w:name="_Toc484688908"/>
      <w:bookmarkStart w:id="2378" w:name="_Toc484688353"/>
      <w:bookmarkStart w:id="2379" w:name="_Toc484605484"/>
      <w:bookmarkStart w:id="2380" w:name="_Toc484605360"/>
      <w:bookmarkStart w:id="2381" w:name="_Toc484526640"/>
      <w:bookmarkStart w:id="2382" w:name="_Toc484449145"/>
      <w:bookmarkStart w:id="2383" w:name="_Toc484449021"/>
      <w:bookmarkStart w:id="2384" w:name="_Toc484448897"/>
      <w:bookmarkStart w:id="2385" w:name="_Toc484448774"/>
      <w:bookmarkStart w:id="2386" w:name="_Toc484448650"/>
      <w:bookmarkStart w:id="2387" w:name="_Toc484448526"/>
      <w:bookmarkStart w:id="2388" w:name="_Toc484448402"/>
      <w:bookmarkStart w:id="2389" w:name="_Toc484448278"/>
      <w:bookmarkStart w:id="2390" w:name="_Toc484448154"/>
      <w:bookmarkStart w:id="2391" w:name="_Toc484440494"/>
      <w:bookmarkStart w:id="2392" w:name="_Toc484440134"/>
      <w:bookmarkStart w:id="2393" w:name="_Toc484440010"/>
      <w:bookmarkStart w:id="2394" w:name="_Toc484439887"/>
      <w:bookmarkStart w:id="2395" w:name="_Toc484438967"/>
      <w:bookmarkStart w:id="2396" w:name="_Toc484438843"/>
      <w:bookmarkStart w:id="2397" w:name="_Toc484438719"/>
      <w:bookmarkStart w:id="2398" w:name="_Toc484429144"/>
      <w:bookmarkStart w:id="2399" w:name="_Toc484428974"/>
      <w:bookmarkStart w:id="2400" w:name="_Toc484097800"/>
      <w:bookmarkStart w:id="2401" w:name="_Toc484011726"/>
      <w:bookmarkStart w:id="2402" w:name="_Toc484011251"/>
      <w:bookmarkStart w:id="2403" w:name="_Toc484011129"/>
      <w:bookmarkStart w:id="2404" w:name="_Toc484011007"/>
      <w:bookmarkStart w:id="2405" w:name="_Toc484010883"/>
      <w:bookmarkStart w:id="2406" w:name="_Toc484010761"/>
      <w:bookmarkStart w:id="2407" w:name="_Toc483907011"/>
      <w:bookmarkStart w:id="2408" w:name="_Toc483571633"/>
      <w:bookmarkStart w:id="2409" w:name="_Toc483571511"/>
      <w:bookmarkStart w:id="2410" w:name="_Toc483474080"/>
      <w:bookmarkStart w:id="2411" w:name="_Toc483401284"/>
      <w:bookmarkStart w:id="2412" w:name="_Toc483325806"/>
      <w:bookmarkStart w:id="2413" w:name="_Toc483316503"/>
      <w:bookmarkStart w:id="2414" w:name="_Toc483316372"/>
      <w:bookmarkStart w:id="2415" w:name="_Toc483316240"/>
      <w:bookmarkStart w:id="2416" w:name="_Toc483316035"/>
      <w:bookmarkStart w:id="2417" w:name="_Toc483302414"/>
      <w:bookmarkStart w:id="2418" w:name="_Toc483233697"/>
      <w:bookmarkStart w:id="2419" w:name="_Toc482979737"/>
      <w:bookmarkStart w:id="2420" w:name="_Toc482979639"/>
      <w:bookmarkStart w:id="2421" w:name="_Toc482979541"/>
      <w:bookmarkStart w:id="2422" w:name="_Toc482979433"/>
      <w:bookmarkStart w:id="2423" w:name="_Toc482979324"/>
      <w:bookmarkStart w:id="2424" w:name="_Toc482979215"/>
      <w:bookmarkStart w:id="2425" w:name="_Toc482979104"/>
      <w:bookmarkStart w:id="2426" w:name="_Toc482978996"/>
      <w:bookmarkStart w:id="2427" w:name="_Toc482978887"/>
      <w:bookmarkStart w:id="2428" w:name="_Toc482959768"/>
      <w:bookmarkStart w:id="2429" w:name="_Toc482959658"/>
      <w:bookmarkStart w:id="2430" w:name="_Toc482959548"/>
      <w:bookmarkStart w:id="2431" w:name="_Toc482712760"/>
      <w:bookmarkStart w:id="2432" w:name="_Toc482641314"/>
      <w:bookmarkStart w:id="2433" w:name="_Toc482633137"/>
      <w:bookmarkStart w:id="2434" w:name="_Toc482352296"/>
      <w:bookmarkStart w:id="2435" w:name="_Toc482352206"/>
      <w:bookmarkStart w:id="2436" w:name="_Toc482352116"/>
      <w:bookmarkStart w:id="2437" w:name="_Toc482352026"/>
      <w:bookmarkStart w:id="2438" w:name="_Toc482102162"/>
      <w:bookmarkStart w:id="2439" w:name="_Toc482102068"/>
      <w:bookmarkStart w:id="2440" w:name="_Toc482101973"/>
      <w:bookmarkStart w:id="2441" w:name="_Toc482101878"/>
      <w:bookmarkStart w:id="2442" w:name="_Toc482101785"/>
      <w:bookmarkStart w:id="2443" w:name="_Toc482101610"/>
      <w:bookmarkStart w:id="2444" w:name="_Toc482101495"/>
      <w:bookmarkStart w:id="2445" w:name="_Toc482101358"/>
      <w:bookmarkStart w:id="2446" w:name="_Toc482100932"/>
      <w:bookmarkStart w:id="2447" w:name="_Toc482100775"/>
      <w:bookmarkStart w:id="2448" w:name="_Toc482099058"/>
      <w:bookmarkStart w:id="2449" w:name="_Toc482097956"/>
      <w:bookmarkStart w:id="2450" w:name="_Toc482097764"/>
      <w:bookmarkStart w:id="2451" w:name="_Toc482097675"/>
      <w:bookmarkStart w:id="2452" w:name="_Toc482097586"/>
      <w:bookmarkStart w:id="2453" w:name="_Toc482025762"/>
      <w:bookmarkStart w:id="2454" w:name="_Toc485218342"/>
      <w:bookmarkStart w:id="2455" w:name="_Toc484688907"/>
      <w:bookmarkStart w:id="2456" w:name="_Toc484688352"/>
      <w:bookmarkStart w:id="2457" w:name="_Toc484605483"/>
      <w:bookmarkStart w:id="2458" w:name="_Toc484605359"/>
      <w:bookmarkStart w:id="2459" w:name="_Toc484526639"/>
      <w:bookmarkStart w:id="2460" w:name="_Toc484449144"/>
      <w:bookmarkStart w:id="2461" w:name="_Toc484449020"/>
      <w:bookmarkStart w:id="2462" w:name="_Toc484448896"/>
      <w:bookmarkStart w:id="2463" w:name="_Toc484448773"/>
      <w:bookmarkStart w:id="2464" w:name="_Toc484448649"/>
      <w:bookmarkStart w:id="2465" w:name="_Toc484448525"/>
      <w:bookmarkStart w:id="2466" w:name="_Toc484448401"/>
      <w:bookmarkStart w:id="2467" w:name="_Toc484448277"/>
      <w:bookmarkStart w:id="2468" w:name="_Toc484448153"/>
      <w:bookmarkStart w:id="2469" w:name="_Toc484440493"/>
      <w:bookmarkStart w:id="2470" w:name="_Toc484440133"/>
      <w:bookmarkStart w:id="2471" w:name="_Toc484440009"/>
      <w:bookmarkStart w:id="2472" w:name="_Toc484439886"/>
      <w:bookmarkStart w:id="2473" w:name="_Toc484438966"/>
      <w:bookmarkStart w:id="2474" w:name="_Toc484438842"/>
      <w:bookmarkStart w:id="2475" w:name="_Toc484438718"/>
      <w:bookmarkStart w:id="2476" w:name="_Toc484429143"/>
      <w:bookmarkStart w:id="2477" w:name="_Toc484428973"/>
      <w:bookmarkStart w:id="2478" w:name="_Toc484097799"/>
      <w:bookmarkStart w:id="2479" w:name="_Toc484011725"/>
      <w:bookmarkStart w:id="2480" w:name="_Toc484011250"/>
      <w:bookmarkStart w:id="2481" w:name="_Toc484011128"/>
      <w:bookmarkStart w:id="2482" w:name="_Toc484011006"/>
      <w:bookmarkStart w:id="2483" w:name="_Toc484010882"/>
      <w:bookmarkStart w:id="2484" w:name="_Toc484010760"/>
      <w:bookmarkStart w:id="2485" w:name="_Toc483907010"/>
      <w:bookmarkStart w:id="2486" w:name="_Toc483571632"/>
      <w:bookmarkStart w:id="2487" w:name="_Toc483571510"/>
      <w:bookmarkStart w:id="2488" w:name="_Toc483474079"/>
      <w:bookmarkStart w:id="2489" w:name="_Toc483401283"/>
      <w:bookmarkStart w:id="2490" w:name="_Toc483325805"/>
      <w:bookmarkStart w:id="2491" w:name="_Toc483316502"/>
      <w:bookmarkStart w:id="2492" w:name="_Toc483316371"/>
      <w:bookmarkStart w:id="2493" w:name="_Toc483316239"/>
      <w:bookmarkStart w:id="2494" w:name="_Toc483316034"/>
      <w:bookmarkStart w:id="2495" w:name="_Toc483302413"/>
      <w:bookmarkStart w:id="2496" w:name="_Toc483233696"/>
      <w:bookmarkStart w:id="2497" w:name="_Toc482979736"/>
      <w:bookmarkStart w:id="2498" w:name="_Toc482979638"/>
      <w:bookmarkStart w:id="2499" w:name="_Toc482979540"/>
      <w:bookmarkStart w:id="2500" w:name="_Toc482979432"/>
      <w:bookmarkStart w:id="2501" w:name="_Toc482979323"/>
      <w:bookmarkStart w:id="2502" w:name="_Toc482979214"/>
      <w:bookmarkStart w:id="2503" w:name="_Toc482979103"/>
      <w:bookmarkStart w:id="2504" w:name="_Toc482978995"/>
      <w:bookmarkStart w:id="2505" w:name="_Toc482978886"/>
      <w:bookmarkStart w:id="2506" w:name="_Toc482959767"/>
      <w:bookmarkStart w:id="2507" w:name="_Toc482959657"/>
      <w:bookmarkStart w:id="2508" w:name="_Toc482959547"/>
      <w:bookmarkStart w:id="2509" w:name="_Toc482712759"/>
      <w:bookmarkStart w:id="2510" w:name="_Toc482641313"/>
      <w:bookmarkStart w:id="2511" w:name="_Toc482633136"/>
      <w:bookmarkStart w:id="2512" w:name="_Toc482352295"/>
      <w:bookmarkStart w:id="2513" w:name="_Toc482352205"/>
      <w:bookmarkStart w:id="2514" w:name="_Toc482352115"/>
      <w:bookmarkStart w:id="2515" w:name="_Toc482352025"/>
      <w:bookmarkStart w:id="2516" w:name="_Toc482102161"/>
      <w:bookmarkStart w:id="2517" w:name="_Toc482102067"/>
      <w:bookmarkStart w:id="2518" w:name="_Toc482101972"/>
      <w:bookmarkStart w:id="2519" w:name="_Toc482101877"/>
      <w:bookmarkStart w:id="2520" w:name="_Toc482101784"/>
      <w:bookmarkStart w:id="2521" w:name="_Toc482101609"/>
      <w:bookmarkStart w:id="2522" w:name="_Toc482101494"/>
      <w:bookmarkStart w:id="2523" w:name="_Toc482101357"/>
      <w:bookmarkStart w:id="2524" w:name="_Toc482100931"/>
      <w:bookmarkStart w:id="2525" w:name="_Toc482100774"/>
      <w:bookmarkStart w:id="2526" w:name="_Toc482099057"/>
      <w:bookmarkStart w:id="2527" w:name="_Toc482097955"/>
      <w:bookmarkStart w:id="2528" w:name="_Toc482097763"/>
      <w:bookmarkStart w:id="2529" w:name="_Toc482097674"/>
      <w:bookmarkStart w:id="2530" w:name="_Toc482097585"/>
      <w:bookmarkStart w:id="2531" w:name="_Toc482025761"/>
      <w:bookmarkStart w:id="2532" w:name="_Toc485218341"/>
      <w:bookmarkStart w:id="2533" w:name="_Toc484688906"/>
      <w:bookmarkStart w:id="2534" w:name="_Toc484688351"/>
      <w:bookmarkStart w:id="2535" w:name="_Toc484605482"/>
      <w:bookmarkStart w:id="2536" w:name="_Toc484605358"/>
      <w:bookmarkStart w:id="2537" w:name="_Toc484526638"/>
      <w:bookmarkStart w:id="2538" w:name="_Toc484449143"/>
      <w:bookmarkStart w:id="2539" w:name="_Toc484449019"/>
      <w:bookmarkStart w:id="2540" w:name="_Toc484448895"/>
      <w:bookmarkStart w:id="2541" w:name="_Toc484448772"/>
      <w:bookmarkStart w:id="2542" w:name="_Toc484448648"/>
      <w:bookmarkStart w:id="2543" w:name="_Toc484448524"/>
      <w:bookmarkStart w:id="2544" w:name="_Toc484448400"/>
      <w:bookmarkStart w:id="2545" w:name="_Toc484448276"/>
      <w:bookmarkStart w:id="2546" w:name="_Toc484448152"/>
      <w:bookmarkStart w:id="2547" w:name="_Toc484440492"/>
      <w:bookmarkStart w:id="2548" w:name="_Toc484440132"/>
      <w:bookmarkStart w:id="2549" w:name="_Toc484440008"/>
      <w:bookmarkStart w:id="2550" w:name="_Toc484439885"/>
      <w:bookmarkStart w:id="2551" w:name="_Toc484438965"/>
      <w:bookmarkStart w:id="2552" w:name="_Toc484438841"/>
      <w:bookmarkStart w:id="2553" w:name="_Toc484438717"/>
      <w:bookmarkStart w:id="2554" w:name="_Toc484429142"/>
      <w:bookmarkStart w:id="2555" w:name="_Toc484428972"/>
      <w:bookmarkStart w:id="2556" w:name="_Toc484097798"/>
      <w:bookmarkStart w:id="2557" w:name="_Toc484011724"/>
      <w:bookmarkStart w:id="2558" w:name="_Toc484011249"/>
      <w:bookmarkStart w:id="2559" w:name="_Toc484011127"/>
      <w:bookmarkStart w:id="2560" w:name="_Toc484011005"/>
      <w:bookmarkStart w:id="2561" w:name="_Toc484010881"/>
      <w:bookmarkStart w:id="2562" w:name="_Toc484010759"/>
      <w:bookmarkStart w:id="2563" w:name="_Toc483907009"/>
      <w:bookmarkStart w:id="2564" w:name="_Toc483571631"/>
      <w:bookmarkStart w:id="2565" w:name="_Toc483571509"/>
      <w:bookmarkStart w:id="2566" w:name="_Toc483474078"/>
      <w:bookmarkStart w:id="2567" w:name="_Toc483401282"/>
      <w:bookmarkStart w:id="2568" w:name="_Toc483325804"/>
      <w:bookmarkStart w:id="2569" w:name="_Toc483316501"/>
      <w:bookmarkStart w:id="2570" w:name="_Toc483316370"/>
      <w:bookmarkStart w:id="2571" w:name="_Toc483316238"/>
      <w:bookmarkStart w:id="2572" w:name="_Toc483316033"/>
      <w:bookmarkStart w:id="2573" w:name="_Toc483302412"/>
      <w:bookmarkStart w:id="2574" w:name="_Toc483233695"/>
      <w:bookmarkStart w:id="2575" w:name="_Toc482979735"/>
      <w:bookmarkStart w:id="2576" w:name="_Toc482979637"/>
      <w:bookmarkStart w:id="2577" w:name="_Toc482979539"/>
      <w:bookmarkStart w:id="2578" w:name="_Toc482979431"/>
      <w:bookmarkStart w:id="2579" w:name="_Toc482979322"/>
      <w:bookmarkStart w:id="2580" w:name="_Toc482979213"/>
      <w:bookmarkStart w:id="2581" w:name="_Toc482979102"/>
      <w:bookmarkStart w:id="2582" w:name="_Toc482978994"/>
      <w:bookmarkStart w:id="2583" w:name="_Toc482978885"/>
      <w:bookmarkStart w:id="2584" w:name="_Toc482959766"/>
      <w:bookmarkStart w:id="2585" w:name="_Toc482959656"/>
      <w:bookmarkStart w:id="2586" w:name="_Toc482959546"/>
      <w:bookmarkStart w:id="2587" w:name="_Toc482712758"/>
      <w:bookmarkStart w:id="2588" w:name="_Toc482641312"/>
      <w:bookmarkStart w:id="2589" w:name="_Toc482633135"/>
      <w:bookmarkStart w:id="2590" w:name="_Toc482352294"/>
      <w:bookmarkStart w:id="2591" w:name="_Toc482352204"/>
      <w:bookmarkStart w:id="2592" w:name="_Toc482352114"/>
      <w:bookmarkStart w:id="2593" w:name="_Toc482352024"/>
      <w:bookmarkStart w:id="2594" w:name="_Toc482102160"/>
      <w:bookmarkStart w:id="2595" w:name="_Toc482102066"/>
      <w:bookmarkStart w:id="2596" w:name="_Toc482101971"/>
      <w:bookmarkStart w:id="2597" w:name="_Toc482101876"/>
      <w:bookmarkStart w:id="2598" w:name="_Toc482101783"/>
      <w:bookmarkStart w:id="2599" w:name="_Toc482101608"/>
      <w:bookmarkStart w:id="2600" w:name="_Toc482101493"/>
      <w:bookmarkStart w:id="2601" w:name="_Toc482101356"/>
      <w:bookmarkStart w:id="2602" w:name="_Toc482100930"/>
      <w:bookmarkStart w:id="2603" w:name="_Toc482100773"/>
      <w:bookmarkStart w:id="2604" w:name="_Toc482099056"/>
      <w:bookmarkStart w:id="2605" w:name="_Toc482097954"/>
      <w:bookmarkStart w:id="2606" w:name="_Toc482097762"/>
      <w:bookmarkStart w:id="2607" w:name="_Toc482097673"/>
      <w:bookmarkStart w:id="2608" w:name="_Toc482097584"/>
      <w:bookmarkStart w:id="2609" w:name="_Toc482025760"/>
      <w:bookmarkStart w:id="2610" w:name="_Toc485218340"/>
      <w:bookmarkStart w:id="2611" w:name="_Toc484688905"/>
      <w:bookmarkStart w:id="2612" w:name="_Toc484688350"/>
      <w:bookmarkStart w:id="2613" w:name="_Toc484605481"/>
      <w:bookmarkStart w:id="2614" w:name="_Toc484605357"/>
      <w:bookmarkStart w:id="2615" w:name="_Toc484526637"/>
      <w:bookmarkStart w:id="2616" w:name="_Toc484449142"/>
      <w:bookmarkStart w:id="2617" w:name="_Toc484449018"/>
      <w:bookmarkStart w:id="2618" w:name="_Toc484448894"/>
      <w:bookmarkStart w:id="2619" w:name="_Toc484448771"/>
      <w:bookmarkStart w:id="2620" w:name="_Toc484448647"/>
      <w:bookmarkStart w:id="2621" w:name="_Toc484448523"/>
      <w:bookmarkStart w:id="2622" w:name="_Toc484448399"/>
      <w:bookmarkStart w:id="2623" w:name="_Toc484448275"/>
      <w:bookmarkStart w:id="2624" w:name="_Toc484448151"/>
      <w:bookmarkStart w:id="2625" w:name="_Toc484440491"/>
      <w:bookmarkStart w:id="2626" w:name="_Toc484440131"/>
      <w:bookmarkStart w:id="2627" w:name="_Toc484440007"/>
      <w:bookmarkStart w:id="2628" w:name="_Toc484439884"/>
      <w:bookmarkStart w:id="2629" w:name="_Toc484438964"/>
      <w:bookmarkStart w:id="2630" w:name="_Toc484438840"/>
      <w:bookmarkStart w:id="2631" w:name="_Toc484438716"/>
      <w:bookmarkStart w:id="2632" w:name="_Toc484429141"/>
      <w:bookmarkStart w:id="2633" w:name="_Toc484428971"/>
      <w:bookmarkStart w:id="2634" w:name="_Toc484097797"/>
      <w:bookmarkStart w:id="2635" w:name="_Toc484011723"/>
      <w:bookmarkStart w:id="2636" w:name="_Toc484011248"/>
      <w:bookmarkStart w:id="2637" w:name="_Toc484011126"/>
      <w:bookmarkStart w:id="2638" w:name="_Toc484011004"/>
      <w:bookmarkStart w:id="2639" w:name="_Toc484010880"/>
      <w:bookmarkStart w:id="2640" w:name="_Toc484010758"/>
      <w:bookmarkStart w:id="2641" w:name="_Toc483907008"/>
      <w:bookmarkStart w:id="2642" w:name="_Toc483571630"/>
      <w:bookmarkStart w:id="2643" w:name="_Toc483571508"/>
      <w:bookmarkStart w:id="2644" w:name="_Toc483474077"/>
      <w:bookmarkStart w:id="2645" w:name="_Toc483401281"/>
      <w:bookmarkStart w:id="2646" w:name="_Toc483325803"/>
      <w:bookmarkStart w:id="2647" w:name="_Toc483316500"/>
      <w:bookmarkStart w:id="2648" w:name="_Toc483316369"/>
      <w:bookmarkStart w:id="2649" w:name="_Toc483316237"/>
      <w:bookmarkStart w:id="2650" w:name="_Toc483316032"/>
      <w:bookmarkStart w:id="2651" w:name="_Toc483302411"/>
      <w:bookmarkStart w:id="2652" w:name="_Toc483233694"/>
      <w:bookmarkStart w:id="2653" w:name="_Toc482979734"/>
      <w:bookmarkStart w:id="2654" w:name="_Toc482979636"/>
      <w:bookmarkStart w:id="2655" w:name="_Toc482979538"/>
      <w:bookmarkStart w:id="2656" w:name="_Toc482979430"/>
      <w:bookmarkStart w:id="2657" w:name="_Toc482979321"/>
      <w:bookmarkStart w:id="2658" w:name="_Toc482979212"/>
      <w:bookmarkStart w:id="2659" w:name="_Toc482979101"/>
      <w:bookmarkStart w:id="2660" w:name="_Toc482978993"/>
      <w:bookmarkStart w:id="2661" w:name="_Toc482978884"/>
      <w:bookmarkStart w:id="2662" w:name="_Toc482959765"/>
      <w:bookmarkStart w:id="2663" w:name="_Toc482959655"/>
      <w:bookmarkStart w:id="2664" w:name="_Toc482959545"/>
      <w:bookmarkStart w:id="2665" w:name="_Toc482712757"/>
      <w:bookmarkStart w:id="2666" w:name="_Toc482641311"/>
      <w:bookmarkStart w:id="2667" w:name="_Toc482633134"/>
      <w:bookmarkStart w:id="2668" w:name="_Toc482352293"/>
      <w:bookmarkStart w:id="2669" w:name="_Toc482352203"/>
      <w:bookmarkStart w:id="2670" w:name="_Toc482352113"/>
      <w:bookmarkStart w:id="2671" w:name="_Toc482352023"/>
      <w:bookmarkStart w:id="2672" w:name="_Toc482102159"/>
      <w:bookmarkStart w:id="2673" w:name="_Toc482102065"/>
      <w:bookmarkStart w:id="2674" w:name="_Toc482101970"/>
      <w:bookmarkStart w:id="2675" w:name="_Toc482101875"/>
      <w:bookmarkStart w:id="2676" w:name="_Toc482101782"/>
      <w:bookmarkStart w:id="2677" w:name="_Toc482101607"/>
      <w:bookmarkStart w:id="2678" w:name="_Toc482101492"/>
      <w:bookmarkStart w:id="2679" w:name="_Toc482101355"/>
      <w:bookmarkStart w:id="2680" w:name="_Toc482100929"/>
      <w:bookmarkStart w:id="2681" w:name="_Toc482100772"/>
      <w:bookmarkStart w:id="2682" w:name="_Toc482099055"/>
      <w:bookmarkStart w:id="2683" w:name="_Toc482097953"/>
      <w:bookmarkStart w:id="2684" w:name="_Toc482097761"/>
      <w:bookmarkStart w:id="2685" w:name="_Toc482097672"/>
      <w:bookmarkStart w:id="2686" w:name="_Toc482097583"/>
      <w:bookmarkStart w:id="2687" w:name="_Toc482025759"/>
      <w:bookmarkStart w:id="2688" w:name="_Toc485218339"/>
      <w:bookmarkStart w:id="2689" w:name="_Toc484688904"/>
      <w:bookmarkStart w:id="2690" w:name="_Toc484688349"/>
      <w:bookmarkStart w:id="2691" w:name="_Toc484605480"/>
      <w:bookmarkStart w:id="2692" w:name="_Toc484605356"/>
      <w:bookmarkStart w:id="2693" w:name="_Toc484526636"/>
      <w:bookmarkStart w:id="2694" w:name="_Toc484449141"/>
      <w:bookmarkStart w:id="2695" w:name="_Toc484449017"/>
      <w:bookmarkStart w:id="2696" w:name="_Toc484448893"/>
      <w:bookmarkStart w:id="2697" w:name="_Toc484448770"/>
      <w:bookmarkStart w:id="2698" w:name="_Toc484448646"/>
      <w:bookmarkStart w:id="2699" w:name="_Toc484448522"/>
      <w:bookmarkStart w:id="2700" w:name="_Toc484448398"/>
      <w:bookmarkStart w:id="2701" w:name="_Toc484448274"/>
      <w:bookmarkStart w:id="2702" w:name="_Toc484448150"/>
      <w:bookmarkStart w:id="2703" w:name="_Toc484440490"/>
      <w:bookmarkStart w:id="2704" w:name="_Toc484440130"/>
      <w:bookmarkStart w:id="2705" w:name="_Toc484440006"/>
      <w:bookmarkStart w:id="2706" w:name="_Toc484439883"/>
      <w:bookmarkStart w:id="2707" w:name="_Toc484438963"/>
      <w:bookmarkStart w:id="2708" w:name="_Toc484438839"/>
      <w:bookmarkStart w:id="2709" w:name="_Toc484438715"/>
      <w:bookmarkStart w:id="2710" w:name="_Toc484429140"/>
      <w:bookmarkStart w:id="2711" w:name="_Toc484428970"/>
      <w:bookmarkStart w:id="2712" w:name="_Toc484097796"/>
      <w:bookmarkStart w:id="2713" w:name="_Toc484011722"/>
      <w:bookmarkStart w:id="2714" w:name="_Toc484011247"/>
      <w:bookmarkStart w:id="2715" w:name="_Toc484011125"/>
      <w:bookmarkStart w:id="2716" w:name="_Toc484011003"/>
      <w:bookmarkStart w:id="2717" w:name="_Toc484010879"/>
      <w:bookmarkStart w:id="2718" w:name="_Toc484010757"/>
      <w:bookmarkStart w:id="2719" w:name="_Toc483907007"/>
      <w:bookmarkStart w:id="2720" w:name="_Toc483571629"/>
      <w:bookmarkStart w:id="2721" w:name="_Toc483571507"/>
      <w:bookmarkStart w:id="2722" w:name="_Toc483474076"/>
      <w:bookmarkStart w:id="2723" w:name="_Toc483401280"/>
      <w:bookmarkStart w:id="2724" w:name="_Toc483325802"/>
      <w:bookmarkStart w:id="2725" w:name="_Toc483316499"/>
      <w:bookmarkStart w:id="2726" w:name="_Toc483316368"/>
      <w:bookmarkStart w:id="2727" w:name="_Toc483316236"/>
      <w:bookmarkStart w:id="2728" w:name="_Toc483316031"/>
      <w:bookmarkStart w:id="2729" w:name="_Toc483302410"/>
      <w:bookmarkStart w:id="2730" w:name="_Toc483233693"/>
      <w:bookmarkStart w:id="2731" w:name="_Toc482979733"/>
      <w:bookmarkStart w:id="2732" w:name="_Toc482979635"/>
      <w:bookmarkStart w:id="2733" w:name="_Toc482979537"/>
      <w:bookmarkStart w:id="2734" w:name="_Toc482979429"/>
      <w:bookmarkStart w:id="2735" w:name="_Toc482979320"/>
      <w:bookmarkStart w:id="2736" w:name="_Toc482979211"/>
      <w:bookmarkStart w:id="2737" w:name="_Toc482979100"/>
      <w:bookmarkStart w:id="2738" w:name="_Toc482978992"/>
      <w:bookmarkStart w:id="2739" w:name="_Toc482978883"/>
      <w:bookmarkStart w:id="2740" w:name="_Toc482959764"/>
      <w:bookmarkStart w:id="2741" w:name="_Toc482959654"/>
      <w:bookmarkStart w:id="2742" w:name="_Toc482959544"/>
      <w:bookmarkStart w:id="2743" w:name="_Toc482712756"/>
      <w:bookmarkStart w:id="2744" w:name="_Toc482641310"/>
      <w:bookmarkStart w:id="2745" w:name="_Toc482633133"/>
      <w:bookmarkStart w:id="2746" w:name="_Toc482352292"/>
      <w:bookmarkStart w:id="2747" w:name="_Toc482352202"/>
      <w:bookmarkStart w:id="2748" w:name="_Toc482352112"/>
      <w:bookmarkStart w:id="2749" w:name="_Toc482352022"/>
      <w:bookmarkStart w:id="2750" w:name="_Toc482102158"/>
      <w:bookmarkStart w:id="2751" w:name="_Toc482102064"/>
      <w:bookmarkStart w:id="2752" w:name="_Toc482101969"/>
      <w:bookmarkStart w:id="2753" w:name="_Toc482101874"/>
      <w:bookmarkStart w:id="2754" w:name="_Toc482101781"/>
      <w:bookmarkStart w:id="2755" w:name="_Toc482101606"/>
      <w:bookmarkStart w:id="2756" w:name="_Toc482101491"/>
      <w:bookmarkStart w:id="2757" w:name="_Toc482101354"/>
      <w:bookmarkStart w:id="2758" w:name="_Toc482100928"/>
      <w:bookmarkStart w:id="2759" w:name="_Toc482100771"/>
      <w:bookmarkStart w:id="2760" w:name="_Toc482099054"/>
      <w:bookmarkStart w:id="2761" w:name="_Toc482097952"/>
      <w:bookmarkStart w:id="2762" w:name="_Toc482097760"/>
      <w:bookmarkStart w:id="2763" w:name="_Toc482097671"/>
      <w:bookmarkStart w:id="2764" w:name="_Toc482097582"/>
      <w:bookmarkStart w:id="2765" w:name="_Toc482025758"/>
      <w:bookmarkStart w:id="2766" w:name="_Toc485218338"/>
      <w:bookmarkStart w:id="2767" w:name="_Toc484688903"/>
      <w:bookmarkStart w:id="2768" w:name="_Toc484688348"/>
      <w:bookmarkStart w:id="2769" w:name="_Toc484605479"/>
      <w:bookmarkStart w:id="2770" w:name="_Toc484605355"/>
      <w:bookmarkStart w:id="2771" w:name="_Toc484526635"/>
      <w:bookmarkStart w:id="2772" w:name="_Toc484449140"/>
      <w:bookmarkStart w:id="2773" w:name="_Toc484449016"/>
      <w:bookmarkStart w:id="2774" w:name="_Toc484448892"/>
      <w:bookmarkStart w:id="2775" w:name="_Toc484448769"/>
      <w:bookmarkStart w:id="2776" w:name="_Toc484448645"/>
      <w:bookmarkStart w:id="2777" w:name="_Toc484448521"/>
      <w:bookmarkStart w:id="2778" w:name="_Toc484448397"/>
      <w:bookmarkStart w:id="2779" w:name="_Toc484448273"/>
      <w:bookmarkStart w:id="2780" w:name="_Toc484448149"/>
      <w:bookmarkStart w:id="2781" w:name="_Toc484440489"/>
      <w:bookmarkStart w:id="2782" w:name="_Toc484440129"/>
      <w:bookmarkStart w:id="2783" w:name="_Toc484440005"/>
      <w:bookmarkStart w:id="2784" w:name="_Toc484439882"/>
      <w:bookmarkStart w:id="2785" w:name="_Toc484438962"/>
      <w:bookmarkStart w:id="2786" w:name="_Toc484438838"/>
      <w:bookmarkStart w:id="2787" w:name="_Toc484438714"/>
      <w:bookmarkStart w:id="2788" w:name="_Toc484429139"/>
      <w:bookmarkStart w:id="2789" w:name="_Toc484428969"/>
      <w:bookmarkStart w:id="2790" w:name="_Toc484097795"/>
      <w:bookmarkStart w:id="2791" w:name="_Toc484011721"/>
      <w:bookmarkStart w:id="2792" w:name="_Toc484011246"/>
      <w:bookmarkStart w:id="2793" w:name="_Toc484011124"/>
      <w:bookmarkStart w:id="2794" w:name="_Toc484011002"/>
      <w:bookmarkStart w:id="2795" w:name="_Toc484010878"/>
      <w:bookmarkStart w:id="2796" w:name="_Toc484010756"/>
      <w:bookmarkStart w:id="2797" w:name="_Toc483907006"/>
      <w:bookmarkStart w:id="2798" w:name="_Toc483571628"/>
      <w:bookmarkStart w:id="2799" w:name="_Toc483571506"/>
      <w:bookmarkStart w:id="2800" w:name="_Toc483474075"/>
      <w:bookmarkStart w:id="2801" w:name="_Toc483401279"/>
      <w:bookmarkStart w:id="2802" w:name="_Toc483325801"/>
      <w:bookmarkStart w:id="2803" w:name="_Toc483316498"/>
      <w:bookmarkStart w:id="2804" w:name="_Toc483316367"/>
      <w:bookmarkStart w:id="2805" w:name="_Toc483316235"/>
      <w:bookmarkStart w:id="2806" w:name="_Toc483316030"/>
      <w:bookmarkStart w:id="2807" w:name="_Toc483302409"/>
      <w:bookmarkStart w:id="2808" w:name="_Toc483233692"/>
      <w:bookmarkStart w:id="2809" w:name="_Toc482979732"/>
      <w:bookmarkStart w:id="2810" w:name="_Toc482979634"/>
      <w:bookmarkStart w:id="2811" w:name="_Toc482979536"/>
      <w:bookmarkStart w:id="2812" w:name="_Toc482979428"/>
      <w:bookmarkStart w:id="2813" w:name="_Toc482979319"/>
      <w:bookmarkStart w:id="2814" w:name="_Toc482979210"/>
      <w:bookmarkStart w:id="2815" w:name="_Toc482979099"/>
      <w:bookmarkStart w:id="2816" w:name="_Toc482978991"/>
      <w:bookmarkStart w:id="2817" w:name="_Toc482978882"/>
      <w:bookmarkStart w:id="2818" w:name="_Toc482959763"/>
      <w:bookmarkStart w:id="2819" w:name="_Toc482959653"/>
      <w:bookmarkStart w:id="2820" w:name="_Toc482959543"/>
      <w:bookmarkStart w:id="2821" w:name="_Toc482712755"/>
      <w:bookmarkStart w:id="2822" w:name="_Toc482641309"/>
      <w:bookmarkStart w:id="2823" w:name="_Toc482633132"/>
      <w:bookmarkStart w:id="2824" w:name="_Toc482352291"/>
      <w:bookmarkStart w:id="2825" w:name="_Toc482352201"/>
      <w:bookmarkStart w:id="2826" w:name="_Toc482352111"/>
      <w:bookmarkStart w:id="2827" w:name="_Toc482352021"/>
      <w:bookmarkStart w:id="2828" w:name="_Toc482102157"/>
      <w:bookmarkStart w:id="2829" w:name="_Toc482102063"/>
      <w:bookmarkStart w:id="2830" w:name="_Toc482101968"/>
      <w:bookmarkStart w:id="2831" w:name="_Toc482101873"/>
      <w:bookmarkStart w:id="2832" w:name="_Toc482101780"/>
      <w:bookmarkStart w:id="2833" w:name="_Toc482101605"/>
      <w:bookmarkStart w:id="2834" w:name="_Toc482101490"/>
      <w:bookmarkStart w:id="2835" w:name="_Toc482101353"/>
      <w:bookmarkStart w:id="2836" w:name="_Toc482100927"/>
      <w:bookmarkStart w:id="2837" w:name="_Toc482100770"/>
      <w:bookmarkStart w:id="2838" w:name="_Toc482099053"/>
      <w:bookmarkStart w:id="2839" w:name="_Toc482097951"/>
      <w:bookmarkStart w:id="2840" w:name="_Toc482097759"/>
      <w:bookmarkStart w:id="2841" w:name="_Toc482097670"/>
      <w:bookmarkStart w:id="2842" w:name="_Toc482097581"/>
      <w:bookmarkStart w:id="2843" w:name="_Toc482025757"/>
      <w:bookmarkStart w:id="2844" w:name="_Toc485218337"/>
      <w:bookmarkStart w:id="2845" w:name="_Toc484688902"/>
      <w:bookmarkStart w:id="2846" w:name="_Toc484688347"/>
      <w:bookmarkStart w:id="2847" w:name="_Toc484605478"/>
      <w:bookmarkStart w:id="2848" w:name="_Toc484605354"/>
      <w:bookmarkStart w:id="2849" w:name="_Toc484526634"/>
      <w:bookmarkStart w:id="2850" w:name="_Toc484449139"/>
      <w:bookmarkStart w:id="2851" w:name="_Toc484449015"/>
      <w:bookmarkStart w:id="2852" w:name="_Toc484448891"/>
      <w:bookmarkStart w:id="2853" w:name="_Toc484448768"/>
      <w:bookmarkStart w:id="2854" w:name="_Toc484448644"/>
      <w:bookmarkStart w:id="2855" w:name="_Toc484448520"/>
      <w:bookmarkStart w:id="2856" w:name="_Toc484448396"/>
      <w:bookmarkStart w:id="2857" w:name="_Toc484448272"/>
      <w:bookmarkStart w:id="2858" w:name="_Toc484448148"/>
      <w:bookmarkStart w:id="2859" w:name="_Toc484440488"/>
      <w:bookmarkStart w:id="2860" w:name="_Toc484440128"/>
      <w:bookmarkStart w:id="2861" w:name="_Toc484440004"/>
      <w:bookmarkStart w:id="2862" w:name="_Toc484439881"/>
      <w:bookmarkStart w:id="2863" w:name="_Toc484438961"/>
      <w:bookmarkStart w:id="2864" w:name="_Toc484438837"/>
      <w:bookmarkStart w:id="2865" w:name="_Toc484438713"/>
      <w:bookmarkStart w:id="2866" w:name="_Toc484429138"/>
      <w:bookmarkStart w:id="2867" w:name="_Toc484428968"/>
      <w:bookmarkStart w:id="2868" w:name="_Toc484097794"/>
      <w:bookmarkStart w:id="2869" w:name="_Toc484011720"/>
      <w:bookmarkStart w:id="2870" w:name="_Toc484011245"/>
      <w:bookmarkStart w:id="2871" w:name="_Toc484011123"/>
      <w:bookmarkStart w:id="2872" w:name="_Toc484011001"/>
      <w:bookmarkStart w:id="2873" w:name="_Toc484010877"/>
      <w:bookmarkStart w:id="2874" w:name="_Toc484010755"/>
      <w:bookmarkStart w:id="2875" w:name="_Toc483907005"/>
      <w:bookmarkStart w:id="2876" w:name="_Toc483571627"/>
      <w:bookmarkStart w:id="2877" w:name="_Toc483571505"/>
      <w:bookmarkStart w:id="2878" w:name="_Toc483474074"/>
      <w:bookmarkStart w:id="2879" w:name="_Toc483401278"/>
      <w:bookmarkStart w:id="2880" w:name="_Toc483325800"/>
      <w:bookmarkStart w:id="2881" w:name="_Toc483316497"/>
      <w:bookmarkStart w:id="2882" w:name="_Toc483316366"/>
      <w:bookmarkStart w:id="2883" w:name="_Toc483316234"/>
      <w:bookmarkStart w:id="2884" w:name="_Toc483316029"/>
      <w:bookmarkStart w:id="2885" w:name="_Toc483302408"/>
      <w:bookmarkStart w:id="2886" w:name="_Toc483233691"/>
      <w:bookmarkStart w:id="2887" w:name="_Toc482979731"/>
      <w:bookmarkStart w:id="2888" w:name="_Toc482979633"/>
      <w:bookmarkStart w:id="2889" w:name="_Toc482979535"/>
      <w:bookmarkStart w:id="2890" w:name="_Toc482979427"/>
      <w:bookmarkStart w:id="2891" w:name="_Toc482979318"/>
      <w:bookmarkStart w:id="2892" w:name="_Toc482979209"/>
      <w:bookmarkStart w:id="2893" w:name="_Toc482979098"/>
      <w:bookmarkStart w:id="2894" w:name="_Toc482978990"/>
      <w:bookmarkStart w:id="2895" w:name="_Toc482978881"/>
      <w:bookmarkStart w:id="2896" w:name="_Toc482959762"/>
      <w:bookmarkStart w:id="2897" w:name="_Toc482959652"/>
      <w:bookmarkStart w:id="2898" w:name="_Toc482959542"/>
      <w:bookmarkStart w:id="2899" w:name="_Toc482712754"/>
      <w:bookmarkStart w:id="2900" w:name="_Toc482641308"/>
      <w:bookmarkStart w:id="2901" w:name="_Toc482633131"/>
      <w:bookmarkStart w:id="2902" w:name="_Toc482352290"/>
      <w:bookmarkStart w:id="2903" w:name="_Toc482352200"/>
      <w:bookmarkStart w:id="2904" w:name="_Toc482352110"/>
      <w:bookmarkStart w:id="2905" w:name="_Toc482352020"/>
      <w:bookmarkStart w:id="2906" w:name="_Toc482102156"/>
      <w:bookmarkStart w:id="2907" w:name="_Toc482102062"/>
      <w:bookmarkStart w:id="2908" w:name="_Toc482101967"/>
      <w:bookmarkStart w:id="2909" w:name="_Toc482101872"/>
      <w:bookmarkStart w:id="2910" w:name="_Toc482101779"/>
      <w:bookmarkStart w:id="2911" w:name="_Toc482101604"/>
      <w:bookmarkStart w:id="2912" w:name="_Toc482101489"/>
      <w:bookmarkStart w:id="2913" w:name="_Toc482101352"/>
      <w:bookmarkStart w:id="2914" w:name="_Toc482100926"/>
      <w:bookmarkStart w:id="2915" w:name="_Toc482100769"/>
      <w:bookmarkStart w:id="2916" w:name="_Toc482099052"/>
      <w:bookmarkStart w:id="2917" w:name="_Toc482097950"/>
      <w:bookmarkStart w:id="2918" w:name="_Toc482097758"/>
      <w:bookmarkStart w:id="2919" w:name="_Toc482097669"/>
      <w:bookmarkStart w:id="2920" w:name="_Toc482097580"/>
      <w:bookmarkStart w:id="2921" w:name="_Toc482025756"/>
      <w:bookmarkStart w:id="2922" w:name="_Toc485218348"/>
      <w:bookmarkStart w:id="2923" w:name="_Toc484688913"/>
      <w:bookmarkStart w:id="2924" w:name="_Ref498613645"/>
      <w:bookmarkStart w:id="2925" w:name="_Toc157494744"/>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r w:rsidRPr="0050202A">
        <w:rPr>
          <w:rFonts w:asciiTheme="minorHAnsi" w:hAnsiTheme="minorHAnsi" w:cstheme="minorHAnsi"/>
          <w:sz w:val="22"/>
          <w:szCs w:val="22"/>
        </w:rPr>
        <w:t>AGGIUDICAZIONE DELL’APPALTO E STIPULA DEL CONTRATTO</w:t>
      </w:r>
      <w:bookmarkStart w:id="2926" w:name="_Ref531265966"/>
      <w:bookmarkEnd w:id="2924"/>
      <w:bookmarkEnd w:id="2926"/>
      <w:bookmarkEnd w:id="2925"/>
    </w:p>
    <w:p w:rsidR="004C53A8" w:rsidRPr="006A16BA" w:rsidRDefault="00912A10" w:rsidP="00BE3365">
      <w:pPr>
        <w:spacing w:line="240" w:lineRule="auto"/>
        <w:rPr>
          <w:rFonts w:asciiTheme="minorHAnsi" w:hAnsiTheme="minorHAnsi" w:cstheme="minorHAnsi"/>
          <w:sz w:val="22"/>
        </w:rPr>
      </w:pPr>
      <w:r w:rsidRPr="006A16BA">
        <w:rPr>
          <w:rFonts w:asciiTheme="minorHAnsi" w:hAnsiTheme="minorHAnsi" w:cstheme="minorHAnsi"/>
          <w:sz w:val="22"/>
        </w:rPr>
        <w:t>La proposta di aggiudicazione è formulata</w:t>
      </w:r>
      <w:r w:rsidR="00DA780F">
        <w:rPr>
          <w:rFonts w:asciiTheme="minorHAnsi" w:hAnsiTheme="minorHAnsi" w:cstheme="minorHAnsi"/>
          <w:sz w:val="22"/>
        </w:rPr>
        <w:t xml:space="preserve"> </w:t>
      </w:r>
      <w:r w:rsidR="00870286" w:rsidRPr="006A16BA">
        <w:rPr>
          <w:rFonts w:asciiTheme="minorHAnsi" w:hAnsiTheme="minorHAnsi" w:cstheme="minorHAnsi"/>
          <w:sz w:val="22"/>
        </w:rPr>
        <w:t>in favore del concorrente che ha presentato la migliore offerta</w:t>
      </w:r>
      <w:r w:rsidR="00842D8D">
        <w:rPr>
          <w:rFonts w:asciiTheme="minorHAnsi" w:hAnsiTheme="minorHAnsi" w:cstheme="minorHAnsi"/>
          <w:sz w:val="22"/>
        </w:rPr>
        <w:t xml:space="preserve"> non anomala</w:t>
      </w:r>
      <w:r w:rsidR="00870286" w:rsidRPr="006A16BA">
        <w:rPr>
          <w:rFonts w:asciiTheme="minorHAnsi" w:hAnsiTheme="minorHAnsi" w:cstheme="minorHAnsi"/>
          <w:sz w:val="22"/>
        </w:rPr>
        <w:t xml:space="preserve">. </w:t>
      </w:r>
    </w:p>
    <w:p w:rsidR="004C53A8" w:rsidRPr="006A16BA" w:rsidRDefault="00870286" w:rsidP="00BE3365">
      <w:pPr>
        <w:spacing w:line="240" w:lineRule="auto"/>
        <w:rPr>
          <w:rFonts w:asciiTheme="minorHAnsi" w:hAnsiTheme="minorHAnsi" w:cstheme="minorHAnsi"/>
          <w:sz w:val="22"/>
        </w:rPr>
      </w:pPr>
      <w:r w:rsidRPr="006A16BA">
        <w:rPr>
          <w:rFonts w:asciiTheme="minorHAnsi" w:hAnsiTheme="minorHAnsi" w:cstheme="minorHAnsi"/>
          <w:sz w:val="22"/>
        </w:rPr>
        <w:t xml:space="preserve">Qualora nessuna offerta risulti conveniente o idonea in relazione all’oggetto del contratto, </w:t>
      </w:r>
      <w:r w:rsidR="00C3158B" w:rsidRPr="006A16BA">
        <w:rPr>
          <w:rFonts w:asciiTheme="minorHAnsi" w:hAnsiTheme="minorHAnsi" w:cstheme="minorHAnsi"/>
          <w:sz w:val="22"/>
        </w:rPr>
        <w:t>la stazione appaltante</w:t>
      </w:r>
      <w:r w:rsidR="00103CF8" w:rsidRPr="006A16BA">
        <w:rPr>
          <w:rFonts w:asciiTheme="minorHAnsi" w:hAnsiTheme="minorHAnsi" w:cstheme="minorHAnsi"/>
          <w:sz w:val="22"/>
        </w:rPr>
        <w:t xml:space="preserve"> può decidere, </w:t>
      </w:r>
      <w:r w:rsidR="00C3158B" w:rsidRPr="006A16BA">
        <w:rPr>
          <w:rFonts w:asciiTheme="minorHAnsi" w:hAnsiTheme="minorHAnsi" w:cstheme="minorHAnsi"/>
          <w:sz w:val="22"/>
        </w:rPr>
        <w:t>entro 30 giorni dalla conclusione delle valutazioni delle offerte</w:t>
      </w:r>
      <w:r w:rsidR="00103CF8" w:rsidRPr="006A16BA">
        <w:rPr>
          <w:rFonts w:asciiTheme="minorHAnsi" w:hAnsiTheme="minorHAnsi" w:cstheme="minorHAnsi"/>
          <w:sz w:val="22"/>
        </w:rPr>
        <w:t>, di non procedere all’aggiudicazione</w:t>
      </w:r>
      <w:r w:rsidR="00A20B77" w:rsidRPr="006A16BA">
        <w:rPr>
          <w:rFonts w:asciiTheme="minorHAnsi" w:hAnsiTheme="minorHAnsi" w:cstheme="minorHAnsi"/>
          <w:sz w:val="22"/>
        </w:rPr>
        <w:t>.</w:t>
      </w:r>
    </w:p>
    <w:p w:rsidR="009250C8" w:rsidRDefault="00557FFB" w:rsidP="00BE3365">
      <w:pPr>
        <w:spacing w:line="240" w:lineRule="auto"/>
        <w:rPr>
          <w:rFonts w:asciiTheme="minorHAnsi" w:hAnsiTheme="minorHAnsi" w:cstheme="minorHAnsi"/>
          <w:sz w:val="22"/>
        </w:rPr>
      </w:pPr>
      <w:r w:rsidRPr="006A16BA">
        <w:rPr>
          <w:rFonts w:asciiTheme="minorHAnsi" w:hAnsiTheme="minorHAnsi" w:cstheme="minorHAnsi"/>
          <w:sz w:val="22"/>
        </w:rPr>
        <w:t>L</w:t>
      </w:r>
      <w:r w:rsidR="00870286" w:rsidRPr="006A16BA">
        <w:rPr>
          <w:rFonts w:asciiTheme="minorHAnsi" w:hAnsiTheme="minorHAnsi" w:cstheme="minorHAnsi"/>
          <w:sz w:val="22"/>
        </w:rPr>
        <w:t xml:space="preserve">’aggiudicazione </w:t>
      </w:r>
      <w:r w:rsidR="006405D2" w:rsidRPr="006A16BA">
        <w:rPr>
          <w:rFonts w:asciiTheme="minorHAnsi" w:hAnsiTheme="minorHAnsi" w:cstheme="minorHAnsi"/>
          <w:sz w:val="22"/>
        </w:rPr>
        <w:t>è disposta</w:t>
      </w:r>
      <w:r w:rsidR="00870286" w:rsidRPr="006A16BA">
        <w:rPr>
          <w:rFonts w:asciiTheme="minorHAnsi" w:hAnsiTheme="minorHAnsi" w:cstheme="minorHAnsi"/>
          <w:sz w:val="22"/>
        </w:rPr>
        <w:t xml:space="preserve"> all’esito positivo della verifica del possesso</w:t>
      </w:r>
      <w:r w:rsidR="00842D8D">
        <w:rPr>
          <w:rFonts w:asciiTheme="minorHAnsi" w:hAnsiTheme="minorHAnsi" w:cstheme="minorHAnsi"/>
          <w:sz w:val="22"/>
        </w:rPr>
        <w:t xml:space="preserve">,da parte dell’operatore economico proposto, </w:t>
      </w:r>
      <w:r w:rsidR="00870286" w:rsidRPr="006A16BA">
        <w:rPr>
          <w:rFonts w:asciiTheme="minorHAnsi" w:hAnsiTheme="minorHAnsi" w:cstheme="minorHAnsi"/>
          <w:sz w:val="22"/>
        </w:rPr>
        <w:t>dei requisiti prescritti dal presente disciplinare</w:t>
      </w:r>
      <w:r w:rsidR="006405D2" w:rsidRPr="006A16BA">
        <w:rPr>
          <w:rFonts w:asciiTheme="minorHAnsi" w:hAnsiTheme="minorHAnsi" w:cstheme="minorHAnsi"/>
          <w:sz w:val="22"/>
        </w:rPr>
        <w:t xml:space="preserve"> ed è immediatamente efficace</w:t>
      </w:r>
      <w:r w:rsidR="00870286" w:rsidRPr="006A16BA">
        <w:rPr>
          <w:rFonts w:asciiTheme="minorHAnsi" w:hAnsiTheme="minorHAnsi" w:cstheme="minorHAnsi"/>
          <w:sz w:val="22"/>
        </w:rPr>
        <w:t>.</w:t>
      </w:r>
    </w:p>
    <w:p w:rsidR="004C53A8" w:rsidRDefault="00870286" w:rsidP="00BE3365">
      <w:pPr>
        <w:spacing w:line="240" w:lineRule="auto"/>
        <w:rPr>
          <w:rFonts w:asciiTheme="minorHAnsi" w:hAnsiTheme="minorHAnsi" w:cstheme="minorHAnsi"/>
          <w:sz w:val="22"/>
        </w:rPr>
      </w:pPr>
      <w:r w:rsidRPr="006A16BA">
        <w:rPr>
          <w:rFonts w:asciiTheme="minorHAnsi" w:hAnsiTheme="minorHAnsi" w:cstheme="minorHAnsi"/>
          <w:sz w:val="22"/>
        </w:rPr>
        <w:t xml:space="preserve">In caso di esito negativo delle verifiche, </w:t>
      </w:r>
      <w:r w:rsidR="007B5801" w:rsidRPr="006A16BA">
        <w:rPr>
          <w:rFonts w:asciiTheme="minorHAnsi" w:hAnsiTheme="minorHAnsi" w:cstheme="minorHAnsi"/>
          <w:sz w:val="22"/>
        </w:rPr>
        <w:t>si</w:t>
      </w:r>
      <w:r w:rsidR="009250C8">
        <w:rPr>
          <w:rFonts w:asciiTheme="minorHAnsi" w:hAnsiTheme="minorHAnsi" w:cstheme="minorHAnsi"/>
          <w:sz w:val="22"/>
        </w:rPr>
        <w:t xml:space="preserve"> effettuerà </w:t>
      </w:r>
      <w:r w:rsidR="00AB7FF5" w:rsidRPr="006A16BA">
        <w:rPr>
          <w:rFonts w:asciiTheme="minorHAnsi" w:hAnsiTheme="minorHAnsi" w:cstheme="minorHAnsi"/>
          <w:sz w:val="22"/>
        </w:rPr>
        <w:t>l’esclusione</w:t>
      </w:r>
      <w:r w:rsidR="00842D8D">
        <w:rPr>
          <w:rFonts w:asciiTheme="minorHAnsi" w:hAnsiTheme="minorHAnsi" w:cstheme="minorHAnsi"/>
          <w:sz w:val="22"/>
        </w:rPr>
        <w:t xml:space="preserve"> del concorrente</w:t>
      </w:r>
      <w:r w:rsidRPr="006A16BA">
        <w:rPr>
          <w:rFonts w:asciiTheme="minorHAnsi" w:hAnsiTheme="minorHAnsi" w:cstheme="minorHAnsi"/>
          <w:sz w:val="22"/>
        </w:rPr>
        <w:t xml:space="preserve">, </w:t>
      </w:r>
      <w:r w:rsidR="009250C8">
        <w:rPr>
          <w:rFonts w:asciiTheme="minorHAnsi" w:hAnsiTheme="minorHAnsi" w:cstheme="minorHAnsi"/>
          <w:sz w:val="22"/>
        </w:rPr>
        <w:t>con</w:t>
      </w:r>
      <w:r w:rsidRPr="006A16BA">
        <w:rPr>
          <w:rFonts w:asciiTheme="minorHAnsi" w:hAnsiTheme="minorHAnsi" w:cstheme="minorHAnsi"/>
          <w:sz w:val="22"/>
        </w:rPr>
        <w:t xml:space="preserve"> segnalazione all’ANAC</w:t>
      </w:r>
      <w:r w:rsidR="00DA780F">
        <w:rPr>
          <w:rFonts w:asciiTheme="minorHAnsi" w:hAnsiTheme="minorHAnsi" w:cstheme="minorHAnsi"/>
          <w:sz w:val="22"/>
        </w:rPr>
        <w:t xml:space="preserve"> </w:t>
      </w:r>
      <w:r w:rsidR="00842D8D">
        <w:rPr>
          <w:rFonts w:asciiTheme="minorHAnsi" w:hAnsiTheme="minorHAnsi" w:cstheme="minorHAnsi"/>
          <w:sz w:val="22"/>
        </w:rPr>
        <w:t>e</w:t>
      </w:r>
      <w:r w:rsidR="00DA780F">
        <w:rPr>
          <w:rFonts w:asciiTheme="minorHAnsi" w:hAnsiTheme="minorHAnsi" w:cstheme="minorHAnsi"/>
          <w:sz w:val="22"/>
        </w:rPr>
        <w:t xml:space="preserve"> </w:t>
      </w:r>
      <w:r w:rsidR="00842D8D">
        <w:rPr>
          <w:rFonts w:asciiTheme="minorHAnsi" w:hAnsiTheme="minorHAnsi" w:cstheme="minorHAnsi"/>
          <w:sz w:val="22"/>
        </w:rPr>
        <w:t>incameramento</w:t>
      </w:r>
      <w:r w:rsidR="00DA780F">
        <w:rPr>
          <w:rFonts w:asciiTheme="minorHAnsi" w:hAnsiTheme="minorHAnsi" w:cstheme="minorHAnsi"/>
          <w:sz w:val="22"/>
        </w:rPr>
        <w:t xml:space="preserve"> </w:t>
      </w:r>
      <w:r w:rsidR="00842D8D">
        <w:rPr>
          <w:rFonts w:asciiTheme="minorHAnsi" w:hAnsiTheme="minorHAnsi" w:cstheme="minorHAnsi"/>
          <w:sz w:val="22"/>
        </w:rPr>
        <w:t>del</w:t>
      </w:r>
      <w:r w:rsidR="00CD3EBE" w:rsidRPr="006A16BA">
        <w:rPr>
          <w:rFonts w:asciiTheme="minorHAnsi" w:hAnsiTheme="minorHAnsi" w:cstheme="minorHAnsi"/>
          <w:sz w:val="22"/>
        </w:rPr>
        <w:t>la garanzia provvisoria</w:t>
      </w:r>
      <w:r w:rsidR="00AB7FF5" w:rsidRPr="006A16BA">
        <w:rPr>
          <w:rFonts w:asciiTheme="minorHAnsi" w:hAnsiTheme="minorHAnsi" w:cstheme="minorHAnsi"/>
          <w:sz w:val="22"/>
        </w:rPr>
        <w:t>.</w:t>
      </w:r>
      <w:r w:rsidR="009250C8">
        <w:rPr>
          <w:rFonts w:asciiTheme="minorHAnsi" w:hAnsiTheme="minorHAnsi" w:cstheme="minorHAnsi"/>
          <w:sz w:val="22"/>
        </w:rPr>
        <w:t xml:space="preserve"> Si proseguirà quindi a</w:t>
      </w:r>
      <w:r w:rsidR="00AB7FF5" w:rsidRPr="006A16BA">
        <w:rPr>
          <w:rFonts w:asciiTheme="minorHAnsi" w:hAnsiTheme="minorHAnsi" w:cstheme="minorHAnsi"/>
          <w:sz w:val="22"/>
        </w:rPr>
        <w:t xml:space="preserve"> riformulare la graduatoria </w:t>
      </w:r>
      <w:r w:rsidR="009250C8">
        <w:rPr>
          <w:rFonts w:asciiTheme="minorHAnsi" w:hAnsiTheme="minorHAnsi" w:cstheme="minorHAnsi"/>
          <w:sz w:val="22"/>
        </w:rPr>
        <w:t xml:space="preserve">e a svolgere </w:t>
      </w:r>
      <w:r w:rsidRPr="006A16BA">
        <w:rPr>
          <w:rFonts w:asciiTheme="minorHAnsi" w:hAnsiTheme="minorHAnsi" w:cstheme="minorHAnsi"/>
          <w:sz w:val="22"/>
        </w:rPr>
        <w:t>le verifiche</w:t>
      </w:r>
      <w:r w:rsidR="009250C8">
        <w:rPr>
          <w:rFonts w:asciiTheme="minorHAnsi" w:hAnsiTheme="minorHAnsi" w:cstheme="minorHAnsi"/>
          <w:sz w:val="22"/>
        </w:rPr>
        <w:t xml:space="preserve"> e le conseguenti operazioni</w:t>
      </w:r>
      <w:r w:rsidRPr="006A16BA">
        <w:rPr>
          <w:rFonts w:asciiTheme="minorHAnsi" w:hAnsiTheme="minorHAnsi" w:cstheme="minorHAnsi"/>
          <w:sz w:val="22"/>
        </w:rPr>
        <w:t xml:space="preserve"> nei </w:t>
      </w:r>
      <w:r w:rsidR="000D1EE0">
        <w:rPr>
          <w:rFonts w:asciiTheme="minorHAnsi" w:hAnsiTheme="minorHAnsi" w:cstheme="minorHAnsi"/>
          <w:sz w:val="22"/>
        </w:rPr>
        <w:t xml:space="preserve">medesimi </w:t>
      </w:r>
      <w:r w:rsidRPr="006A16BA">
        <w:rPr>
          <w:rFonts w:asciiTheme="minorHAnsi" w:hAnsiTheme="minorHAnsi" w:cstheme="minorHAnsi"/>
          <w:sz w:val="22"/>
        </w:rPr>
        <w:t>termini sopra indicati.</w:t>
      </w:r>
    </w:p>
    <w:p w:rsidR="003119AE" w:rsidRPr="000D1EE0" w:rsidRDefault="003119AE" w:rsidP="00BE3365">
      <w:pPr>
        <w:spacing w:line="240" w:lineRule="auto"/>
        <w:rPr>
          <w:rFonts w:asciiTheme="minorHAnsi" w:hAnsiTheme="minorHAnsi" w:cstheme="minorHAnsi"/>
          <w:sz w:val="22"/>
        </w:rPr>
      </w:pPr>
      <w:r w:rsidRPr="000D1EE0">
        <w:rPr>
          <w:rFonts w:asciiTheme="minorHAnsi" w:hAnsiTheme="minorHAnsi" w:cstheme="minorHAnsi"/>
          <w:sz w:val="22"/>
        </w:rPr>
        <w:t>La stipulazione del contratto è subordinata all’esito positivo delle procedure previste dalla normativa vigente in materia di lotta alla mafia, fatto salvo quanto previsto dall’art. 88 comma 4-</w:t>
      </w:r>
      <w:r w:rsidRPr="000D1EE0">
        <w:rPr>
          <w:rFonts w:asciiTheme="minorHAnsi" w:hAnsiTheme="minorHAnsi" w:cstheme="minorHAnsi"/>
          <w:i/>
          <w:sz w:val="22"/>
        </w:rPr>
        <w:t>bis</w:t>
      </w:r>
      <w:r w:rsidRPr="000D1EE0">
        <w:rPr>
          <w:rFonts w:asciiTheme="minorHAnsi" w:hAnsiTheme="minorHAnsi" w:cstheme="minorHAnsi"/>
          <w:sz w:val="22"/>
        </w:rPr>
        <w:t xml:space="preserve"> e 89 e dall’art. 92 comma 3 del d.lgs. 159/2011.</w:t>
      </w:r>
    </w:p>
    <w:p w:rsidR="00BD0184" w:rsidRPr="008E4195" w:rsidRDefault="00BD0184" w:rsidP="00BE3365">
      <w:pPr>
        <w:tabs>
          <w:tab w:val="left" w:pos="360"/>
        </w:tabs>
        <w:spacing w:line="240" w:lineRule="auto"/>
        <w:rPr>
          <w:rFonts w:ascii="Calibri" w:hAnsi="Calibri" w:cs="Arial"/>
          <w:sz w:val="22"/>
        </w:rPr>
      </w:pPr>
      <w:r w:rsidRPr="008E4195">
        <w:rPr>
          <w:rFonts w:ascii="Calibri" w:hAnsi="Calibri" w:cs="Arial"/>
          <w:sz w:val="22"/>
        </w:rPr>
        <w:t xml:space="preserve">Come da protocollo di Legalità del 19/06/2018 con la Prefettura di Bologna, in deroga alle soglie di valore previste dalla normativa vigente, </w:t>
      </w:r>
      <w:r w:rsidR="000D1EE0">
        <w:rPr>
          <w:rFonts w:ascii="Calibri" w:hAnsi="Calibri" w:cs="Arial"/>
          <w:sz w:val="22"/>
        </w:rPr>
        <w:t>questo Servizio</w:t>
      </w:r>
      <w:r w:rsidRPr="008E4195">
        <w:rPr>
          <w:rFonts w:ascii="Calibri" w:hAnsi="Calibri" w:cs="Arial"/>
          <w:sz w:val="22"/>
        </w:rPr>
        <w:t xml:space="preserve"> procederà a richiedere alla ditta aggiudicataria informazione antimafia ex artt.84 e 91 </w:t>
      </w:r>
      <w:proofErr w:type="spellStart"/>
      <w:r w:rsidRPr="008E4195">
        <w:rPr>
          <w:rFonts w:ascii="Calibri" w:hAnsi="Calibri" w:cs="Arial"/>
          <w:sz w:val="22"/>
        </w:rPr>
        <w:t>D.lgs</w:t>
      </w:r>
      <w:proofErr w:type="spellEnd"/>
      <w:r w:rsidRPr="008E4195">
        <w:rPr>
          <w:rFonts w:ascii="Calibri" w:hAnsi="Calibri" w:cs="Arial"/>
          <w:sz w:val="22"/>
        </w:rPr>
        <w:t xml:space="preserve"> 159/2011, tramite Banca Dati Nazionale Antimafia (</w:t>
      </w:r>
      <w:proofErr w:type="spellStart"/>
      <w:r w:rsidRPr="008E4195">
        <w:rPr>
          <w:rFonts w:ascii="Calibri" w:hAnsi="Calibri" w:cs="Arial"/>
          <w:sz w:val="22"/>
        </w:rPr>
        <w:t>B.D.N.A.</w:t>
      </w:r>
      <w:proofErr w:type="spellEnd"/>
      <w:r w:rsidRPr="008E4195">
        <w:rPr>
          <w:rFonts w:ascii="Calibri" w:hAnsi="Calibri" w:cs="Arial"/>
          <w:sz w:val="22"/>
        </w:rPr>
        <w:t xml:space="preserve">), per tutti gli importi di aggiudicazione superiori a </w:t>
      </w:r>
      <w:r w:rsidR="000D1EE0">
        <w:rPr>
          <w:rFonts w:ascii="Calibri" w:hAnsi="Calibri" w:cs="Arial"/>
          <w:sz w:val="22"/>
        </w:rPr>
        <w:t xml:space="preserve">€ </w:t>
      </w:r>
      <w:r w:rsidRPr="008E4195">
        <w:rPr>
          <w:rFonts w:ascii="Calibri" w:hAnsi="Calibri" w:cs="Arial"/>
          <w:sz w:val="22"/>
        </w:rPr>
        <w:t>50.000,00.</w:t>
      </w:r>
    </w:p>
    <w:p w:rsidR="00BD0184" w:rsidRDefault="00BD0184" w:rsidP="00BE3365">
      <w:pPr>
        <w:tabs>
          <w:tab w:val="left" w:pos="360"/>
        </w:tabs>
        <w:spacing w:line="240" w:lineRule="auto"/>
        <w:rPr>
          <w:rFonts w:ascii="Calibri" w:hAnsi="Calibri" w:cs="Arial"/>
          <w:sz w:val="22"/>
        </w:rPr>
      </w:pPr>
      <w:r w:rsidRPr="008E4195">
        <w:rPr>
          <w:rFonts w:ascii="Calibri" w:hAnsi="Calibri" w:cs="Arial"/>
          <w:sz w:val="22"/>
        </w:rPr>
        <w:t xml:space="preserve">Come da protocollo di Legalità del 19/06/2018 con la Prefettura di Bologna: </w:t>
      </w:r>
      <w:r w:rsidR="008739C9">
        <w:rPr>
          <w:rFonts w:ascii="Calibri" w:hAnsi="Calibri" w:cs="Arial"/>
          <w:sz w:val="22"/>
        </w:rPr>
        <w:t>“</w:t>
      </w:r>
      <w:r w:rsidRPr="008E4195">
        <w:rPr>
          <w:rFonts w:ascii="Calibri" w:hAnsi="Calibri" w:cs="Arial"/>
          <w:sz w:val="22"/>
        </w:rPr>
        <w:t xml:space="preserve">la sottoscrizione del contratto ovvero le concessioni o le autorizzazioni effettuate prima dell’acquisizione delle informazioni di cui al </w:t>
      </w:r>
      <w:proofErr w:type="spellStart"/>
      <w:r w:rsidRPr="008E4195">
        <w:rPr>
          <w:rFonts w:ascii="Calibri" w:hAnsi="Calibri" w:cs="Arial"/>
          <w:sz w:val="22"/>
        </w:rPr>
        <w:t>D.lgs</w:t>
      </w:r>
      <w:proofErr w:type="spellEnd"/>
      <w:r w:rsidRPr="008E4195">
        <w:rPr>
          <w:rFonts w:ascii="Calibri" w:hAnsi="Calibri" w:cs="Arial"/>
          <w:sz w:val="22"/>
        </w:rPr>
        <w:t xml:space="preserve"> 159/2011, anche al di fuori delle soglie di valore ivi previste, sono corrisposte sotto condizione risolutiva e </w:t>
      </w:r>
      <w:r w:rsidR="000D1EE0">
        <w:rPr>
          <w:rFonts w:ascii="Calibri" w:hAnsi="Calibri" w:cs="Arial"/>
          <w:sz w:val="22"/>
        </w:rPr>
        <w:t>si procederà</w:t>
      </w:r>
      <w:r w:rsidR="00DA780F">
        <w:rPr>
          <w:rFonts w:ascii="Calibri" w:hAnsi="Calibri" w:cs="Arial"/>
          <w:sz w:val="22"/>
        </w:rPr>
        <w:t xml:space="preserve"> </w:t>
      </w:r>
      <w:r w:rsidRPr="008E4195">
        <w:rPr>
          <w:rFonts w:ascii="Calibri" w:hAnsi="Calibri" w:cs="Arial"/>
          <w:sz w:val="22"/>
        </w:rPr>
        <w:t xml:space="preserve">alla revoca della concessione </w:t>
      </w:r>
      <w:r w:rsidR="000D1EE0">
        <w:rPr>
          <w:rFonts w:ascii="Calibri" w:hAnsi="Calibri" w:cs="Arial"/>
          <w:sz w:val="22"/>
        </w:rPr>
        <w:t>o</w:t>
      </w:r>
      <w:r w:rsidRPr="008E4195">
        <w:rPr>
          <w:rFonts w:ascii="Calibri" w:hAnsi="Calibri" w:cs="Arial"/>
          <w:sz w:val="22"/>
        </w:rPr>
        <w:t xml:space="preserve"> allo scioglimento del contratto qualora dovessero intervenire informazioni </w:t>
      </w:r>
      <w:proofErr w:type="spellStart"/>
      <w:r w:rsidR="000D1EE0">
        <w:rPr>
          <w:rFonts w:ascii="Calibri" w:hAnsi="Calibri" w:cs="Arial"/>
          <w:sz w:val="22"/>
        </w:rPr>
        <w:t>interdittive</w:t>
      </w:r>
      <w:proofErr w:type="spellEnd"/>
      <w:r w:rsidR="008739C9">
        <w:rPr>
          <w:rFonts w:ascii="Calibri" w:hAnsi="Calibri" w:cs="Arial"/>
          <w:sz w:val="22"/>
        </w:rPr>
        <w:t>”</w:t>
      </w:r>
      <w:r w:rsidRPr="008E4195">
        <w:rPr>
          <w:rFonts w:ascii="Calibri" w:hAnsi="Calibri" w:cs="Arial"/>
          <w:sz w:val="22"/>
        </w:rPr>
        <w:t>.</w:t>
      </w:r>
    </w:p>
    <w:p w:rsidR="004C53A8" w:rsidRPr="00B10703" w:rsidRDefault="007E6FE0" w:rsidP="00BE3365">
      <w:pPr>
        <w:spacing w:line="240" w:lineRule="auto"/>
        <w:rPr>
          <w:rFonts w:asciiTheme="minorHAnsi" w:hAnsiTheme="minorHAnsi" w:cstheme="minorHAnsi"/>
          <w:sz w:val="22"/>
        </w:rPr>
      </w:pPr>
      <w:r w:rsidRPr="00B10703" w:rsidDel="0053260F">
        <w:rPr>
          <w:rFonts w:asciiTheme="minorHAnsi" w:hAnsiTheme="minorHAnsi" w:cstheme="minorHAnsi"/>
          <w:sz w:val="22"/>
        </w:rPr>
        <w:t xml:space="preserve">Il contratto è stipulato </w:t>
      </w:r>
      <w:r w:rsidRPr="00B10703">
        <w:rPr>
          <w:rFonts w:asciiTheme="minorHAnsi" w:hAnsiTheme="minorHAnsi" w:cstheme="minorHAnsi"/>
          <w:sz w:val="22"/>
        </w:rPr>
        <w:t>non prima di</w:t>
      </w:r>
      <w:r w:rsidRPr="00B10703" w:rsidDel="0053260F">
        <w:rPr>
          <w:rFonts w:asciiTheme="minorHAnsi" w:hAnsiTheme="minorHAnsi" w:cstheme="minorHAnsi"/>
          <w:sz w:val="22"/>
        </w:rPr>
        <w:t xml:space="preserve"> 35 giorni dall’invio dell’ultima delle comunicazioni del provvedimento di aggiudicazione</w:t>
      </w:r>
      <w:r w:rsidRPr="00B10703">
        <w:rPr>
          <w:rFonts w:asciiTheme="minorHAnsi" w:hAnsiTheme="minorHAnsi" w:cstheme="minorHAnsi"/>
          <w:sz w:val="22"/>
        </w:rPr>
        <w:t xml:space="preserve"> e comunque</w:t>
      </w:r>
      <w:r w:rsidR="00870286" w:rsidRPr="00B10703">
        <w:rPr>
          <w:rFonts w:asciiTheme="minorHAnsi" w:hAnsiTheme="minorHAnsi" w:cstheme="minorHAnsi"/>
          <w:sz w:val="22"/>
        </w:rPr>
        <w:t xml:space="preserve"> entro </w:t>
      </w:r>
      <w:r w:rsidR="002505D4">
        <w:rPr>
          <w:rFonts w:asciiTheme="minorHAnsi" w:hAnsiTheme="minorHAnsi" w:cstheme="minorHAnsi"/>
          <w:sz w:val="22"/>
        </w:rPr>
        <w:t xml:space="preserve">60 </w:t>
      </w:r>
      <w:r w:rsidR="007B5801" w:rsidRPr="00B10703">
        <w:rPr>
          <w:rFonts w:asciiTheme="minorHAnsi" w:hAnsiTheme="minorHAnsi" w:cstheme="minorHAnsi"/>
          <w:sz w:val="22"/>
        </w:rPr>
        <w:t xml:space="preserve">giorni </w:t>
      </w:r>
      <w:r w:rsidR="00870286" w:rsidRPr="00B10703">
        <w:rPr>
          <w:rFonts w:asciiTheme="minorHAnsi" w:hAnsiTheme="minorHAnsi" w:cstheme="minorHAnsi"/>
          <w:sz w:val="22"/>
        </w:rPr>
        <w:t>dall’aggiudicazione</w:t>
      </w:r>
      <w:r w:rsidR="00B6695D" w:rsidRPr="00B10703">
        <w:rPr>
          <w:rFonts w:asciiTheme="minorHAnsi" w:hAnsiTheme="minorHAnsi" w:cstheme="minorHAnsi"/>
          <w:sz w:val="22"/>
        </w:rPr>
        <w:t xml:space="preserve">, </w:t>
      </w:r>
      <w:r w:rsidR="00B6695D" w:rsidRPr="00CE2583">
        <w:rPr>
          <w:rFonts w:asciiTheme="minorHAnsi" w:hAnsiTheme="minorHAnsi" w:cstheme="minorHAnsi"/>
          <w:sz w:val="22"/>
        </w:rPr>
        <w:t xml:space="preserve">salvo </w:t>
      </w:r>
      <w:r w:rsidR="00CE2583">
        <w:rPr>
          <w:rFonts w:asciiTheme="minorHAnsi" w:hAnsiTheme="minorHAnsi" w:cstheme="minorHAnsi"/>
          <w:sz w:val="22"/>
        </w:rPr>
        <w:t xml:space="preserve">i casi </w:t>
      </w:r>
      <w:r w:rsidR="00B6695D" w:rsidRPr="00CE2583">
        <w:rPr>
          <w:rFonts w:asciiTheme="minorHAnsi" w:hAnsiTheme="minorHAnsi" w:cstheme="minorHAnsi"/>
          <w:sz w:val="22"/>
        </w:rPr>
        <w:t>previst</w:t>
      </w:r>
      <w:r w:rsidR="00CE2583">
        <w:rPr>
          <w:rFonts w:asciiTheme="minorHAnsi" w:hAnsiTheme="minorHAnsi" w:cstheme="minorHAnsi"/>
          <w:sz w:val="22"/>
        </w:rPr>
        <w:t>i</w:t>
      </w:r>
      <w:r w:rsidR="00B6695D" w:rsidRPr="00CE2583">
        <w:rPr>
          <w:rFonts w:asciiTheme="minorHAnsi" w:hAnsiTheme="minorHAnsi" w:cstheme="minorHAnsi"/>
          <w:sz w:val="22"/>
        </w:rPr>
        <w:t xml:space="preserve"> dall’art</w:t>
      </w:r>
      <w:r w:rsidR="00CE2583">
        <w:rPr>
          <w:rFonts w:asciiTheme="minorHAnsi" w:hAnsiTheme="minorHAnsi" w:cstheme="minorHAnsi"/>
          <w:sz w:val="22"/>
        </w:rPr>
        <w:t>.</w:t>
      </w:r>
      <w:r w:rsidR="00B6695D" w:rsidRPr="00CE2583">
        <w:rPr>
          <w:rFonts w:asciiTheme="minorHAnsi" w:hAnsiTheme="minorHAnsi" w:cstheme="minorHAnsi"/>
          <w:sz w:val="22"/>
        </w:rPr>
        <w:t xml:space="preserve"> 18 comma 2</w:t>
      </w:r>
      <w:r w:rsidR="00B6695D" w:rsidRPr="00B10703">
        <w:rPr>
          <w:rFonts w:asciiTheme="minorHAnsi" w:hAnsiTheme="minorHAnsi" w:cstheme="minorHAnsi"/>
          <w:sz w:val="22"/>
        </w:rPr>
        <w:t xml:space="preserve"> del Codice.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A seguito di richiesta motivata proveniente dall’aggiudicatario la data di stipula del contratto può essere differita purché </w:t>
      </w:r>
      <w:r w:rsidR="007B5801" w:rsidRPr="00B10703">
        <w:rPr>
          <w:rFonts w:asciiTheme="minorHAnsi" w:hAnsiTheme="minorHAnsi" w:cstheme="minorHAnsi"/>
          <w:sz w:val="22"/>
        </w:rPr>
        <w:t>ritenuta</w:t>
      </w:r>
      <w:r w:rsidRPr="00B10703">
        <w:rPr>
          <w:rFonts w:asciiTheme="minorHAnsi" w:hAnsiTheme="minorHAnsi" w:cstheme="minorHAnsi"/>
          <w:sz w:val="22"/>
        </w:rPr>
        <w:t xml:space="preserve"> compatibile con la solle</w:t>
      </w:r>
      <w:r w:rsidR="007B5801" w:rsidRPr="00B10703">
        <w:rPr>
          <w:rFonts w:asciiTheme="minorHAnsi" w:hAnsiTheme="minorHAnsi" w:cstheme="minorHAnsi"/>
          <w:sz w:val="22"/>
        </w:rPr>
        <w:t>cita esecuzione del</w:t>
      </w:r>
      <w:r w:rsidRPr="00B10703">
        <w:rPr>
          <w:rFonts w:asciiTheme="minorHAnsi" w:hAnsiTheme="minorHAnsi" w:cstheme="minorHAnsi"/>
          <w:sz w:val="22"/>
        </w:rPr>
        <w:t xml:space="preserve"> contratto stesso.</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garanzia provvisoria </w:t>
      </w:r>
      <w:r w:rsidR="007E6FE0" w:rsidRPr="00B10703">
        <w:rPr>
          <w:rFonts w:asciiTheme="minorHAnsi" w:hAnsiTheme="minorHAnsi" w:cstheme="minorHAnsi"/>
          <w:sz w:val="22"/>
        </w:rPr>
        <w:t xml:space="preserve">dell’aggiudicatario </w:t>
      </w:r>
      <w:r w:rsidRPr="00B10703">
        <w:rPr>
          <w:rFonts w:asciiTheme="minorHAnsi" w:hAnsiTheme="minorHAnsi" w:cstheme="minorHAnsi"/>
          <w:sz w:val="22"/>
        </w:rPr>
        <w:t>è svincolata</w:t>
      </w:r>
      <w:r w:rsidR="00DA780F">
        <w:rPr>
          <w:rFonts w:asciiTheme="minorHAnsi" w:hAnsiTheme="minorHAnsi" w:cstheme="minorHAnsi"/>
          <w:sz w:val="22"/>
        </w:rPr>
        <w:t xml:space="preserve"> </w:t>
      </w:r>
      <w:r w:rsidRPr="00B10703">
        <w:rPr>
          <w:rFonts w:asciiTheme="minorHAnsi" w:hAnsiTheme="minorHAnsi" w:cstheme="minorHAnsi"/>
          <w:sz w:val="22"/>
        </w:rPr>
        <w:t xml:space="preserve">automaticamente al momento della stipula del contratto; </w:t>
      </w:r>
      <w:r w:rsidR="007E6FE0" w:rsidRPr="00B10703">
        <w:rPr>
          <w:rFonts w:asciiTheme="minorHAnsi" w:hAnsiTheme="minorHAnsi" w:cstheme="minorHAnsi"/>
          <w:sz w:val="22"/>
        </w:rPr>
        <w:t xml:space="preserve">la garanzia provvisoria degli </w:t>
      </w:r>
      <w:r w:rsidRPr="00B10703">
        <w:rPr>
          <w:rFonts w:asciiTheme="minorHAnsi" w:hAnsiTheme="minorHAnsi" w:cstheme="minorHAnsi"/>
          <w:sz w:val="22"/>
        </w:rPr>
        <w:t>altri concorrenti è svincolata</w:t>
      </w:r>
      <w:r w:rsidR="00DA780F">
        <w:rPr>
          <w:rFonts w:asciiTheme="minorHAnsi" w:hAnsiTheme="minorHAnsi" w:cstheme="minorHAnsi"/>
          <w:sz w:val="22"/>
        </w:rPr>
        <w:t xml:space="preserve"> </w:t>
      </w:r>
      <w:r w:rsidR="00BA120E" w:rsidRPr="00B10703">
        <w:rPr>
          <w:rFonts w:asciiTheme="minorHAnsi" w:hAnsiTheme="minorHAnsi" w:cstheme="minorHAnsi"/>
          <w:sz w:val="22"/>
        </w:rPr>
        <w:t>con il provvedimento di aggiudicazione e</w:t>
      </w:r>
      <w:r w:rsidR="00DA780F">
        <w:rPr>
          <w:rFonts w:asciiTheme="minorHAnsi" w:hAnsiTheme="minorHAnsi" w:cstheme="minorHAnsi"/>
          <w:sz w:val="22"/>
        </w:rPr>
        <w:t xml:space="preserve"> </w:t>
      </w:r>
      <w:r w:rsidR="00BA120E" w:rsidRPr="00B10703">
        <w:rPr>
          <w:rFonts w:asciiTheme="minorHAnsi" w:hAnsiTheme="minorHAnsi" w:cstheme="minorHAnsi"/>
          <w:sz w:val="22"/>
        </w:rPr>
        <w:t>perde</w:t>
      </w:r>
      <w:r w:rsidR="007E6FE0" w:rsidRPr="00B10703">
        <w:rPr>
          <w:rFonts w:asciiTheme="minorHAnsi" w:hAnsiTheme="minorHAnsi" w:cstheme="minorHAnsi"/>
          <w:sz w:val="22"/>
        </w:rPr>
        <w:t>, in ogni caso,</w:t>
      </w:r>
      <w:r w:rsidR="00BA120E" w:rsidRPr="00B10703">
        <w:rPr>
          <w:rFonts w:asciiTheme="minorHAnsi" w:hAnsiTheme="minorHAnsi" w:cstheme="minorHAnsi"/>
          <w:sz w:val="22"/>
        </w:rPr>
        <w:t xml:space="preserve"> efficacia entro 30 giorni</w:t>
      </w:r>
      <w:r w:rsidR="007E6FE0" w:rsidRPr="00B10703">
        <w:rPr>
          <w:rFonts w:asciiTheme="minorHAnsi" w:hAnsiTheme="minorHAnsi" w:cstheme="minorHAnsi"/>
          <w:sz w:val="22"/>
        </w:rPr>
        <w:t xml:space="preserve"> d</w:t>
      </w:r>
      <w:r w:rsidR="00BA120E" w:rsidRPr="00B10703">
        <w:rPr>
          <w:rFonts w:asciiTheme="minorHAnsi" w:hAnsiTheme="minorHAnsi" w:cstheme="minorHAnsi"/>
          <w:sz w:val="22"/>
        </w:rPr>
        <w:t>all’aggiudicazione</w:t>
      </w:r>
      <w:r w:rsidRPr="00B10703">
        <w:rPr>
          <w:rFonts w:asciiTheme="minorHAnsi" w:hAnsiTheme="minorHAnsi" w:cstheme="minorHAnsi"/>
          <w:sz w:val="22"/>
        </w:rPr>
        <w:t>.</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All’atto della stipulazione del contratto, l’aggiudicatario deve presentare la garanzia definitiva da calcolare sull’importo contrattuale, secondo le misure e le modalità previste dall’articolo </w:t>
      </w:r>
      <w:r w:rsidR="00BA120E" w:rsidRPr="00B10703">
        <w:rPr>
          <w:rFonts w:asciiTheme="minorHAnsi" w:hAnsiTheme="minorHAnsi" w:cstheme="minorHAnsi"/>
          <w:sz w:val="22"/>
        </w:rPr>
        <w:t xml:space="preserve">117 </w:t>
      </w:r>
      <w:r w:rsidRPr="00B10703">
        <w:rPr>
          <w:rFonts w:asciiTheme="minorHAnsi" w:hAnsiTheme="minorHAnsi" w:cstheme="minorHAnsi"/>
          <w:sz w:val="22"/>
        </w:rPr>
        <w:t>del Codice.</w:t>
      </w:r>
    </w:p>
    <w:p w:rsidR="00F65B5E" w:rsidRPr="00B10703" w:rsidRDefault="00F65B5E"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Se la stipula del contratto non avviene nel termine per fatto della stazione appaltante, l’aggiudicatario può farne constatare il silenzio inadempimento o, in alternativa, può sciogliersi da ogni vincolo mediante atto notificato. All’aggiudicatario non spetta alcun indennizzo, salvo il rimborso delle spese contrattuali. </w:t>
      </w:r>
    </w:p>
    <w:p w:rsidR="00F65B5E" w:rsidRPr="00B10703" w:rsidRDefault="00F65B5E"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Se la stipula del contratto non avviene nel termine fissato per fatto dell’aggiudicatario può costituire motivo di revoca dell’aggiudicazione. </w:t>
      </w:r>
    </w:p>
    <w:p w:rsidR="00F65B5E" w:rsidRPr="00B10703" w:rsidRDefault="00F65B5E" w:rsidP="00BE3365">
      <w:pPr>
        <w:spacing w:line="240" w:lineRule="auto"/>
        <w:rPr>
          <w:rFonts w:asciiTheme="minorHAnsi" w:hAnsiTheme="minorHAnsi" w:cstheme="minorHAnsi"/>
          <w:sz w:val="22"/>
        </w:rPr>
      </w:pPr>
      <w:r w:rsidRPr="00B10703">
        <w:rPr>
          <w:rFonts w:asciiTheme="minorHAnsi" w:hAnsiTheme="minorHAnsi" w:cstheme="minorHAnsi"/>
          <w:sz w:val="22"/>
        </w:rPr>
        <w:t>La mancata o tardiva stipula del contratto al di fuori delle ipotesi predette, costituisce violazione del dovere di buona fede, anche in pendenza di contenzioso.</w:t>
      </w:r>
    </w:p>
    <w:p w:rsidR="00F65B5E" w:rsidRPr="00B10703" w:rsidRDefault="00F65B5E" w:rsidP="00BE3365">
      <w:pPr>
        <w:spacing w:line="240" w:lineRule="auto"/>
        <w:rPr>
          <w:rFonts w:asciiTheme="minorHAnsi" w:hAnsiTheme="minorHAnsi" w:cstheme="minorHAnsi"/>
          <w:sz w:val="22"/>
        </w:rPr>
      </w:pPr>
      <w:r w:rsidRPr="00B10703">
        <w:rPr>
          <w:rFonts w:asciiTheme="minorHAnsi" w:hAnsiTheme="minorHAnsi" w:cstheme="minorHAnsi"/>
          <w:sz w:val="22"/>
        </w:rPr>
        <w:lastRenderedPageBreak/>
        <w:t xml:space="preserve">Il contratto è sottoposto alla condizione risolutiva dell’esito negativo della sua approvazione da effettuarsi entro trenta giorni dalla stipula. Decorso tale termine, il contratto si intende approvato. </w:t>
      </w:r>
    </w:p>
    <w:p w:rsidR="004C53A8" w:rsidRPr="00402466"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L’aggiudicatario deposita, prima o contestualmente alla sottoscrizione del contratto di appalto, i </w:t>
      </w:r>
      <w:r w:rsidRPr="00402466">
        <w:rPr>
          <w:rFonts w:asciiTheme="minorHAnsi" w:hAnsiTheme="minorHAnsi" w:cstheme="minorHAnsi"/>
          <w:sz w:val="22"/>
        </w:rPr>
        <w:t>contratti continuativi di cooperazione, servizio e/o fornitura di cui all’art</w:t>
      </w:r>
      <w:r w:rsidR="00490FE0" w:rsidRPr="00402466">
        <w:rPr>
          <w:rFonts w:asciiTheme="minorHAnsi" w:hAnsiTheme="minorHAnsi" w:cstheme="minorHAnsi"/>
          <w:sz w:val="22"/>
        </w:rPr>
        <w:t>icolo</w:t>
      </w:r>
      <w:r w:rsidR="002721FB" w:rsidRPr="00402466">
        <w:rPr>
          <w:rFonts w:asciiTheme="minorHAnsi" w:hAnsiTheme="minorHAnsi" w:cstheme="minorHAnsi"/>
          <w:sz w:val="22"/>
        </w:rPr>
        <w:t>119</w:t>
      </w:r>
      <w:r w:rsidR="00163063" w:rsidRPr="00402466">
        <w:rPr>
          <w:rFonts w:asciiTheme="minorHAnsi" w:hAnsiTheme="minorHAnsi" w:cstheme="minorHAnsi"/>
          <w:sz w:val="22"/>
        </w:rPr>
        <w:t>,</w:t>
      </w:r>
      <w:r w:rsidR="002721FB" w:rsidRPr="00402466">
        <w:rPr>
          <w:rFonts w:asciiTheme="minorHAnsi" w:hAnsiTheme="minorHAnsi" w:cstheme="minorHAnsi"/>
          <w:sz w:val="22"/>
        </w:rPr>
        <w:t xml:space="preserve"> comma 3</w:t>
      </w:r>
      <w:r w:rsidR="00163063" w:rsidRPr="00402466">
        <w:rPr>
          <w:rFonts w:asciiTheme="minorHAnsi" w:hAnsiTheme="minorHAnsi" w:cstheme="minorHAnsi"/>
          <w:sz w:val="22"/>
        </w:rPr>
        <w:t>,</w:t>
      </w:r>
      <w:r w:rsidR="002721FB" w:rsidRPr="00402466">
        <w:rPr>
          <w:rFonts w:asciiTheme="minorHAnsi" w:hAnsiTheme="minorHAnsi" w:cstheme="minorHAnsi"/>
          <w:sz w:val="22"/>
        </w:rPr>
        <w:t xml:space="preserve">lett. d) </w:t>
      </w:r>
      <w:r w:rsidRPr="00402466">
        <w:rPr>
          <w:rFonts w:asciiTheme="minorHAnsi" w:hAnsiTheme="minorHAnsi" w:cstheme="minorHAnsi"/>
          <w:sz w:val="22"/>
        </w:rPr>
        <w:t>del Codice.</w:t>
      </w:r>
    </w:p>
    <w:p w:rsidR="004C53A8" w:rsidRPr="00402466" w:rsidRDefault="00557FFB" w:rsidP="00BE3365">
      <w:pPr>
        <w:spacing w:line="240" w:lineRule="auto"/>
        <w:rPr>
          <w:rFonts w:asciiTheme="minorHAnsi" w:hAnsiTheme="minorHAnsi" w:cstheme="minorHAnsi"/>
          <w:sz w:val="22"/>
        </w:rPr>
      </w:pPr>
      <w:r w:rsidRPr="00402466">
        <w:rPr>
          <w:rFonts w:asciiTheme="minorHAnsi" w:hAnsiTheme="minorHAnsi" w:cstheme="minorHAnsi"/>
          <w:sz w:val="22"/>
        </w:rPr>
        <w:t>L</w:t>
      </w:r>
      <w:r w:rsidR="00870286" w:rsidRPr="00402466">
        <w:rPr>
          <w:rFonts w:asciiTheme="minorHAnsi" w:hAnsiTheme="minorHAnsi" w:cstheme="minorHAnsi"/>
          <w:sz w:val="22"/>
        </w:rPr>
        <w:t>’affidatario comunica, per ogni sub-contratto che non costituisce subappalto, l’importo e l’oggetto del medesimo, nonché il nome del sub-contraente, prima dell’inizio della prestazione.</w:t>
      </w:r>
    </w:p>
    <w:p w:rsidR="004C53A8" w:rsidRPr="00402466" w:rsidRDefault="00BD0184" w:rsidP="00BE3365">
      <w:pPr>
        <w:spacing w:line="240" w:lineRule="auto"/>
        <w:rPr>
          <w:rFonts w:asciiTheme="minorHAnsi" w:hAnsiTheme="minorHAnsi" w:cstheme="minorHAnsi"/>
          <w:sz w:val="22"/>
        </w:rPr>
      </w:pPr>
      <w:r w:rsidRPr="00402466">
        <w:rPr>
          <w:rFonts w:asciiTheme="minorHAnsi" w:hAnsiTheme="minorHAnsi" w:cstheme="minorHAnsi"/>
          <w:sz w:val="22"/>
        </w:rPr>
        <w:t>Il contratto è stipulato in modalità elettronica mediante scrittura privata.</w:t>
      </w:r>
    </w:p>
    <w:p w:rsidR="00402466" w:rsidRDefault="00850BED" w:rsidP="00BE3365">
      <w:pPr>
        <w:shd w:val="clear" w:color="auto" w:fill="FFFFFF"/>
        <w:spacing w:line="240" w:lineRule="auto"/>
        <w:rPr>
          <w:rFonts w:asciiTheme="minorHAnsi" w:hAnsiTheme="minorHAnsi" w:cstheme="minorHAnsi"/>
          <w:b/>
          <w:bCs/>
          <w:color w:val="000000"/>
          <w:sz w:val="22"/>
        </w:rPr>
      </w:pPr>
      <w:r w:rsidRPr="00CA16BB">
        <w:rPr>
          <w:rFonts w:asciiTheme="minorHAnsi" w:hAnsiTheme="minorHAnsi" w:cstheme="minorHAnsi"/>
          <w:color w:val="000000"/>
          <w:sz w:val="22"/>
        </w:rPr>
        <w:t xml:space="preserve">La ditta </w:t>
      </w:r>
      <w:r w:rsidR="00202EE9">
        <w:rPr>
          <w:rFonts w:asciiTheme="minorHAnsi" w:hAnsiTheme="minorHAnsi" w:cstheme="minorHAnsi"/>
          <w:color w:val="000000"/>
          <w:sz w:val="22"/>
        </w:rPr>
        <w:t xml:space="preserve">aggiudicataria </w:t>
      </w:r>
      <w:r w:rsidRPr="00CA16BB">
        <w:rPr>
          <w:rFonts w:asciiTheme="minorHAnsi" w:hAnsiTheme="minorHAnsi" w:cstheme="minorHAnsi"/>
          <w:color w:val="000000"/>
          <w:sz w:val="22"/>
        </w:rPr>
        <w:t xml:space="preserve">dovrà assolvere all’imposta di Bollo sul contratto secondo l’art.  18 </w:t>
      </w:r>
      <w:proofErr w:type="spellStart"/>
      <w:r w:rsidRPr="00CA16BB">
        <w:rPr>
          <w:rFonts w:asciiTheme="minorHAnsi" w:hAnsiTheme="minorHAnsi" w:cstheme="minorHAnsi"/>
          <w:color w:val="000000"/>
          <w:sz w:val="22"/>
        </w:rPr>
        <w:t>d.lgs</w:t>
      </w:r>
      <w:proofErr w:type="spellEnd"/>
      <w:r w:rsidRPr="00CA16BB">
        <w:rPr>
          <w:rFonts w:asciiTheme="minorHAnsi" w:hAnsiTheme="minorHAnsi" w:cstheme="minorHAnsi"/>
          <w:color w:val="000000"/>
          <w:sz w:val="22"/>
        </w:rPr>
        <w:t xml:space="preserve"> 36/23 allegato 1.4. </w:t>
      </w:r>
    </w:p>
    <w:p w:rsidR="00850BED" w:rsidRDefault="00850BED" w:rsidP="00BE3365">
      <w:pPr>
        <w:shd w:val="clear" w:color="auto" w:fill="FFFFFF"/>
        <w:spacing w:line="240" w:lineRule="auto"/>
        <w:rPr>
          <w:rFonts w:asciiTheme="minorHAnsi" w:hAnsiTheme="minorHAnsi" w:cstheme="minorHAnsi"/>
          <w:i/>
          <w:iCs/>
          <w:color w:val="000000"/>
          <w:sz w:val="22"/>
        </w:rPr>
      </w:pPr>
      <w:r w:rsidRPr="00CA16BB">
        <w:rPr>
          <w:rFonts w:asciiTheme="minorHAnsi" w:hAnsiTheme="minorHAnsi" w:cstheme="minorHAnsi"/>
          <w:color w:val="000000"/>
          <w:sz w:val="22"/>
        </w:rPr>
        <w:t>Per le modalità operative, si richiama </w:t>
      </w:r>
      <w:r w:rsidRPr="00CA16BB">
        <w:rPr>
          <w:rFonts w:asciiTheme="minorHAnsi" w:hAnsiTheme="minorHAnsi" w:cstheme="minorHAnsi"/>
          <w:b/>
          <w:bCs/>
          <w:color w:val="000000"/>
          <w:sz w:val="22"/>
        </w:rPr>
        <w:t>la Risoluzione dell’Agenzia delle Entrate n.37/E del </w:t>
      </w:r>
      <w:r w:rsidRPr="00CA16BB">
        <w:rPr>
          <w:rStyle w:val="object"/>
          <w:rFonts w:asciiTheme="minorHAnsi" w:hAnsiTheme="minorHAnsi" w:cstheme="minorHAnsi"/>
          <w:b/>
          <w:bCs/>
          <w:color w:val="005A95"/>
          <w:sz w:val="22"/>
        </w:rPr>
        <w:t>28 giugno 2023</w:t>
      </w:r>
      <w:r w:rsidRPr="00CA16BB">
        <w:rPr>
          <w:rFonts w:asciiTheme="minorHAnsi" w:hAnsiTheme="minorHAnsi" w:cstheme="minorHAnsi"/>
          <w:color w:val="000000"/>
          <w:sz w:val="22"/>
        </w:rPr>
        <w:t>  “</w:t>
      </w:r>
      <w:r w:rsidRPr="00CA16BB">
        <w:rPr>
          <w:rFonts w:asciiTheme="minorHAnsi" w:hAnsiTheme="minorHAnsi" w:cstheme="minorHAnsi"/>
          <w:i/>
          <w:iCs/>
          <w:color w:val="000000"/>
          <w:sz w:val="22"/>
        </w:rPr>
        <w:t>Istituzione dei codici tributo per il versamento, tramite modello “F24 Versamenti con elementi identificativi” (F24 ELIDE), dell’imposta di bollo, di cui all’articolo 18, comma 10, del decreto legislativo </w:t>
      </w:r>
      <w:r w:rsidRPr="00CA16BB">
        <w:rPr>
          <w:rStyle w:val="object"/>
          <w:rFonts w:asciiTheme="minorHAnsi" w:hAnsiTheme="minorHAnsi" w:cstheme="minorHAnsi"/>
          <w:i/>
          <w:iCs/>
          <w:color w:val="005A95"/>
          <w:sz w:val="22"/>
        </w:rPr>
        <w:t>31 marzo 2023</w:t>
      </w:r>
      <w:r w:rsidRPr="00CA16BB">
        <w:rPr>
          <w:rFonts w:asciiTheme="minorHAnsi" w:hAnsiTheme="minorHAnsi" w:cstheme="minorHAnsi"/>
          <w:i/>
          <w:iCs/>
          <w:color w:val="000000"/>
          <w:sz w:val="22"/>
        </w:rPr>
        <w:t>, n. 36, che l’appaltatore assolve al momento della stipula del contratto</w:t>
      </w:r>
      <w:r w:rsidRPr="00CA16BB">
        <w:rPr>
          <w:rFonts w:asciiTheme="minorHAnsi" w:hAnsiTheme="minorHAnsi" w:cstheme="minorHAnsi"/>
          <w:b/>
          <w:bCs/>
          <w:i/>
          <w:iCs/>
          <w:color w:val="000000"/>
          <w:sz w:val="22"/>
        </w:rPr>
        <w:t xml:space="preserve">” e la Nota dell’Agenzia delle Entrate </w:t>
      </w:r>
      <w:proofErr w:type="spellStart"/>
      <w:r w:rsidRPr="00CA16BB">
        <w:rPr>
          <w:rFonts w:asciiTheme="minorHAnsi" w:hAnsiTheme="minorHAnsi" w:cstheme="minorHAnsi"/>
          <w:b/>
          <w:bCs/>
          <w:i/>
          <w:iCs/>
          <w:color w:val="000000"/>
          <w:sz w:val="22"/>
        </w:rPr>
        <w:t>Prot</w:t>
      </w:r>
      <w:proofErr w:type="spellEnd"/>
      <w:r w:rsidRPr="00CA16BB">
        <w:rPr>
          <w:rFonts w:asciiTheme="minorHAnsi" w:hAnsiTheme="minorHAnsi" w:cstheme="minorHAnsi"/>
          <w:b/>
          <w:bCs/>
          <w:i/>
          <w:iCs/>
          <w:color w:val="000000"/>
          <w:sz w:val="22"/>
        </w:rPr>
        <w:t xml:space="preserve"> 240013/2023 “</w:t>
      </w:r>
      <w:r w:rsidRPr="00CA16BB">
        <w:rPr>
          <w:rFonts w:asciiTheme="minorHAnsi" w:hAnsiTheme="minorHAnsi" w:cstheme="minorHAnsi"/>
          <w:i/>
          <w:iCs/>
          <w:color w:val="000000"/>
          <w:sz w:val="22"/>
        </w:rPr>
        <w:t>Individuazione delle modalità telematiche di versamento dell’imposta di bollo, di cui all’articolo 18, comma 10, del decreto legislativo </w:t>
      </w:r>
      <w:r w:rsidRPr="00CA16BB">
        <w:rPr>
          <w:rStyle w:val="object"/>
          <w:rFonts w:asciiTheme="minorHAnsi" w:hAnsiTheme="minorHAnsi" w:cstheme="minorHAnsi"/>
          <w:i/>
          <w:iCs/>
          <w:color w:val="005A95"/>
          <w:sz w:val="22"/>
        </w:rPr>
        <w:t>31 marzo 2023</w:t>
      </w:r>
      <w:r w:rsidRPr="00CA16BB">
        <w:rPr>
          <w:rFonts w:asciiTheme="minorHAnsi" w:hAnsiTheme="minorHAnsi" w:cstheme="minorHAnsi"/>
          <w:i/>
          <w:iCs/>
          <w:color w:val="000000"/>
          <w:sz w:val="22"/>
        </w:rPr>
        <w:t>, n. 36, che l’appaltatore assolve al momento della stipula del contratto”</w:t>
      </w:r>
      <w:r w:rsidR="0034481F">
        <w:rPr>
          <w:rFonts w:asciiTheme="minorHAnsi" w:hAnsiTheme="minorHAnsi" w:cstheme="minorHAnsi"/>
          <w:i/>
          <w:iCs/>
          <w:color w:val="000000"/>
          <w:sz w:val="22"/>
        </w:rPr>
        <w:t>.</w:t>
      </w:r>
    </w:p>
    <w:p w:rsidR="004C53A8" w:rsidRPr="00B10703" w:rsidRDefault="00870286" w:rsidP="00BE3365">
      <w:pPr>
        <w:widowControl w:val="0"/>
        <w:spacing w:line="240" w:lineRule="auto"/>
        <w:rPr>
          <w:rFonts w:asciiTheme="minorHAnsi" w:hAnsiTheme="minorHAnsi" w:cstheme="minorHAnsi"/>
          <w:sz w:val="22"/>
          <w:lang w:eastAsia="it-IT"/>
        </w:rPr>
      </w:pPr>
      <w:r w:rsidRPr="00B10703">
        <w:rPr>
          <w:rFonts w:asciiTheme="minorHAnsi" w:hAnsiTheme="minorHAnsi" w:cstheme="minorHAnsi"/>
          <w:sz w:val="22"/>
          <w:lang w:eastAsia="it-IT"/>
        </w:rPr>
        <w:t xml:space="preserve">Sono a carico dell’aggiudicatario tutte le spese contrattuali, gli oneri fiscali quali imposte e tasse - ivi comprese quelle di registro ove dovute - relative alla stipulazione del contratto. </w:t>
      </w:r>
    </w:p>
    <w:p w:rsidR="00CD3EBE" w:rsidRDefault="00CD2A6F" w:rsidP="00BE3365">
      <w:pPr>
        <w:spacing w:line="240" w:lineRule="auto"/>
        <w:rPr>
          <w:rFonts w:asciiTheme="minorHAnsi" w:hAnsiTheme="minorHAnsi" w:cstheme="minorHAnsi"/>
          <w:sz w:val="22"/>
        </w:rPr>
      </w:pPr>
      <w:r w:rsidRPr="00B10703">
        <w:rPr>
          <w:rFonts w:asciiTheme="minorHAnsi" w:hAnsiTheme="minorHAnsi" w:cstheme="minorHAnsi"/>
          <w:sz w:val="22"/>
        </w:rPr>
        <w:t>In caso di interpello a seguito di</w:t>
      </w:r>
      <w:r w:rsidR="00CD3EBE" w:rsidRPr="00B10703">
        <w:rPr>
          <w:rFonts w:asciiTheme="minorHAnsi" w:hAnsiTheme="minorHAnsi" w:cstheme="minorHAnsi"/>
          <w:sz w:val="22"/>
        </w:rPr>
        <w:t xml:space="preserve"> risoluzione/recesso </w:t>
      </w:r>
      <w:r w:rsidR="00A97D6B" w:rsidRPr="00B10703">
        <w:rPr>
          <w:rFonts w:asciiTheme="minorHAnsi" w:hAnsiTheme="minorHAnsi" w:cstheme="minorHAnsi"/>
          <w:sz w:val="22"/>
        </w:rPr>
        <w:t xml:space="preserve">del contratto </w:t>
      </w:r>
      <w:r w:rsidR="00CD3EBE" w:rsidRPr="00B10703">
        <w:rPr>
          <w:rFonts w:asciiTheme="minorHAnsi" w:hAnsiTheme="minorHAnsi" w:cstheme="minorHAnsi"/>
          <w:sz w:val="22"/>
        </w:rPr>
        <w:t>in corso di esecuzione</w:t>
      </w:r>
      <w:r w:rsidRPr="00B10703">
        <w:rPr>
          <w:rFonts w:asciiTheme="minorHAnsi" w:hAnsiTheme="minorHAnsi" w:cstheme="minorHAnsi"/>
          <w:sz w:val="22"/>
        </w:rPr>
        <w:t>,</w:t>
      </w:r>
      <w:r w:rsidR="00CD3EBE" w:rsidRPr="00B10703">
        <w:rPr>
          <w:rFonts w:asciiTheme="minorHAnsi" w:hAnsiTheme="minorHAnsi" w:cstheme="minorHAnsi"/>
          <w:sz w:val="22"/>
        </w:rPr>
        <w:t xml:space="preserve"> il nuovo affidamento avviene alle condizioni proposte dall’operatore economico interpellato</w:t>
      </w:r>
      <w:r w:rsidRPr="00B10703">
        <w:rPr>
          <w:rFonts w:asciiTheme="minorHAnsi" w:hAnsiTheme="minorHAnsi" w:cstheme="minorHAnsi"/>
          <w:sz w:val="22"/>
        </w:rPr>
        <w:t xml:space="preserve">, ai sensi dell’art. 124 comma 2 del </w:t>
      </w:r>
      <w:r w:rsidR="00F65B5E" w:rsidRPr="00B10703">
        <w:rPr>
          <w:rFonts w:asciiTheme="minorHAnsi" w:hAnsiTheme="minorHAnsi" w:cstheme="minorHAnsi"/>
          <w:sz w:val="22"/>
        </w:rPr>
        <w:t>C</w:t>
      </w:r>
      <w:r w:rsidRPr="00B10703">
        <w:rPr>
          <w:rFonts w:asciiTheme="minorHAnsi" w:hAnsiTheme="minorHAnsi" w:cstheme="minorHAnsi"/>
          <w:sz w:val="22"/>
        </w:rPr>
        <w:t>odice.</w:t>
      </w:r>
    </w:p>
    <w:p w:rsidR="008739C9" w:rsidRPr="00B10703" w:rsidRDefault="008739C9" w:rsidP="00BE3365">
      <w:pPr>
        <w:spacing w:line="240" w:lineRule="auto"/>
        <w:rPr>
          <w:rFonts w:asciiTheme="minorHAnsi" w:hAnsiTheme="minorHAnsi" w:cstheme="minorHAnsi"/>
          <w:sz w:val="22"/>
        </w:rPr>
      </w:pPr>
    </w:p>
    <w:p w:rsidR="004C53A8" w:rsidRPr="00B10703" w:rsidRDefault="004C667D" w:rsidP="00F57840">
      <w:pPr>
        <w:pStyle w:val="Titolo2"/>
        <w:numPr>
          <w:ilvl w:val="0"/>
          <w:numId w:val="16"/>
        </w:numPr>
        <w:spacing w:before="0" w:after="0" w:line="240" w:lineRule="auto"/>
        <w:rPr>
          <w:rFonts w:asciiTheme="minorHAnsi" w:hAnsiTheme="minorHAnsi" w:cstheme="minorHAnsi"/>
          <w:sz w:val="22"/>
          <w:szCs w:val="22"/>
        </w:rPr>
      </w:pPr>
      <w:bookmarkStart w:id="2927" w:name="_Toc157494745"/>
      <w:r w:rsidRPr="00B10703">
        <w:rPr>
          <w:rFonts w:asciiTheme="minorHAnsi" w:hAnsiTheme="minorHAnsi" w:cstheme="minorHAnsi"/>
          <w:caps w:val="0"/>
          <w:sz w:val="22"/>
          <w:szCs w:val="22"/>
        </w:rPr>
        <w:t>OBBLIGHI RELATIVI ALLA TRACCIABILITÀ DEI FLUSSI FINANZIARI</w:t>
      </w:r>
      <w:bookmarkEnd w:id="2927"/>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contratto d’appalto è soggetto agli obblighi in tema di tracciabilità dei flussi finanziari di cui alla </w:t>
      </w:r>
      <w:r w:rsidR="007868F0" w:rsidRPr="00B10703">
        <w:rPr>
          <w:rFonts w:asciiTheme="minorHAnsi" w:hAnsiTheme="minorHAnsi" w:cstheme="minorHAnsi"/>
          <w:sz w:val="22"/>
        </w:rPr>
        <w:t>legge</w:t>
      </w:r>
      <w:r w:rsidRPr="00B10703">
        <w:rPr>
          <w:rFonts w:asciiTheme="minorHAnsi" w:hAnsiTheme="minorHAnsi" w:cstheme="minorHAnsi"/>
          <w:sz w:val="22"/>
        </w:rPr>
        <w:t xml:space="preserve"> 13 agosto 2010, n. 136.</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L’affidatario deve comunicare alla stazione appaltante:</w:t>
      </w:r>
    </w:p>
    <w:p w:rsidR="004C53A8" w:rsidRPr="00B10703" w:rsidRDefault="00870286" w:rsidP="00F57840">
      <w:pPr>
        <w:pStyle w:val="Paragrafoelenco"/>
        <w:numPr>
          <w:ilvl w:val="0"/>
          <w:numId w:val="17"/>
        </w:numPr>
        <w:spacing w:line="240" w:lineRule="auto"/>
        <w:ind w:left="284" w:hanging="284"/>
        <w:rPr>
          <w:rFonts w:asciiTheme="minorHAnsi" w:hAnsiTheme="minorHAnsi" w:cstheme="minorHAnsi"/>
          <w:sz w:val="22"/>
        </w:rPr>
      </w:pPr>
      <w:r w:rsidRPr="00B10703">
        <w:rPr>
          <w:rFonts w:asciiTheme="minorHAnsi" w:hAnsiTheme="minorHAnsi" w:cstheme="minorHAnsi"/>
          <w:sz w:val="22"/>
        </w:rPr>
        <w:t>gli estremi identificativi dei conti correnti bancari o postali dedicati, con l'indicazione dell'opera/servizio/fornitura alla quale sono dedicati;</w:t>
      </w:r>
    </w:p>
    <w:p w:rsidR="004C53A8" w:rsidRPr="00B10703" w:rsidRDefault="00870286" w:rsidP="00F57840">
      <w:pPr>
        <w:pStyle w:val="Paragrafoelenco"/>
        <w:numPr>
          <w:ilvl w:val="0"/>
          <w:numId w:val="17"/>
        </w:numPr>
        <w:spacing w:line="240" w:lineRule="auto"/>
        <w:ind w:left="284" w:hanging="284"/>
        <w:rPr>
          <w:rFonts w:asciiTheme="minorHAnsi" w:hAnsiTheme="minorHAnsi" w:cstheme="minorHAnsi"/>
          <w:sz w:val="22"/>
        </w:rPr>
      </w:pPr>
      <w:r w:rsidRPr="00B10703">
        <w:rPr>
          <w:rFonts w:asciiTheme="minorHAnsi" w:hAnsiTheme="minorHAnsi" w:cstheme="minorHAnsi"/>
          <w:sz w:val="22"/>
        </w:rPr>
        <w:t>le generalità e il codice fiscale delle persone delegate ad operare sugli stessi;</w:t>
      </w:r>
    </w:p>
    <w:p w:rsidR="004C53A8" w:rsidRPr="00B10703" w:rsidRDefault="00870286" w:rsidP="00F57840">
      <w:pPr>
        <w:pStyle w:val="Paragrafoelenco"/>
        <w:numPr>
          <w:ilvl w:val="0"/>
          <w:numId w:val="17"/>
        </w:numPr>
        <w:spacing w:line="240" w:lineRule="auto"/>
        <w:ind w:left="284" w:hanging="284"/>
        <w:rPr>
          <w:rFonts w:asciiTheme="minorHAnsi" w:hAnsiTheme="minorHAnsi" w:cstheme="minorHAnsi"/>
          <w:sz w:val="22"/>
        </w:rPr>
      </w:pPr>
      <w:r w:rsidRPr="00B10703">
        <w:rPr>
          <w:rFonts w:asciiTheme="minorHAnsi" w:hAnsiTheme="minorHAnsi" w:cstheme="minorHAnsi"/>
          <w:sz w:val="22"/>
        </w:rPr>
        <w:t xml:space="preserve">ogni modifica relativa ai dati trasmessi.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La comunicazione deve essere effettuata entro sette giorni dall'accensione del conto corrente ovvero, nel caso di conti correnti già esistenti, dalla loro prima utilizzazione in operazioni finanziarie relative ad una commessa pubblica. In caso di persone giuridiche, la comunicazione de quo deve essere sottoscritta da un legale rappresentante ovvero da un soggetto munito di apposita procura. L'omessa, tardiva o incompleta comunicazione degli elementi informativi comporta, a carico del soggetto inadempiente, l'applicazione di una sanzione amministrativa pecuniaria da 500 a 3.000 euro.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mancato adempimento agli obblighi previsti per la tracciabilità dei flussi finanziari relativi all’appalto comporta la risoluzione di diritto del contratto. </w:t>
      </w:r>
    </w:p>
    <w:p w:rsidR="004C53A8" w:rsidRPr="00B10703"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In occasione di ogni pagamento all’appaltatore o di interventi di controllo ulteriori si procede alla verifica dell’assolvimento degli obblighi relativi alla tracciabilità dei flussi finanziari.</w:t>
      </w:r>
    </w:p>
    <w:p w:rsidR="004C53A8"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rPr>
        <w:t xml:space="preserve">Il contratto è sottoposto alla condizione risolutiva in tutti i casi in cui le transazioni siano state eseguite senza avvalersi di banche o di Società Poste Italiane </w:t>
      </w:r>
      <w:proofErr w:type="spellStart"/>
      <w:r w:rsidRPr="00B10703">
        <w:rPr>
          <w:rFonts w:asciiTheme="minorHAnsi" w:hAnsiTheme="minorHAnsi" w:cstheme="minorHAnsi"/>
          <w:sz w:val="22"/>
        </w:rPr>
        <w:t>S.p.a.</w:t>
      </w:r>
      <w:proofErr w:type="spellEnd"/>
      <w:r w:rsidRPr="00B10703">
        <w:rPr>
          <w:rFonts w:asciiTheme="minorHAnsi" w:hAnsiTheme="minorHAnsi" w:cstheme="minorHAnsi"/>
          <w:sz w:val="22"/>
        </w:rPr>
        <w:t xml:space="preserve"> o anche senza strumenti diversi dal bonifico bancario o postale che siano idonei a garantire la piena tracciabilità delle operazioni per il corrispettivo dovuto in dipendenza del presente contratto.</w:t>
      </w:r>
    </w:p>
    <w:p w:rsidR="008739C9" w:rsidRPr="00B10703" w:rsidRDefault="008739C9" w:rsidP="00BE3365">
      <w:pPr>
        <w:spacing w:line="240" w:lineRule="auto"/>
        <w:rPr>
          <w:rFonts w:asciiTheme="minorHAnsi" w:hAnsiTheme="minorHAnsi" w:cstheme="minorHAnsi"/>
          <w:sz w:val="22"/>
        </w:rPr>
      </w:pPr>
    </w:p>
    <w:p w:rsidR="004C53A8" w:rsidRPr="00B10703" w:rsidRDefault="004C667D" w:rsidP="00F57840">
      <w:pPr>
        <w:pStyle w:val="Titolo2"/>
        <w:numPr>
          <w:ilvl w:val="0"/>
          <w:numId w:val="16"/>
        </w:numPr>
        <w:spacing w:before="0" w:after="0" w:line="240" w:lineRule="auto"/>
        <w:ind w:left="357" w:hanging="357"/>
        <w:rPr>
          <w:rFonts w:asciiTheme="minorHAnsi" w:hAnsiTheme="minorHAnsi" w:cstheme="minorHAnsi"/>
          <w:sz w:val="22"/>
          <w:szCs w:val="22"/>
        </w:rPr>
      </w:pPr>
      <w:bookmarkStart w:id="2928" w:name="_Toc157494746"/>
      <w:r w:rsidRPr="00B10703">
        <w:rPr>
          <w:rFonts w:asciiTheme="minorHAnsi" w:hAnsiTheme="minorHAnsi" w:cstheme="minorHAnsi"/>
          <w:caps w:val="0"/>
          <w:sz w:val="22"/>
          <w:szCs w:val="22"/>
        </w:rPr>
        <w:t xml:space="preserve">CODICE </w:t>
      </w:r>
      <w:proofErr w:type="spellStart"/>
      <w:r w:rsidR="008B7EE1" w:rsidRPr="00B10703">
        <w:rPr>
          <w:rFonts w:asciiTheme="minorHAnsi" w:hAnsiTheme="minorHAnsi" w:cstheme="minorHAnsi"/>
          <w:caps w:val="0"/>
          <w:sz w:val="22"/>
          <w:szCs w:val="22"/>
        </w:rPr>
        <w:t>DI</w:t>
      </w:r>
      <w:proofErr w:type="spellEnd"/>
      <w:r w:rsidR="008B7EE1" w:rsidRPr="00B10703">
        <w:rPr>
          <w:rFonts w:asciiTheme="minorHAnsi" w:hAnsiTheme="minorHAnsi" w:cstheme="minorHAnsi"/>
          <w:caps w:val="0"/>
          <w:sz w:val="22"/>
          <w:szCs w:val="22"/>
        </w:rPr>
        <w:t xml:space="preserve"> COMPORTAMENTO</w:t>
      </w:r>
      <w:bookmarkEnd w:id="2928"/>
    </w:p>
    <w:p w:rsidR="003119AE" w:rsidRPr="006C4036" w:rsidRDefault="003119AE" w:rsidP="00BE3365">
      <w:pPr>
        <w:widowControl w:val="0"/>
        <w:spacing w:line="240" w:lineRule="auto"/>
        <w:rPr>
          <w:rFonts w:asciiTheme="minorHAnsi" w:hAnsiTheme="minorHAnsi" w:cstheme="minorHAnsi"/>
          <w:iCs/>
          <w:sz w:val="22"/>
          <w:lang w:eastAsia="it-IT"/>
        </w:rPr>
      </w:pPr>
      <w:r w:rsidRPr="006C4036">
        <w:rPr>
          <w:rFonts w:asciiTheme="minorHAnsi" w:hAnsiTheme="minorHAnsi" w:cstheme="minorHAnsi"/>
          <w:sz w:val="22"/>
          <w:lang w:eastAsia="it-IT"/>
        </w:rPr>
        <w:t>Nello svolgimento delle attività oggetto del contratto di appalto, l’aggiudicatario deve uniformarsi ai principi e, per quanto compatibili, ai doveri di condotta richiamati nel Decreto del Presidente della Repubblica 16 aprile 2013 n. 62 e nel codice di comportamento di questa stazione appaltante e n</w:t>
      </w:r>
      <w:r w:rsidRPr="006C4036">
        <w:rPr>
          <w:rFonts w:asciiTheme="minorHAnsi" w:hAnsiTheme="minorHAnsi" w:cstheme="minorHAnsi"/>
          <w:iCs/>
          <w:sz w:val="22"/>
          <w:lang w:eastAsia="it-IT"/>
        </w:rPr>
        <w:t>el Piano Triennale di Prevenzione della Corruzione e della Trasparenza</w:t>
      </w:r>
      <w:r w:rsidRPr="006C4036">
        <w:rPr>
          <w:rFonts w:asciiTheme="minorHAnsi" w:hAnsiTheme="minorHAnsi" w:cstheme="minorHAnsi"/>
          <w:i/>
          <w:iCs/>
          <w:sz w:val="22"/>
          <w:lang w:eastAsia="it-IT"/>
        </w:rPr>
        <w:t xml:space="preserve">, nonché </w:t>
      </w:r>
      <w:r w:rsidRPr="006C4036">
        <w:rPr>
          <w:rFonts w:asciiTheme="minorHAnsi" w:hAnsiTheme="minorHAnsi" w:cstheme="minorHAnsi"/>
          <w:iCs/>
          <w:sz w:val="22"/>
          <w:lang w:eastAsia="it-IT"/>
        </w:rPr>
        <w:t>nella sottosezione Rischi corruttivi e trasparenza del PIAO.</w:t>
      </w:r>
    </w:p>
    <w:p w:rsidR="003119AE" w:rsidRPr="006C4036" w:rsidRDefault="003119AE" w:rsidP="00BE3365">
      <w:pPr>
        <w:widowControl w:val="0"/>
        <w:spacing w:line="240" w:lineRule="auto"/>
        <w:rPr>
          <w:rFonts w:asciiTheme="minorHAnsi" w:hAnsiTheme="minorHAnsi" w:cstheme="minorHAnsi"/>
          <w:sz w:val="22"/>
        </w:rPr>
      </w:pPr>
    </w:p>
    <w:p w:rsidR="003119AE" w:rsidRPr="006C4036" w:rsidRDefault="003119AE" w:rsidP="00BE3365">
      <w:pPr>
        <w:widowControl w:val="0"/>
        <w:spacing w:line="240" w:lineRule="auto"/>
        <w:rPr>
          <w:rFonts w:asciiTheme="minorHAnsi" w:hAnsiTheme="minorHAnsi" w:cstheme="minorHAnsi"/>
          <w:i/>
          <w:sz w:val="22"/>
          <w:lang w:eastAsia="it-IT"/>
        </w:rPr>
      </w:pPr>
      <w:r w:rsidRPr="006C4036">
        <w:rPr>
          <w:rFonts w:asciiTheme="minorHAnsi" w:hAnsiTheme="minorHAnsi" w:cstheme="minorHAnsi"/>
          <w:sz w:val="22"/>
          <w:lang w:eastAsia="it-IT"/>
        </w:rPr>
        <w:t xml:space="preserve">In seguito alla comunicazione di aggiudicazione e prima della stipula del contratto, l’aggiudicatario ha l’onere </w:t>
      </w:r>
      <w:r w:rsidRPr="006C4036">
        <w:rPr>
          <w:rFonts w:asciiTheme="minorHAnsi" w:hAnsiTheme="minorHAnsi" w:cstheme="minorHAnsi"/>
          <w:sz w:val="22"/>
          <w:lang w:eastAsia="it-IT"/>
        </w:rPr>
        <w:lastRenderedPageBreak/>
        <w:t xml:space="preserve">di prendere visione dei predetti documenti pubblicati sul sito della stazione </w:t>
      </w:r>
      <w:r w:rsidRPr="006C4036">
        <w:rPr>
          <w:rFonts w:asciiTheme="minorHAnsi" w:hAnsiTheme="minorHAnsi" w:cstheme="minorHAnsi"/>
          <w:i/>
          <w:sz w:val="22"/>
          <w:lang w:eastAsia="it-IT"/>
        </w:rPr>
        <w:t>appaltante:</w:t>
      </w:r>
    </w:p>
    <w:p w:rsidR="003119AE" w:rsidRPr="006C4036" w:rsidRDefault="003119AE" w:rsidP="00BE3365">
      <w:pPr>
        <w:widowControl w:val="0"/>
        <w:spacing w:line="240" w:lineRule="auto"/>
        <w:rPr>
          <w:rFonts w:asciiTheme="minorHAnsi" w:hAnsiTheme="minorHAnsi" w:cstheme="minorHAnsi"/>
          <w:i/>
          <w:sz w:val="22"/>
        </w:rPr>
      </w:pPr>
      <w:r w:rsidRPr="006C4036">
        <w:rPr>
          <w:rFonts w:asciiTheme="minorHAnsi" w:hAnsiTheme="minorHAnsi" w:cstheme="minorHAnsi"/>
          <w:i/>
          <w:sz w:val="22"/>
        </w:rPr>
        <w:t xml:space="preserve">Codice di </w:t>
      </w:r>
      <w:r w:rsidRPr="0002020B">
        <w:rPr>
          <w:rFonts w:asciiTheme="minorHAnsi" w:hAnsiTheme="minorHAnsi" w:cstheme="minorHAnsi"/>
          <w:sz w:val="22"/>
          <w:lang w:eastAsia="it-IT"/>
        </w:rPr>
        <w:t>comportamento</w:t>
      </w:r>
      <w:r w:rsidRPr="006C4036">
        <w:rPr>
          <w:rFonts w:asciiTheme="minorHAnsi" w:hAnsiTheme="minorHAnsi" w:cstheme="minorHAnsi"/>
          <w:i/>
          <w:sz w:val="22"/>
        </w:rPr>
        <w:t xml:space="preserve"> - </w:t>
      </w:r>
      <w:hyperlink r:id="rId24" w:history="1">
        <w:r w:rsidRPr="006C4036">
          <w:rPr>
            <w:rStyle w:val="Collegamentoipertestuale"/>
            <w:rFonts w:asciiTheme="minorHAnsi" w:hAnsiTheme="minorHAnsi" w:cstheme="minorHAnsi"/>
            <w:i/>
            <w:sz w:val="22"/>
          </w:rPr>
          <w:t>https://www.ausl.bologna.it/amministrazione-trasparente/disposizioni-generali/atti-generali/cdcc</w:t>
        </w:r>
      </w:hyperlink>
    </w:p>
    <w:p w:rsidR="003119AE" w:rsidRDefault="003119AE" w:rsidP="00BE3365">
      <w:pPr>
        <w:widowControl w:val="0"/>
        <w:spacing w:line="240" w:lineRule="auto"/>
        <w:rPr>
          <w:rStyle w:val="Collegamentoipertestuale"/>
          <w:rFonts w:asciiTheme="minorHAnsi" w:hAnsiTheme="minorHAnsi" w:cstheme="minorHAnsi"/>
          <w:sz w:val="22"/>
          <w:u w:val="none"/>
        </w:rPr>
      </w:pPr>
      <w:r w:rsidRPr="006C4036">
        <w:rPr>
          <w:rFonts w:asciiTheme="minorHAnsi" w:hAnsiTheme="minorHAnsi" w:cstheme="minorHAnsi"/>
          <w:iCs/>
          <w:sz w:val="22"/>
        </w:rPr>
        <w:t xml:space="preserve">Piano Triennale di </w:t>
      </w:r>
      <w:r w:rsidRPr="0002020B">
        <w:rPr>
          <w:rFonts w:asciiTheme="minorHAnsi" w:hAnsiTheme="minorHAnsi" w:cstheme="minorHAnsi"/>
          <w:sz w:val="22"/>
          <w:lang w:eastAsia="it-IT"/>
        </w:rPr>
        <w:t>Prevenzione</w:t>
      </w:r>
      <w:r w:rsidRPr="006C4036">
        <w:rPr>
          <w:rFonts w:asciiTheme="minorHAnsi" w:hAnsiTheme="minorHAnsi" w:cstheme="minorHAnsi"/>
          <w:iCs/>
          <w:sz w:val="22"/>
        </w:rPr>
        <w:t xml:space="preserve"> della Corruzione e della Trasparenza e sottosezione Rischi corruttivi e trasparenza PIAO </w:t>
      </w:r>
      <w:hyperlink r:id="rId25" w:history="1">
        <w:r w:rsidRPr="006C4036">
          <w:rPr>
            <w:rStyle w:val="Collegamentoipertestuale"/>
            <w:rFonts w:asciiTheme="minorHAnsi" w:hAnsiTheme="minorHAnsi" w:cstheme="minorHAnsi"/>
            <w:i/>
            <w:sz w:val="22"/>
          </w:rPr>
          <w:t>https://www.ausl.bologna.it/amministrazione-trasparente/altri-contenuti-dati-ulteriori/ac/corruzione</w:t>
        </w:r>
      </w:hyperlink>
    </w:p>
    <w:p w:rsidR="00322FFB" w:rsidRPr="00322FFB" w:rsidRDefault="00322FFB" w:rsidP="00BE3365">
      <w:pPr>
        <w:widowControl w:val="0"/>
        <w:spacing w:line="240" w:lineRule="auto"/>
        <w:rPr>
          <w:rStyle w:val="Collegamentoipertestuale"/>
          <w:rFonts w:asciiTheme="minorHAnsi" w:hAnsiTheme="minorHAnsi" w:cstheme="minorHAnsi"/>
          <w:color w:val="auto"/>
          <w:sz w:val="22"/>
          <w:u w:val="none"/>
        </w:rPr>
      </w:pPr>
    </w:p>
    <w:p w:rsidR="004C53A8" w:rsidRPr="00B10703" w:rsidRDefault="00870286" w:rsidP="00F57840">
      <w:pPr>
        <w:pStyle w:val="Titolo2"/>
        <w:numPr>
          <w:ilvl w:val="0"/>
          <w:numId w:val="16"/>
        </w:numPr>
        <w:spacing w:before="0" w:after="0" w:line="240" w:lineRule="auto"/>
        <w:ind w:left="357" w:hanging="357"/>
        <w:rPr>
          <w:rFonts w:asciiTheme="minorHAnsi" w:hAnsiTheme="minorHAnsi" w:cstheme="minorHAnsi"/>
          <w:sz w:val="22"/>
          <w:szCs w:val="22"/>
        </w:rPr>
      </w:pPr>
      <w:bookmarkStart w:id="2929" w:name="_Toc157494747"/>
      <w:r w:rsidRPr="00B10703">
        <w:rPr>
          <w:rFonts w:asciiTheme="minorHAnsi" w:hAnsiTheme="minorHAnsi" w:cstheme="minorHAnsi"/>
          <w:sz w:val="22"/>
          <w:szCs w:val="22"/>
        </w:rPr>
        <w:t>ACCESSO AGLI ATTI</w:t>
      </w:r>
      <w:bookmarkEnd w:id="2929"/>
    </w:p>
    <w:p w:rsidR="00202D34" w:rsidRPr="00322FFB" w:rsidRDefault="00202D34" w:rsidP="00322FFB">
      <w:pPr>
        <w:widowControl w:val="0"/>
        <w:spacing w:line="240" w:lineRule="auto"/>
        <w:rPr>
          <w:rFonts w:asciiTheme="minorHAnsi" w:hAnsiTheme="minorHAnsi" w:cstheme="minorHAnsi"/>
          <w:sz w:val="22"/>
        </w:rPr>
      </w:pPr>
      <w:bookmarkStart w:id="2930" w:name="_Toc406058393"/>
      <w:bookmarkStart w:id="2931" w:name="_Toc403471285"/>
      <w:bookmarkStart w:id="2932" w:name="_Toc397422878"/>
      <w:bookmarkStart w:id="2933" w:name="_Toc397346837"/>
      <w:bookmarkStart w:id="2934" w:name="_Toc393706922"/>
      <w:bookmarkStart w:id="2935" w:name="_Toc393700849"/>
      <w:bookmarkStart w:id="2936" w:name="_Toc393283190"/>
      <w:bookmarkStart w:id="2937" w:name="_Toc393272674"/>
      <w:bookmarkStart w:id="2938" w:name="_Toc393272616"/>
      <w:bookmarkStart w:id="2939" w:name="_Toc393187860"/>
      <w:bookmarkStart w:id="2940" w:name="_Toc393112143"/>
      <w:bookmarkStart w:id="2941" w:name="_Toc393110579"/>
      <w:bookmarkStart w:id="2942" w:name="_Toc392577512"/>
      <w:bookmarkStart w:id="2943" w:name="_Toc391036071"/>
      <w:bookmarkStart w:id="2944" w:name="_Toc391035998"/>
      <w:bookmarkStart w:id="2945" w:name="_Toc380501885"/>
      <w:bookmarkStart w:id="2946" w:name="_Toc354038182"/>
      <w:bookmarkStart w:id="2947" w:name="_Toc416423377"/>
      <w:bookmarkStart w:id="2948" w:name="_Toc406754194"/>
      <w:r w:rsidRPr="00202D34">
        <w:rPr>
          <w:rFonts w:asciiTheme="minorHAnsi" w:hAnsiTheme="minorHAnsi" w:cstheme="minorHAnsi"/>
          <w:sz w:val="22"/>
        </w:rPr>
        <w:t xml:space="preserve">L’accesso agli atti della procedura è assicurato in modalità digitale mediante acquisizione diretta dei dati e delle informazioni inseriti nelle piattaforme di </w:t>
      </w:r>
      <w:proofErr w:type="spellStart"/>
      <w:r w:rsidRPr="00202D34">
        <w:rPr>
          <w:rFonts w:asciiTheme="minorHAnsi" w:hAnsiTheme="minorHAnsi" w:cstheme="minorHAnsi"/>
          <w:sz w:val="22"/>
        </w:rPr>
        <w:t>e-procurement</w:t>
      </w:r>
      <w:proofErr w:type="spellEnd"/>
      <w:r w:rsidRPr="00202D34">
        <w:rPr>
          <w:rFonts w:asciiTheme="minorHAnsi" w:hAnsiTheme="minorHAnsi" w:cstheme="minorHAnsi"/>
          <w:sz w:val="22"/>
        </w:rPr>
        <w:t>, nel rispetto di quanto previsto dall’articolo 35 del Codice e dalle vigenti disposizioni in materia di diritto di accesso ai documenti amministrativi, secondo le modalità indicate all’articolo 36 del codice.</w:t>
      </w:r>
    </w:p>
    <w:p w:rsidR="00202D34" w:rsidRPr="00202D34" w:rsidRDefault="00202D34" w:rsidP="00BE3365">
      <w:pPr>
        <w:spacing w:line="240" w:lineRule="auto"/>
        <w:rPr>
          <w:rFonts w:asciiTheme="minorHAnsi" w:hAnsiTheme="minorHAnsi" w:cstheme="minorHAnsi"/>
          <w:sz w:val="22"/>
        </w:rPr>
      </w:pPr>
      <w:r w:rsidRPr="00202D34">
        <w:rPr>
          <w:rFonts w:asciiTheme="minorHAnsi" w:hAnsiTheme="minorHAnsi" w:cstheme="minorHAnsi"/>
          <w:sz w:val="22"/>
        </w:rPr>
        <w:t xml:space="preserve">In sede di partecipazione l’Operatore Economico potrà presentare apposita Dichiarazione di Segretezza sulla parte di documentazione che ritiene non oggetto di accesso agli atti, adeguatamente motivata ex art 35 comma 4 lett. a) del </w:t>
      </w:r>
      <w:proofErr w:type="spellStart"/>
      <w:r w:rsidRPr="00202D34">
        <w:rPr>
          <w:rFonts w:asciiTheme="minorHAnsi" w:hAnsiTheme="minorHAnsi" w:cstheme="minorHAnsi"/>
          <w:sz w:val="22"/>
        </w:rPr>
        <w:t>D.Lgs.</w:t>
      </w:r>
      <w:proofErr w:type="spellEnd"/>
      <w:r w:rsidRPr="00202D34">
        <w:rPr>
          <w:rFonts w:asciiTheme="minorHAnsi" w:hAnsiTheme="minorHAnsi" w:cstheme="minorHAnsi"/>
          <w:sz w:val="22"/>
        </w:rPr>
        <w:t xml:space="preserve"> 36/2023. È comunque facoltà di questa Stazione Appaltante, in conformità alla giurisprudenza di merito, soddisfare la richiesta di accesso di altri </w:t>
      </w:r>
      <w:proofErr w:type="spellStart"/>
      <w:r w:rsidRPr="00202D34">
        <w:rPr>
          <w:rFonts w:asciiTheme="minorHAnsi" w:hAnsiTheme="minorHAnsi" w:cstheme="minorHAnsi"/>
          <w:sz w:val="22"/>
        </w:rPr>
        <w:t>O.E.</w:t>
      </w:r>
      <w:proofErr w:type="spellEnd"/>
      <w:r w:rsidRPr="00202D34">
        <w:rPr>
          <w:rFonts w:asciiTheme="minorHAnsi" w:hAnsiTheme="minorHAnsi" w:cstheme="minorHAnsi"/>
          <w:sz w:val="22"/>
        </w:rPr>
        <w:t xml:space="preserve"> partecipanti alla procedura di gara, qualora la richiesta pervenga nei termini di impugnazione del provvedimento di aggiudicazione e sia ravvisabile un interesse diretto e concreto adeguatamente motivato, tale da dimostrare la indispensabilità a tutela dei propri interessi della documentazione eventualmente </w:t>
      </w:r>
      <w:proofErr w:type="spellStart"/>
      <w:r w:rsidRPr="00202D34">
        <w:rPr>
          <w:rFonts w:asciiTheme="minorHAnsi" w:hAnsiTheme="minorHAnsi" w:cstheme="minorHAnsi"/>
          <w:sz w:val="22"/>
        </w:rPr>
        <w:t>secretata</w:t>
      </w:r>
      <w:proofErr w:type="spellEnd"/>
      <w:r w:rsidRPr="00202D34">
        <w:rPr>
          <w:rFonts w:asciiTheme="minorHAnsi" w:hAnsiTheme="minorHAnsi" w:cstheme="minorHAnsi"/>
          <w:sz w:val="22"/>
        </w:rPr>
        <w:t>.</w:t>
      </w:r>
    </w:p>
    <w:p w:rsidR="00202D34" w:rsidRPr="00202D34" w:rsidRDefault="00202D34" w:rsidP="00BE3365">
      <w:pPr>
        <w:spacing w:line="240" w:lineRule="auto"/>
        <w:rPr>
          <w:rFonts w:asciiTheme="minorHAnsi" w:hAnsiTheme="minorHAnsi" w:cstheme="minorHAnsi"/>
          <w:sz w:val="22"/>
        </w:rPr>
      </w:pPr>
      <w:r w:rsidRPr="00202D34">
        <w:rPr>
          <w:rFonts w:asciiTheme="minorHAnsi" w:hAnsiTheme="minorHAnsi" w:cstheme="minorHAnsi"/>
          <w:sz w:val="22"/>
        </w:rPr>
        <w:t>Qualora la richiesta di accesso sia presentata oltre i termini di impugnazione di cui sopra, sarà messa a disposizione la sola documentazione non coperta da segretezza.</w:t>
      </w:r>
    </w:p>
    <w:p w:rsidR="00202D34" w:rsidRPr="00202D34" w:rsidRDefault="00202D34" w:rsidP="00BE3365">
      <w:pPr>
        <w:spacing w:line="240" w:lineRule="auto"/>
        <w:rPr>
          <w:rFonts w:asciiTheme="minorHAnsi" w:hAnsiTheme="minorHAnsi" w:cstheme="minorHAnsi"/>
          <w:sz w:val="22"/>
        </w:rPr>
      </w:pPr>
      <w:r w:rsidRPr="00202D34">
        <w:rPr>
          <w:rFonts w:asciiTheme="minorHAnsi" w:hAnsiTheme="minorHAnsi" w:cstheme="minorHAnsi"/>
          <w:sz w:val="22"/>
        </w:rPr>
        <w:t xml:space="preserve">Il </w:t>
      </w:r>
      <w:proofErr w:type="spellStart"/>
      <w:r w:rsidRPr="00202D34">
        <w:rPr>
          <w:rFonts w:asciiTheme="minorHAnsi" w:hAnsiTheme="minorHAnsi" w:cstheme="minorHAnsi"/>
          <w:sz w:val="22"/>
        </w:rPr>
        <w:t>S.A.A.V.</w:t>
      </w:r>
      <w:proofErr w:type="spellEnd"/>
      <w:r w:rsidRPr="00202D34">
        <w:rPr>
          <w:rFonts w:asciiTheme="minorHAnsi" w:hAnsiTheme="minorHAnsi" w:cstheme="minorHAnsi"/>
          <w:sz w:val="22"/>
        </w:rPr>
        <w:t xml:space="preserve"> garantirà comunque la visione e l’eventuale estrazione di copia di quella parte della documentazione richiesta dagli aventi diritto ai sensi del comma 5 dell’art 35 del D. </w:t>
      </w:r>
      <w:proofErr w:type="spellStart"/>
      <w:r w:rsidRPr="00202D34">
        <w:rPr>
          <w:rFonts w:asciiTheme="minorHAnsi" w:hAnsiTheme="minorHAnsi" w:cstheme="minorHAnsi"/>
          <w:sz w:val="22"/>
        </w:rPr>
        <w:t>Lgs</w:t>
      </w:r>
      <w:proofErr w:type="spellEnd"/>
      <w:r w:rsidRPr="00202D34">
        <w:rPr>
          <w:rFonts w:asciiTheme="minorHAnsi" w:hAnsiTheme="minorHAnsi" w:cstheme="minorHAnsi"/>
          <w:sz w:val="22"/>
        </w:rPr>
        <w:t>. 36/2023.</w:t>
      </w:r>
    </w:p>
    <w:p w:rsidR="00202D34" w:rsidRDefault="00202D34" w:rsidP="00BE3365">
      <w:pPr>
        <w:spacing w:line="240" w:lineRule="auto"/>
        <w:rPr>
          <w:rFonts w:asciiTheme="minorHAnsi" w:hAnsiTheme="minorHAnsi" w:cstheme="minorHAnsi"/>
          <w:sz w:val="22"/>
        </w:rPr>
      </w:pPr>
      <w:r w:rsidRPr="00202D34">
        <w:rPr>
          <w:rFonts w:asciiTheme="minorHAnsi" w:hAnsiTheme="minorHAnsi" w:cstheme="minorHAnsi"/>
          <w:sz w:val="22"/>
        </w:rPr>
        <w:t xml:space="preserve">In caso di mancata presentazione di tale dichiarazione, il </w:t>
      </w:r>
      <w:proofErr w:type="spellStart"/>
      <w:r w:rsidRPr="00202D34">
        <w:rPr>
          <w:rFonts w:asciiTheme="minorHAnsi" w:hAnsiTheme="minorHAnsi" w:cstheme="minorHAnsi"/>
          <w:sz w:val="22"/>
        </w:rPr>
        <w:t>S.A.A.V.</w:t>
      </w:r>
      <w:proofErr w:type="spellEnd"/>
      <w:r w:rsidRPr="00202D34">
        <w:rPr>
          <w:rFonts w:asciiTheme="minorHAnsi" w:hAnsiTheme="minorHAnsi" w:cstheme="minorHAnsi"/>
          <w:sz w:val="22"/>
        </w:rPr>
        <w:t xml:space="preserve"> consentirà l’accesso.</w:t>
      </w:r>
    </w:p>
    <w:p w:rsidR="00322FFB" w:rsidRPr="00202D34" w:rsidRDefault="00322FFB"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16"/>
        </w:numPr>
        <w:spacing w:before="0" w:after="0" w:line="240" w:lineRule="auto"/>
        <w:ind w:left="357" w:hanging="357"/>
        <w:rPr>
          <w:rFonts w:asciiTheme="minorHAnsi" w:hAnsiTheme="minorHAnsi" w:cstheme="minorHAnsi"/>
          <w:sz w:val="22"/>
          <w:szCs w:val="22"/>
        </w:rPr>
      </w:pPr>
      <w:bookmarkStart w:id="2949" w:name="_Toc157494748"/>
      <w:r w:rsidRPr="00B10703">
        <w:rPr>
          <w:rFonts w:asciiTheme="minorHAnsi" w:hAnsiTheme="minorHAnsi" w:cstheme="minorHAnsi"/>
          <w:sz w:val="22"/>
          <w:szCs w:val="22"/>
        </w:rPr>
        <w:t>DEFINIZIONE DELLE CONTROVERSIE</w:t>
      </w:r>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p>
    <w:p w:rsidR="009A6B8E" w:rsidRDefault="00870286" w:rsidP="00BE3365">
      <w:pPr>
        <w:spacing w:line="240" w:lineRule="auto"/>
        <w:rPr>
          <w:rFonts w:asciiTheme="minorHAnsi" w:hAnsiTheme="minorHAnsi" w:cstheme="minorHAnsi"/>
          <w:sz w:val="22"/>
        </w:rPr>
      </w:pPr>
      <w:r w:rsidRPr="00B10703">
        <w:rPr>
          <w:rFonts w:asciiTheme="minorHAnsi" w:hAnsiTheme="minorHAnsi" w:cstheme="minorHAnsi"/>
          <w:sz w:val="22"/>
          <w:lang w:eastAsia="it-IT"/>
        </w:rPr>
        <w:t xml:space="preserve">Per le controversie derivanti dalla presente procedura di gara è competente il Tribunale Amministrativo di </w:t>
      </w:r>
      <w:r w:rsidR="000244B6">
        <w:rPr>
          <w:rFonts w:asciiTheme="minorHAnsi" w:hAnsiTheme="minorHAnsi" w:cstheme="minorHAnsi"/>
          <w:sz w:val="22"/>
          <w:lang w:eastAsia="it-IT"/>
        </w:rPr>
        <w:t>Bologna</w:t>
      </w:r>
      <w:r w:rsidR="00006719" w:rsidRPr="00B10703">
        <w:rPr>
          <w:rFonts w:asciiTheme="minorHAnsi" w:hAnsiTheme="minorHAnsi" w:cstheme="minorHAnsi"/>
          <w:sz w:val="22"/>
        </w:rPr>
        <w:t>.</w:t>
      </w:r>
    </w:p>
    <w:p w:rsidR="00C1417C" w:rsidRPr="006C4036" w:rsidRDefault="00C1417C" w:rsidP="00BE3365">
      <w:pPr>
        <w:spacing w:line="240" w:lineRule="auto"/>
        <w:rPr>
          <w:rFonts w:asciiTheme="minorHAnsi" w:hAnsiTheme="minorHAnsi" w:cstheme="minorHAnsi"/>
          <w:sz w:val="22"/>
          <w:lang w:eastAsia="it-IT"/>
        </w:rPr>
      </w:pPr>
      <w:bookmarkStart w:id="2950" w:name="_Hlk149563000"/>
      <w:r w:rsidRPr="001E2F06">
        <w:rPr>
          <w:rFonts w:asciiTheme="minorHAnsi" w:hAnsiTheme="minorHAnsi" w:cstheme="minorHAnsi"/>
          <w:sz w:val="22"/>
          <w:lang w:eastAsia="it-IT"/>
        </w:rPr>
        <w:t>Si precisa che il contratto non conterrà la clausola compromissoria.</w:t>
      </w:r>
    </w:p>
    <w:bookmarkEnd w:id="2950"/>
    <w:p w:rsidR="00C1417C" w:rsidRDefault="00C1417C" w:rsidP="00BE3365">
      <w:pPr>
        <w:spacing w:line="240" w:lineRule="auto"/>
        <w:rPr>
          <w:rFonts w:asciiTheme="minorHAnsi" w:hAnsiTheme="minorHAnsi" w:cstheme="minorHAnsi"/>
          <w:sz w:val="22"/>
        </w:rPr>
      </w:pPr>
    </w:p>
    <w:p w:rsidR="004C53A8" w:rsidRPr="00B10703" w:rsidRDefault="00870286" w:rsidP="00F57840">
      <w:pPr>
        <w:pStyle w:val="Titolo2"/>
        <w:numPr>
          <w:ilvl w:val="0"/>
          <w:numId w:val="16"/>
        </w:numPr>
        <w:spacing w:before="0" w:after="0" w:line="240" w:lineRule="auto"/>
        <w:ind w:left="357" w:hanging="357"/>
        <w:rPr>
          <w:rFonts w:asciiTheme="minorHAnsi" w:hAnsiTheme="minorHAnsi" w:cstheme="minorHAnsi"/>
          <w:sz w:val="22"/>
          <w:szCs w:val="22"/>
        </w:rPr>
      </w:pPr>
      <w:bookmarkStart w:id="2951" w:name="_Toc406058394"/>
      <w:bookmarkStart w:id="2952" w:name="_Toc403471286"/>
      <w:bookmarkStart w:id="2953" w:name="_Toc397422879"/>
      <w:bookmarkStart w:id="2954" w:name="_Toc397346838"/>
      <w:bookmarkStart w:id="2955" w:name="_Toc393706923"/>
      <w:bookmarkStart w:id="2956" w:name="_Toc393700850"/>
      <w:bookmarkStart w:id="2957" w:name="_Toc393283191"/>
      <w:bookmarkStart w:id="2958" w:name="_Toc393272675"/>
      <w:bookmarkStart w:id="2959" w:name="_Toc393272617"/>
      <w:bookmarkStart w:id="2960" w:name="_Toc393187861"/>
      <w:bookmarkStart w:id="2961" w:name="_Toc393112144"/>
      <w:bookmarkStart w:id="2962" w:name="_Toc393110580"/>
      <w:bookmarkStart w:id="2963" w:name="_Toc392577513"/>
      <w:bookmarkStart w:id="2964" w:name="_Toc391036072"/>
      <w:bookmarkStart w:id="2965" w:name="_Toc391035999"/>
      <w:bookmarkStart w:id="2966" w:name="_Toc380501886"/>
      <w:bookmarkStart w:id="2967" w:name="_Toc354038183"/>
      <w:bookmarkStart w:id="2968" w:name="_Toc416423378"/>
      <w:bookmarkStart w:id="2969" w:name="_Toc406754195"/>
      <w:bookmarkStart w:id="2970" w:name="_Ref132066072"/>
      <w:bookmarkStart w:id="2971" w:name="_Toc157494749"/>
      <w:r w:rsidRPr="00B10703">
        <w:rPr>
          <w:rFonts w:asciiTheme="minorHAnsi" w:hAnsiTheme="minorHAnsi" w:cstheme="minorHAnsi"/>
          <w:sz w:val="22"/>
          <w:szCs w:val="22"/>
        </w:rPr>
        <w:t>TRATTAMENTO DEI DATI PERSONALI</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p>
    <w:p w:rsidR="00765EFC" w:rsidRPr="00F165E1" w:rsidRDefault="00765EFC" w:rsidP="00BE3365">
      <w:pPr>
        <w:spacing w:line="240" w:lineRule="auto"/>
        <w:rPr>
          <w:rFonts w:ascii="Calibri" w:hAnsi="Calibri" w:cs="Arial"/>
          <w:sz w:val="22"/>
        </w:rPr>
      </w:pPr>
      <w:r w:rsidRPr="00F165E1">
        <w:rPr>
          <w:rFonts w:ascii="Calibri" w:hAnsi="Calibri" w:cs="Arial"/>
          <w:sz w:val="22"/>
        </w:rPr>
        <w:t>Ai sensi dell’art.13 del Regolamento UE/2016/679 (GDPR) si informa che il trattamento dei dati personali conferiti nell’ambito della procedura di acquisizione di beni o servizi, o comunque raccolti dall’Azienda USL di Bologna a tale scopo, è finalizzato unicamente all’espletamento della predetta procedura, nonché delle attività ad essa correlate e conseguenti.</w:t>
      </w:r>
    </w:p>
    <w:p w:rsidR="00765EFC" w:rsidRPr="00F165E1" w:rsidRDefault="00765EFC" w:rsidP="00BE3365">
      <w:pPr>
        <w:spacing w:line="240" w:lineRule="auto"/>
        <w:rPr>
          <w:rFonts w:ascii="Calibri" w:hAnsi="Calibri" w:cs="Arial"/>
          <w:sz w:val="22"/>
        </w:rPr>
      </w:pPr>
      <w:r w:rsidRPr="00F165E1">
        <w:rPr>
          <w:rFonts w:ascii="Calibri" w:hAnsi="Calibri" w:cs="Arial"/>
          <w:sz w:val="22"/>
        </w:rPr>
        <w:t xml:space="preserve">L’Azienda, per le finalità sopra descritte, raccoglie e tratta: Dati personali di cui all’art. 4 paragrafo 1, Categorie particolari di dati personali di cui all’art.9 paragrafo 1 e Dati giudiziari, di cui all’art. 10 del  Regolamento UE, relativi a condanne penali o a reati, il cui trattamento è effettuato esclusivamente per valutare il possesso dei requisiti e delle qualità previsti dalla vigente normativa per permettere la partecipazione alla procedura di gara e l’eventuale aggiudicazione. </w:t>
      </w:r>
    </w:p>
    <w:p w:rsidR="00765EFC" w:rsidRPr="00F165E1" w:rsidRDefault="00765EFC" w:rsidP="00BE3365">
      <w:pPr>
        <w:spacing w:line="240" w:lineRule="auto"/>
        <w:rPr>
          <w:rFonts w:ascii="Calibri" w:hAnsi="Calibri" w:cs="Arial"/>
          <w:sz w:val="22"/>
        </w:rPr>
      </w:pPr>
      <w:r w:rsidRPr="00F165E1">
        <w:rPr>
          <w:rFonts w:ascii="Calibri" w:hAnsi="Calibri" w:cs="Arial"/>
          <w:sz w:val="22"/>
        </w:rPr>
        <w:t>In relazione alle descritte finalità, il trattamento dei dati personali avviene mediante strumenti manuali, informatici e telematici, con logiche strettamente correlate alle finalità predette e, comunque, in modo da garantire la sicurezza e la riservatezza dei dati stessi. I dati potranno essere trattati anche in base ai criteri qualitativi, quantitativi e temporali di volta in volta individuati.</w:t>
      </w:r>
    </w:p>
    <w:p w:rsidR="00765EFC" w:rsidRPr="00F165E1" w:rsidRDefault="00765EFC" w:rsidP="00BE3365">
      <w:pPr>
        <w:spacing w:line="240" w:lineRule="auto"/>
        <w:rPr>
          <w:rFonts w:ascii="Calibri" w:hAnsi="Calibri" w:cs="Arial"/>
          <w:sz w:val="22"/>
        </w:rPr>
      </w:pPr>
      <w:r w:rsidRPr="00F165E1">
        <w:rPr>
          <w:rFonts w:ascii="Calibri" w:hAnsi="Calibri" w:cs="Arial"/>
          <w:sz w:val="22"/>
        </w:rPr>
        <w:t>Il conferimento dei dati richiesti dall’Azienda è necessario, in base alla normativa in materia di appalti e contrattualistica pubblica, per valutare il possesso dei requisiti e delle qualità richiesti per la partecipazione alla procedura nel cui ambito i dati stessi sono acquisiti; pertanto, la loro mancata indicazione può precludere l’effettuazione della relativa istruttoria.</w:t>
      </w:r>
    </w:p>
    <w:p w:rsidR="00765EFC" w:rsidRDefault="00765EFC" w:rsidP="00BE3365">
      <w:pPr>
        <w:spacing w:line="240" w:lineRule="auto"/>
        <w:rPr>
          <w:rFonts w:ascii="Calibri" w:hAnsi="Calibri" w:cs="Arial"/>
          <w:sz w:val="22"/>
        </w:rPr>
      </w:pPr>
      <w:r w:rsidRPr="00F165E1">
        <w:rPr>
          <w:rFonts w:ascii="Calibri" w:hAnsi="Calibri" w:cs="Arial"/>
          <w:sz w:val="22"/>
        </w:rPr>
        <w:t>I dati conferiti sono trattati dagli operatori dell’Azienda individuati quali Incaricati del trattamento, a cui sono impartite idonee istruzioni in ordine a misure, accorgimenti, modus operandi, tutti volti alla concreta tutela dei dati personali.</w:t>
      </w:r>
    </w:p>
    <w:p w:rsidR="00B47F49" w:rsidRPr="00F165E1" w:rsidRDefault="00B47F49" w:rsidP="00BE3365">
      <w:pPr>
        <w:spacing w:line="240" w:lineRule="auto"/>
        <w:rPr>
          <w:rFonts w:ascii="Calibri" w:hAnsi="Calibri" w:cs="Arial"/>
          <w:sz w:val="22"/>
        </w:rPr>
      </w:pPr>
    </w:p>
    <w:p w:rsidR="00765EFC" w:rsidRPr="00F165E1" w:rsidRDefault="00765EFC" w:rsidP="00BE3365">
      <w:pPr>
        <w:spacing w:line="240" w:lineRule="auto"/>
        <w:rPr>
          <w:rFonts w:ascii="Calibri" w:hAnsi="Calibri" w:cs="Arial"/>
          <w:sz w:val="22"/>
        </w:rPr>
      </w:pPr>
      <w:r w:rsidRPr="00F165E1">
        <w:rPr>
          <w:rFonts w:ascii="Calibri" w:hAnsi="Calibri" w:cs="Arial"/>
          <w:sz w:val="22"/>
        </w:rPr>
        <w:lastRenderedPageBreak/>
        <w:t>I dati raccolti potranno altresì essere conosciuti da:</w:t>
      </w:r>
    </w:p>
    <w:p w:rsidR="00765EFC" w:rsidRPr="00F165E1" w:rsidRDefault="00765EFC" w:rsidP="00F57840">
      <w:pPr>
        <w:pStyle w:val="Paragrafoelenco3"/>
        <w:numPr>
          <w:ilvl w:val="0"/>
          <w:numId w:val="25"/>
        </w:numPr>
        <w:spacing w:line="240" w:lineRule="auto"/>
        <w:ind w:left="284" w:hanging="284"/>
        <w:rPr>
          <w:rFonts w:ascii="Calibri" w:hAnsi="Calibri" w:cs="Arial"/>
          <w:sz w:val="22"/>
        </w:rPr>
      </w:pPr>
      <w:r w:rsidRPr="00F165E1">
        <w:rPr>
          <w:rFonts w:ascii="Calibri" w:hAnsi="Calibri" w:cs="Arial"/>
          <w:sz w:val="22"/>
        </w:rPr>
        <w:t>Soggetti esterni, i cui nominativi sono a disposizione degli interessati, facenti parte della Commissione;</w:t>
      </w:r>
    </w:p>
    <w:p w:rsidR="00765EFC" w:rsidRPr="00F165E1" w:rsidRDefault="00765EFC" w:rsidP="00F57840">
      <w:pPr>
        <w:pStyle w:val="Paragrafoelenco3"/>
        <w:numPr>
          <w:ilvl w:val="0"/>
          <w:numId w:val="25"/>
        </w:numPr>
        <w:spacing w:line="240" w:lineRule="auto"/>
        <w:ind w:left="284" w:hanging="284"/>
        <w:rPr>
          <w:rFonts w:ascii="Calibri" w:hAnsi="Calibri" w:cs="Arial"/>
          <w:sz w:val="22"/>
        </w:rPr>
      </w:pPr>
      <w:r w:rsidRPr="00F165E1">
        <w:rPr>
          <w:rFonts w:ascii="Calibri" w:hAnsi="Calibri" w:cs="Arial"/>
          <w:sz w:val="22"/>
        </w:rPr>
        <w:t>Soggetti terzi fornitori di servizi per l’Azienda, o comunque ad essa legati da rapporto contrattuale, unicamente per le finalità sopra descritte, previa designazione in qualità di Responsabili del trattamento e comunque garantendo il medesimo livello di protezione;</w:t>
      </w:r>
    </w:p>
    <w:p w:rsidR="00765EFC" w:rsidRPr="00F165E1" w:rsidRDefault="00765EFC" w:rsidP="00F57840">
      <w:pPr>
        <w:pStyle w:val="Paragrafoelenco3"/>
        <w:numPr>
          <w:ilvl w:val="0"/>
          <w:numId w:val="25"/>
        </w:numPr>
        <w:spacing w:line="240" w:lineRule="auto"/>
        <w:ind w:left="284" w:hanging="284"/>
        <w:rPr>
          <w:rFonts w:ascii="Calibri" w:hAnsi="Calibri" w:cs="Arial"/>
          <w:sz w:val="22"/>
        </w:rPr>
      </w:pPr>
      <w:r w:rsidRPr="00F165E1">
        <w:rPr>
          <w:rFonts w:ascii="Calibri" w:hAnsi="Calibri" w:cs="Arial"/>
          <w:sz w:val="22"/>
        </w:rPr>
        <w:t>Altre Amministrazioni pubbliche, cui i dati potranno essere comunicati per adempimenti legali e procedimentali;</w:t>
      </w:r>
    </w:p>
    <w:p w:rsidR="00765EFC" w:rsidRPr="00F165E1" w:rsidRDefault="00765EFC" w:rsidP="00F57840">
      <w:pPr>
        <w:pStyle w:val="Paragrafoelenco3"/>
        <w:numPr>
          <w:ilvl w:val="0"/>
          <w:numId w:val="25"/>
        </w:numPr>
        <w:spacing w:line="240" w:lineRule="auto"/>
        <w:ind w:left="284" w:hanging="284"/>
        <w:rPr>
          <w:rFonts w:ascii="Calibri" w:hAnsi="Calibri" w:cs="Arial"/>
          <w:sz w:val="22"/>
        </w:rPr>
      </w:pPr>
      <w:r w:rsidRPr="00F165E1">
        <w:rPr>
          <w:rFonts w:ascii="Calibri" w:hAnsi="Calibri" w:cs="Arial"/>
          <w:sz w:val="22"/>
        </w:rPr>
        <w:t>Altri concorrenti che facciano richiesta di accesso ai documenti di gara, secondo le modalità e nei limiti di quanto previsto dalla vigente normativa in materia di appalti;</w:t>
      </w:r>
    </w:p>
    <w:p w:rsidR="00765EFC" w:rsidRPr="00F165E1" w:rsidRDefault="00765EFC" w:rsidP="00F57840">
      <w:pPr>
        <w:pStyle w:val="Paragrafoelenco3"/>
        <w:numPr>
          <w:ilvl w:val="0"/>
          <w:numId w:val="25"/>
        </w:numPr>
        <w:spacing w:line="240" w:lineRule="auto"/>
        <w:ind w:left="284" w:hanging="284"/>
        <w:rPr>
          <w:rFonts w:ascii="Calibri" w:hAnsi="Calibri" w:cs="Arial"/>
          <w:sz w:val="22"/>
        </w:rPr>
      </w:pPr>
      <w:r w:rsidRPr="00F165E1">
        <w:rPr>
          <w:rFonts w:ascii="Calibri" w:hAnsi="Calibri" w:cs="Arial"/>
          <w:sz w:val="22"/>
        </w:rPr>
        <w:t>Legali incaricati per la tutela dell’Azienda in sede giudiziaria.</w:t>
      </w:r>
    </w:p>
    <w:p w:rsidR="00765EFC" w:rsidRPr="00F165E1" w:rsidRDefault="00765EFC" w:rsidP="00BE3365">
      <w:pPr>
        <w:pStyle w:val="Paragrafoelenco3"/>
        <w:spacing w:line="240" w:lineRule="auto"/>
        <w:ind w:left="0"/>
        <w:rPr>
          <w:rFonts w:ascii="Calibri" w:hAnsi="Calibri" w:cs="Arial"/>
          <w:sz w:val="22"/>
        </w:rPr>
      </w:pPr>
    </w:p>
    <w:p w:rsidR="00765EFC" w:rsidRPr="00F165E1" w:rsidRDefault="00765EFC" w:rsidP="00BE3365">
      <w:pPr>
        <w:spacing w:line="240" w:lineRule="auto"/>
        <w:rPr>
          <w:rFonts w:ascii="Calibri" w:hAnsi="Calibri" w:cs="Arial"/>
          <w:sz w:val="22"/>
        </w:rPr>
      </w:pPr>
      <w:r w:rsidRPr="00F165E1">
        <w:rPr>
          <w:rFonts w:ascii="Calibri" w:hAnsi="Calibri" w:cs="Arial"/>
          <w:sz w:val="22"/>
        </w:rPr>
        <w:t xml:space="preserve">I dati relativi al concorrente aggiudicatario della gara ed il prezzo di aggiudicazione dell’appalto saranno pubblicati, come da normativa sugli appalti, sul profilo del committente dell’Azienda USL di Bologna </w:t>
      </w:r>
      <w:hyperlink r:id="rId26" w:history="1">
        <w:r w:rsidRPr="00F165E1">
          <w:rPr>
            <w:rStyle w:val="Collegamentoipertestuale"/>
            <w:rFonts w:ascii="Calibri" w:hAnsi="Calibri"/>
            <w:sz w:val="22"/>
          </w:rPr>
          <w:t>www.ausl.bologna.it</w:t>
        </w:r>
      </w:hyperlink>
      <w:r w:rsidRPr="00F165E1">
        <w:rPr>
          <w:rFonts w:ascii="Calibri" w:hAnsi="Calibri" w:cs="Arial"/>
          <w:sz w:val="22"/>
        </w:rPr>
        <w:t xml:space="preserve"> - bandi di gara e contratti -.</w:t>
      </w:r>
    </w:p>
    <w:p w:rsidR="00765EFC" w:rsidRPr="00F165E1" w:rsidRDefault="00765EFC" w:rsidP="00BE3365">
      <w:pPr>
        <w:spacing w:line="240" w:lineRule="auto"/>
        <w:rPr>
          <w:rFonts w:ascii="Calibri" w:hAnsi="Calibri" w:cs="Arial"/>
          <w:sz w:val="22"/>
        </w:rPr>
      </w:pPr>
      <w:r w:rsidRPr="00F165E1">
        <w:rPr>
          <w:rFonts w:ascii="Calibri" w:hAnsi="Calibri" w:cs="Arial"/>
          <w:sz w:val="22"/>
        </w:rPr>
        <w:t>I dati personali non saranno trasferiti al di fuori dell’Unione Europea.</w:t>
      </w:r>
    </w:p>
    <w:p w:rsidR="00765EFC" w:rsidRDefault="00765EFC" w:rsidP="00BE3365">
      <w:pPr>
        <w:spacing w:line="240" w:lineRule="auto"/>
        <w:rPr>
          <w:rFonts w:ascii="Calibri" w:hAnsi="Calibri" w:cs="Arial"/>
          <w:sz w:val="22"/>
        </w:rPr>
      </w:pPr>
      <w:r w:rsidRPr="00F165E1">
        <w:rPr>
          <w:rFonts w:ascii="Calibri" w:hAnsi="Calibri" w:cs="Arial"/>
          <w:sz w:val="22"/>
        </w:rPr>
        <w:t>I dati verranno conservati per un arco di tempo non superiore a quello necessario al raggiungimento delle finalità per i quali essi sono trattati.</w:t>
      </w:r>
    </w:p>
    <w:p w:rsidR="00B47F49" w:rsidRPr="00F165E1" w:rsidRDefault="00B47F49" w:rsidP="00BE3365">
      <w:pPr>
        <w:spacing w:line="240" w:lineRule="auto"/>
        <w:rPr>
          <w:rFonts w:ascii="Calibri" w:hAnsi="Calibri" w:cs="Arial"/>
          <w:sz w:val="22"/>
        </w:rPr>
      </w:pPr>
    </w:p>
    <w:p w:rsidR="00765EFC" w:rsidRPr="00F165E1" w:rsidRDefault="00765EFC" w:rsidP="00BE3365">
      <w:pPr>
        <w:spacing w:line="240" w:lineRule="auto"/>
        <w:rPr>
          <w:rFonts w:ascii="Calibri" w:hAnsi="Calibri" w:cs="Arial"/>
          <w:sz w:val="22"/>
        </w:rPr>
      </w:pPr>
      <w:r w:rsidRPr="00F165E1">
        <w:rPr>
          <w:rFonts w:ascii="Calibri" w:hAnsi="Calibri" w:cs="Arial"/>
          <w:sz w:val="22"/>
        </w:rPr>
        <w:t>Il periodo di conservazione dei dati, ad esclusione di quelli soggetti a conservazione illimitata ai sensi di leggi, è di norma 10 anni dalla conclusione dell’esecuzione del contratto comunque per un arco di tempo non superiore a quello necessario all’adempimento degli obblighi normativi.</w:t>
      </w:r>
    </w:p>
    <w:p w:rsidR="00765EFC" w:rsidRPr="00F165E1" w:rsidRDefault="00765EFC" w:rsidP="00BE3365">
      <w:pPr>
        <w:spacing w:line="240" w:lineRule="auto"/>
        <w:rPr>
          <w:rFonts w:ascii="Calibri" w:hAnsi="Calibri" w:cs="Arial"/>
          <w:sz w:val="22"/>
        </w:rPr>
      </w:pPr>
      <w:r w:rsidRPr="00F165E1">
        <w:rPr>
          <w:rFonts w:ascii="Calibri" w:hAnsi="Calibri" w:cs="Arial"/>
          <w:sz w:val="22"/>
        </w:rPr>
        <w:t>A tal fine, anche mediante controlli periodici, verrà verificata costantemente la stretta pertinenza, non eccedenza e indispensabilità dei dati rispetto al perseguimento delle finalità sopra descritte. I dati che, anche a seguito delle verifiche, risultano eccedenti o non pertinenti o non indispensabili non saranno utilizzati, salvo che per l'eventuale conservazione, a norma di legge, dell'atto o del documento che li contiene.</w:t>
      </w:r>
    </w:p>
    <w:p w:rsidR="00765EFC" w:rsidRPr="00F165E1" w:rsidRDefault="00765EFC" w:rsidP="00BE3365">
      <w:pPr>
        <w:spacing w:line="240" w:lineRule="auto"/>
        <w:rPr>
          <w:rFonts w:ascii="Calibri" w:hAnsi="Calibri" w:cs="Arial"/>
          <w:sz w:val="22"/>
        </w:rPr>
      </w:pPr>
      <w:r w:rsidRPr="00F165E1">
        <w:rPr>
          <w:rFonts w:ascii="Calibri" w:hAnsi="Calibri" w:cs="Arial"/>
          <w:sz w:val="22"/>
        </w:rPr>
        <w:t xml:space="preserve">In qualunque momento l’interessato può esercitare i diritti previsti dagli </w:t>
      </w:r>
      <w:proofErr w:type="spellStart"/>
      <w:r w:rsidRPr="00F165E1">
        <w:rPr>
          <w:rFonts w:ascii="Calibri" w:hAnsi="Calibri" w:cs="Arial"/>
          <w:sz w:val="22"/>
        </w:rPr>
        <w:t>artt</w:t>
      </w:r>
      <w:proofErr w:type="spellEnd"/>
      <w:r w:rsidRPr="00F165E1">
        <w:rPr>
          <w:rFonts w:ascii="Calibri" w:hAnsi="Calibri" w:cs="Arial"/>
          <w:sz w:val="22"/>
        </w:rPr>
        <w:t xml:space="preserve"> 15 e seguenti del Regolamento UE/2016/679. In particolare, l’interessato ha il diritto di ottenere la conferma dell’esistenza o meno dei propri dati e di conoscerne il contenuto, l’origine e le finalità del trattamento, di verificarne l’esattezza o chiederne l’integrazione o l’aggiornamento, oppure la rettifica, i destinatari cui i dati saranno comunicati, il periodo di conservazione degli stessi; ha altresì il diritto di chiedere la cancellazione o la limitazione al trattamento, la trasformazione in forma anonima o il blocco dei dati trattati in violazione di legge, nonché di opporsi in ogni caso, per motivi legittimi, al loro trattamento ovvero revocare il trattamento. La relativa richiesta va rivolta all’Azienda USL di Bologna – Via </w:t>
      </w:r>
      <w:proofErr w:type="spellStart"/>
      <w:r w:rsidRPr="00F165E1">
        <w:rPr>
          <w:rFonts w:ascii="Calibri" w:hAnsi="Calibri" w:cs="Arial"/>
          <w:sz w:val="22"/>
        </w:rPr>
        <w:t>Castiglione</w:t>
      </w:r>
      <w:proofErr w:type="spellEnd"/>
      <w:r w:rsidRPr="00F165E1">
        <w:rPr>
          <w:rFonts w:ascii="Calibri" w:hAnsi="Calibri" w:cs="Arial"/>
          <w:sz w:val="22"/>
        </w:rPr>
        <w:t xml:space="preserve"> 29 – 40124 Bologna.</w:t>
      </w:r>
    </w:p>
    <w:p w:rsidR="00765EFC" w:rsidRDefault="00765EFC" w:rsidP="00BE3365">
      <w:pPr>
        <w:spacing w:line="240" w:lineRule="auto"/>
        <w:rPr>
          <w:rFonts w:ascii="Calibri" w:hAnsi="Calibri" w:cs="Arial"/>
          <w:sz w:val="22"/>
        </w:rPr>
      </w:pPr>
      <w:r w:rsidRPr="00F165E1">
        <w:rPr>
          <w:rFonts w:ascii="Calibri" w:hAnsi="Calibri" w:cs="Arial"/>
          <w:sz w:val="22"/>
        </w:rPr>
        <w:t>L’interessato ha altresì il diritto di proporre reclamo all’autorità Garante per la protezione dei Dati personali (</w:t>
      </w:r>
      <w:hyperlink r:id="rId27" w:history="1">
        <w:r w:rsidRPr="00F165E1">
          <w:rPr>
            <w:rFonts w:ascii="Calibri" w:hAnsi="Calibri" w:cs="Arial"/>
            <w:sz w:val="22"/>
          </w:rPr>
          <w:t>www.garanteprivacy.it</w:t>
        </w:r>
      </w:hyperlink>
      <w:r w:rsidRPr="00F165E1">
        <w:rPr>
          <w:rFonts w:ascii="Calibri" w:hAnsi="Calibri" w:cs="Arial"/>
          <w:sz w:val="22"/>
        </w:rPr>
        <w:t>).</w:t>
      </w:r>
    </w:p>
    <w:p w:rsidR="00B47F49" w:rsidRPr="00F165E1" w:rsidRDefault="00B47F49" w:rsidP="00BE3365">
      <w:pPr>
        <w:spacing w:line="240" w:lineRule="auto"/>
        <w:rPr>
          <w:rFonts w:ascii="Calibri" w:hAnsi="Calibri" w:cs="Arial"/>
          <w:sz w:val="22"/>
        </w:rPr>
      </w:pPr>
    </w:p>
    <w:p w:rsidR="00765EFC" w:rsidRPr="00F165E1" w:rsidRDefault="00765EFC" w:rsidP="00BE3365">
      <w:pPr>
        <w:spacing w:line="240" w:lineRule="auto"/>
        <w:rPr>
          <w:rFonts w:ascii="Calibri" w:hAnsi="Calibri" w:cs="Arial"/>
          <w:sz w:val="22"/>
        </w:rPr>
      </w:pPr>
      <w:r w:rsidRPr="00F165E1">
        <w:rPr>
          <w:rFonts w:ascii="Calibri" w:hAnsi="Calibri" w:cs="Arial"/>
          <w:sz w:val="22"/>
        </w:rPr>
        <w:t xml:space="preserve">Titolare del trattamento dei dati personali di cui alla presente informativa è l’Azienda USL di Bologna, con sede in Bologna, Via </w:t>
      </w:r>
      <w:proofErr w:type="spellStart"/>
      <w:r w:rsidRPr="00F165E1">
        <w:rPr>
          <w:rFonts w:ascii="Calibri" w:hAnsi="Calibri" w:cs="Arial"/>
          <w:sz w:val="22"/>
        </w:rPr>
        <w:t>Castiglione</w:t>
      </w:r>
      <w:proofErr w:type="spellEnd"/>
      <w:r w:rsidRPr="00F165E1">
        <w:rPr>
          <w:rFonts w:ascii="Calibri" w:hAnsi="Calibri" w:cs="Arial"/>
          <w:sz w:val="22"/>
        </w:rPr>
        <w:t xml:space="preserve"> 29, CAP 40124.</w:t>
      </w:r>
    </w:p>
    <w:p w:rsidR="00765EFC" w:rsidRPr="00F165E1" w:rsidRDefault="00765EFC" w:rsidP="00BE3365">
      <w:pPr>
        <w:spacing w:line="240" w:lineRule="auto"/>
        <w:rPr>
          <w:rFonts w:ascii="Calibri" w:hAnsi="Calibri" w:cs="Arial"/>
          <w:sz w:val="22"/>
        </w:rPr>
      </w:pPr>
      <w:r w:rsidRPr="00F165E1">
        <w:rPr>
          <w:rFonts w:ascii="Calibri" w:hAnsi="Calibri" w:cs="Arial"/>
          <w:sz w:val="22"/>
        </w:rPr>
        <w:t xml:space="preserve">Il Referente privacy della procedura di gara è la Dott.ssa </w:t>
      </w:r>
      <w:r>
        <w:rPr>
          <w:rFonts w:ascii="Calibri" w:hAnsi="Calibri" w:cs="Arial"/>
          <w:sz w:val="22"/>
        </w:rPr>
        <w:t xml:space="preserve">Antonia </w:t>
      </w:r>
      <w:proofErr w:type="spellStart"/>
      <w:r>
        <w:rPr>
          <w:rFonts w:ascii="Calibri" w:hAnsi="Calibri" w:cs="Arial"/>
          <w:sz w:val="22"/>
        </w:rPr>
        <w:t>Crugliano</w:t>
      </w:r>
      <w:proofErr w:type="spellEnd"/>
      <w:r w:rsidRPr="00F165E1">
        <w:rPr>
          <w:rFonts w:ascii="Calibri" w:hAnsi="Calibri" w:cs="Arial"/>
          <w:sz w:val="22"/>
        </w:rPr>
        <w:t xml:space="preserve">, Direttore del Servizio Acquisti </w:t>
      </w:r>
      <w:r>
        <w:rPr>
          <w:rFonts w:ascii="Calibri" w:hAnsi="Calibri" w:cs="Arial"/>
          <w:sz w:val="22"/>
        </w:rPr>
        <w:t>Area di Vasta</w:t>
      </w:r>
      <w:r w:rsidRPr="00F165E1">
        <w:rPr>
          <w:rFonts w:ascii="Calibri" w:hAnsi="Calibri" w:cs="Arial"/>
          <w:sz w:val="22"/>
        </w:rPr>
        <w:t>.</w:t>
      </w:r>
    </w:p>
    <w:p w:rsidR="00765EFC" w:rsidRDefault="00765EFC" w:rsidP="00BE3365">
      <w:pPr>
        <w:spacing w:line="240" w:lineRule="auto"/>
        <w:rPr>
          <w:rFonts w:ascii="Calibri" w:hAnsi="Calibri" w:cs="Arial"/>
          <w:sz w:val="22"/>
        </w:rPr>
      </w:pPr>
      <w:r w:rsidRPr="004937EC">
        <w:rPr>
          <w:rFonts w:asciiTheme="minorHAnsi" w:hAnsiTheme="minorHAnsi" w:cstheme="minorHAnsi"/>
          <w:color w:val="000000"/>
          <w:sz w:val="22"/>
        </w:rPr>
        <w:t xml:space="preserve">I recapiti del Responsabile della protezione dei dati (DPO) sono: </w:t>
      </w:r>
      <w:hyperlink r:id="rId28" w:tgtFrame="_blank" w:history="1">
        <w:r w:rsidRPr="004937EC">
          <w:rPr>
            <w:rFonts w:asciiTheme="minorHAnsi" w:hAnsiTheme="minorHAnsi" w:cstheme="minorHAnsi"/>
            <w:color w:val="0000FF"/>
            <w:sz w:val="22"/>
            <w:u w:val="single"/>
          </w:rPr>
          <w:t>dpo@aosp.bo.it </w:t>
        </w:r>
      </w:hyperlink>
      <w:r w:rsidRPr="004937EC">
        <w:rPr>
          <w:rFonts w:asciiTheme="minorHAnsi" w:hAnsiTheme="minorHAnsi" w:cstheme="minorHAnsi"/>
          <w:color w:val="000000"/>
          <w:sz w:val="22"/>
        </w:rPr>
        <w:t xml:space="preserve">; PEC  </w:t>
      </w:r>
      <w:hyperlink r:id="rId29" w:tgtFrame="_blank" w:history="1">
        <w:r w:rsidRPr="004937EC">
          <w:rPr>
            <w:rFonts w:asciiTheme="minorHAnsi" w:hAnsiTheme="minorHAnsi" w:cstheme="minorHAnsi"/>
            <w:color w:val="0000FF"/>
            <w:sz w:val="22"/>
            <w:u w:val="single"/>
          </w:rPr>
          <w:t>dpo@pec.aosp.bo.it</w:t>
        </w:r>
      </w:hyperlink>
      <w:r w:rsidRPr="004937EC">
        <w:rPr>
          <w:rFonts w:asciiTheme="minorHAnsi" w:hAnsiTheme="minorHAnsi" w:cstheme="minorHAnsi"/>
          <w:color w:val="000000"/>
          <w:sz w:val="22"/>
        </w:rPr>
        <w:t>) – tel. 051 214 1453</w:t>
      </w:r>
      <w:r w:rsidRPr="00F165E1">
        <w:rPr>
          <w:rFonts w:ascii="Calibri" w:hAnsi="Calibri" w:cs="Arial"/>
          <w:sz w:val="22"/>
        </w:rPr>
        <w:t>.</w:t>
      </w:r>
    </w:p>
    <w:p w:rsidR="00322FFB" w:rsidRDefault="00322FFB" w:rsidP="002457A8">
      <w:pPr>
        <w:pStyle w:val="Testonormale1"/>
        <w:jc w:val="both"/>
        <w:rPr>
          <w:rFonts w:ascii="Calibri" w:hAnsi="Calibri" w:cs="Arial"/>
          <w:sz w:val="22"/>
          <w:szCs w:val="22"/>
        </w:rPr>
      </w:pPr>
    </w:p>
    <w:p w:rsidR="00B47F49" w:rsidRPr="00E24426" w:rsidRDefault="00B47F49" w:rsidP="002457A8">
      <w:pPr>
        <w:pStyle w:val="Testonormale1"/>
        <w:jc w:val="both"/>
        <w:rPr>
          <w:rFonts w:ascii="Calibri" w:hAnsi="Calibri" w:cs="Arial"/>
          <w:sz w:val="22"/>
          <w:szCs w:val="22"/>
        </w:rPr>
      </w:pPr>
    </w:p>
    <w:p w:rsidR="000244B6" w:rsidRPr="000244B6" w:rsidRDefault="000244B6" w:rsidP="00F57840">
      <w:pPr>
        <w:pStyle w:val="Titolo2"/>
        <w:numPr>
          <w:ilvl w:val="0"/>
          <w:numId w:val="16"/>
        </w:numPr>
        <w:spacing w:before="0" w:after="0" w:line="240" w:lineRule="auto"/>
        <w:ind w:left="357" w:hanging="357"/>
        <w:rPr>
          <w:rFonts w:asciiTheme="minorHAnsi" w:hAnsiTheme="minorHAnsi" w:cstheme="minorHAnsi"/>
          <w:sz w:val="22"/>
          <w:szCs w:val="22"/>
        </w:rPr>
      </w:pPr>
      <w:bookmarkStart w:id="2972" w:name="_Toc521067709"/>
      <w:bookmarkStart w:id="2973" w:name="_Toc135747613"/>
      <w:bookmarkStart w:id="2974" w:name="_Toc157494750"/>
      <w:r w:rsidRPr="000244B6">
        <w:rPr>
          <w:rFonts w:asciiTheme="minorHAnsi" w:hAnsiTheme="minorHAnsi" w:cstheme="minorHAnsi"/>
          <w:sz w:val="22"/>
          <w:szCs w:val="22"/>
        </w:rPr>
        <w:t>DISPOSIZIONI FINALI</w:t>
      </w:r>
      <w:bookmarkEnd w:id="2972"/>
      <w:bookmarkEnd w:id="2973"/>
      <w:bookmarkEnd w:id="2974"/>
    </w:p>
    <w:p w:rsidR="000244B6" w:rsidRPr="00D74C25" w:rsidRDefault="000244B6" w:rsidP="00BE3365">
      <w:pPr>
        <w:spacing w:line="240" w:lineRule="auto"/>
        <w:rPr>
          <w:rFonts w:ascii="Calibri" w:hAnsi="Calibri" w:cs="Arial"/>
          <w:sz w:val="22"/>
        </w:rPr>
      </w:pPr>
      <w:r w:rsidRPr="00D74C25">
        <w:rPr>
          <w:rFonts w:ascii="Calibri" w:hAnsi="Calibri" w:cs="Arial"/>
          <w:sz w:val="22"/>
        </w:rPr>
        <w:t>In caso di modificazione dell’assetto societario o gestionale dell’impresa</w:t>
      </w:r>
      <w:r w:rsidR="00322FFB">
        <w:rPr>
          <w:rFonts w:ascii="Calibri" w:hAnsi="Calibri" w:cs="Arial"/>
          <w:sz w:val="22"/>
        </w:rPr>
        <w:t>,</w:t>
      </w:r>
      <w:r w:rsidRPr="00D74C25">
        <w:rPr>
          <w:rFonts w:ascii="Calibri" w:hAnsi="Calibri" w:cs="Arial"/>
          <w:sz w:val="22"/>
        </w:rPr>
        <w:t xml:space="preserve"> la ditta aggiudicataria, nel termine di trenta giorni dall’intervenuta modificazione, dovrà trasmettere all’Ufficio Territoriale del Governo di Bologna, copia degli atti dai quali risulta l’intervenuta modificazione relativamente ai soggetti destinatari di verifiche antimafia (art. 86 </w:t>
      </w:r>
      <w:proofErr w:type="spellStart"/>
      <w:r w:rsidRPr="00D74C25">
        <w:rPr>
          <w:rFonts w:ascii="Calibri" w:hAnsi="Calibri" w:cs="Arial"/>
          <w:sz w:val="22"/>
        </w:rPr>
        <w:t>D.Lgs.</w:t>
      </w:r>
      <w:proofErr w:type="spellEnd"/>
      <w:r w:rsidRPr="00D74C25">
        <w:rPr>
          <w:rFonts w:ascii="Calibri" w:hAnsi="Calibri" w:cs="Arial"/>
          <w:sz w:val="22"/>
        </w:rPr>
        <w:t xml:space="preserve"> 6/9/11 n.159).</w:t>
      </w:r>
    </w:p>
    <w:p w:rsidR="000244B6" w:rsidRPr="00D74C25" w:rsidRDefault="000244B6" w:rsidP="00BE3365">
      <w:pPr>
        <w:spacing w:line="240" w:lineRule="auto"/>
        <w:rPr>
          <w:rFonts w:ascii="Calibri" w:hAnsi="Calibri" w:cs="Arial"/>
          <w:sz w:val="22"/>
        </w:rPr>
      </w:pPr>
      <w:r w:rsidRPr="00D74C25">
        <w:rPr>
          <w:rFonts w:ascii="Calibri" w:hAnsi="Calibri" w:cs="Arial"/>
          <w:sz w:val="22"/>
        </w:rPr>
        <w:t xml:space="preserve">La Ditta aggiudicataria è tenuta a inoltrare tale comunicazione anche all'Azienda USL di Bologna. </w:t>
      </w:r>
    </w:p>
    <w:p w:rsidR="000244B6" w:rsidRPr="00D74C25" w:rsidRDefault="000244B6" w:rsidP="00BE3365">
      <w:pPr>
        <w:spacing w:line="240" w:lineRule="auto"/>
        <w:rPr>
          <w:rFonts w:ascii="Calibri" w:hAnsi="Calibri" w:cs="Arial"/>
          <w:sz w:val="22"/>
        </w:rPr>
      </w:pPr>
      <w:r w:rsidRPr="00D74C25">
        <w:rPr>
          <w:rFonts w:ascii="Calibri" w:hAnsi="Calibri" w:cs="Arial"/>
          <w:sz w:val="22"/>
        </w:rPr>
        <w:lastRenderedPageBreak/>
        <w:t>S’informa, inoltre, che gli atti amministrativi sono resi pubblici, per opportuna conoscenza, dalla data di pubblicazione all’Albo Informatico consultabile sul sito istituzionale dell’Azienda USL di Bologna.</w:t>
      </w:r>
    </w:p>
    <w:p w:rsidR="000244B6" w:rsidRDefault="000244B6" w:rsidP="00BE3365">
      <w:pPr>
        <w:spacing w:line="240" w:lineRule="auto"/>
        <w:rPr>
          <w:rFonts w:ascii="Calibri" w:hAnsi="Calibri" w:cs="Arial"/>
          <w:sz w:val="22"/>
        </w:rPr>
      </w:pPr>
    </w:p>
    <w:p w:rsidR="00B47F49" w:rsidRPr="00F165E1" w:rsidRDefault="00B47F49" w:rsidP="00BE3365">
      <w:pPr>
        <w:spacing w:line="240" w:lineRule="auto"/>
        <w:rPr>
          <w:rFonts w:ascii="Calibri" w:hAnsi="Calibri" w:cs="Arial"/>
          <w:sz w:val="22"/>
        </w:rPr>
      </w:pPr>
    </w:p>
    <w:p w:rsidR="000244B6" w:rsidRDefault="000244B6" w:rsidP="00BE3365">
      <w:pPr>
        <w:spacing w:line="240" w:lineRule="auto"/>
        <w:rPr>
          <w:rFonts w:ascii="Calibri" w:hAnsi="Calibri" w:cs="Arial"/>
          <w:sz w:val="22"/>
        </w:rPr>
      </w:pPr>
      <w:r w:rsidRPr="00F165E1">
        <w:rPr>
          <w:rFonts w:ascii="Calibri" w:hAnsi="Calibri" w:cs="Arial"/>
          <w:sz w:val="22"/>
        </w:rPr>
        <w:t>Distinti saluti.</w:t>
      </w:r>
    </w:p>
    <w:p w:rsidR="00322FFB" w:rsidRPr="00F165E1" w:rsidRDefault="00322FFB" w:rsidP="00BE3365">
      <w:pPr>
        <w:spacing w:line="240" w:lineRule="auto"/>
        <w:rPr>
          <w:rFonts w:ascii="Calibri" w:hAnsi="Calibri" w:cs="Arial"/>
          <w:sz w:val="22"/>
        </w:rPr>
      </w:pPr>
    </w:p>
    <w:p w:rsidR="00322FFB" w:rsidRDefault="000244B6" w:rsidP="00322FFB">
      <w:pPr>
        <w:spacing w:line="240" w:lineRule="auto"/>
        <w:ind w:left="6237"/>
        <w:jc w:val="center"/>
        <w:rPr>
          <w:rFonts w:ascii="Calibri" w:hAnsi="Calibri" w:cs="Arial"/>
          <w:sz w:val="22"/>
        </w:rPr>
      </w:pPr>
      <w:r w:rsidRPr="00F165E1">
        <w:rPr>
          <w:rFonts w:ascii="Calibri" w:hAnsi="Calibri" w:cs="Arial"/>
          <w:sz w:val="22"/>
        </w:rPr>
        <w:t>IL DIRETTORE DEL</w:t>
      </w:r>
    </w:p>
    <w:p w:rsidR="00322FFB" w:rsidRDefault="000244B6" w:rsidP="00322FFB">
      <w:pPr>
        <w:spacing w:line="240" w:lineRule="auto"/>
        <w:ind w:left="6237"/>
        <w:jc w:val="center"/>
        <w:rPr>
          <w:rFonts w:ascii="Calibri" w:hAnsi="Calibri" w:cs="Arial"/>
          <w:sz w:val="22"/>
        </w:rPr>
      </w:pPr>
      <w:r w:rsidRPr="00F165E1">
        <w:rPr>
          <w:rFonts w:ascii="Calibri" w:hAnsi="Calibri" w:cs="Arial"/>
          <w:sz w:val="22"/>
        </w:rPr>
        <w:t>SERVIZIO ACQUISTI</w:t>
      </w:r>
      <w:r>
        <w:rPr>
          <w:rFonts w:ascii="Calibri" w:hAnsi="Calibri" w:cs="Arial"/>
          <w:sz w:val="22"/>
        </w:rPr>
        <w:t>AREA VASTA</w:t>
      </w:r>
    </w:p>
    <w:p w:rsidR="000244B6" w:rsidRPr="00F165E1" w:rsidRDefault="000244B6" w:rsidP="00322FFB">
      <w:pPr>
        <w:spacing w:line="240" w:lineRule="auto"/>
        <w:ind w:left="6237"/>
        <w:jc w:val="center"/>
        <w:rPr>
          <w:rFonts w:ascii="Calibri" w:hAnsi="Calibri"/>
          <w:sz w:val="22"/>
        </w:rPr>
      </w:pPr>
      <w:r w:rsidRPr="00F165E1">
        <w:rPr>
          <w:rFonts w:ascii="Calibri" w:hAnsi="Calibri" w:cs="Arial"/>
          <w:sz w:val="22"/>
        </w:rPr>
        <w:t xml:space="preserve">(Dott.ssa </w:t>
      </w:r>
      <w:r>
        <w:rPr>
          <w:rFonts w:ascii="Calibri" w:hAnsi="Calibri" w:cs="Arial"/>
          <w:sz w:val="22"/>
        </w:rPr>
        <w:t xml:space="preserve">Antonia </w:t>
      </w:r>
      <w:proofErr w:type="spellStart"/>
      <w:r>
        <w:rPr>
          <w:rFonts w:ascii="Calibri" w:hAnsi="Calibri" w:cs="Arial"/>
          <w:sz w:val="22"/>
        </w:rPr>
        <w:t>Crugliano</w:t>
      </w:r>
      <w:proofErr w:type="spellEnd"/>
      <w:r w:rsidRPr="00F165E1">
        <w:rPr>
          <w:rFonts w:ascii="Calibri" w:hAnsi="Calibri" w:cs="Arial"/>
          <w:sz w:val="22"/>
        </w:rPr>
        <w:t>)</w:t>
      </w:r>
    </w:p>
    <w:p w:rsidR="000244B6" w:rsidRDefault="000244B6" w:rsidP="00BE3365">
      <w:pPr>
        <w:spacing w:line="240" w:lineRule="auto"/>
        <w:rPr>
          <w:rFonts w:asciiTheme="minorHAnsi" w:hAnsiTheme="minorHAnsi" w:cstheme="minorHAnsi"/>
          <w:sz w:val="22"/>
          <w:lang w:eastAsia="it-IT"/>
        </w:rPr>
      </w:pPr>
    </w:p>
    <w:p w:rsidR="00322FFB" w:rsidRDefault="00322FFB"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p w:rsidR="009D5678" w:rsidRDefault="009D5678" w:rsidP="00BE3365">
      <w:pPr>
        <w:spacing w:line="240" w:lineRule="auto"/>
        <w:rPr>
          <w:rFonts w:asciiTheme="minorHAnsi" w:hAnsiTheme="minorHAnsi" w:cstheme="minorHAnsi"/>
          <w:sz w:val="22"/>
          <w:lang w:eastAsia="it-IT"/>
        </w:rPr>
      </w:pPr>
    </w:p>
    <w:sectPr w:rsidR="009D5678" w:rsidSect="00164287">
      <w:headerReference w:type="default" r:id="rId30"/>
      <w:footerReference w:type="default" r:id="rId31"/>
      <w:headerReference w:type="first" r:id="rId32"/>
      <w:footerReference w:type="first" r:id="rId33"/>
      <w:pgSz w:w="11906" w:h="16838" w:code="9"/>
      <w:pgMar w:top="1560" w:right="849" w:bottom="680" w:left="1134" w:header="284" w:footer="211" w:gutter="0"/>
      <w:cols w:space="720"/>
      <w:formProt w:val="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783E" w:rsidRDefault="0030783E">
      <w:pPr>
        <w:spacing w:line="240" w:lineRule="auto"/>
      </w:pPr>
      <w:r>
        <w:separator/>
      </w:r>
    </w:p>
  </w:endnote>
  <w:endnote w:type="continuationSeparator" w:id="1">
    <w:p w:rsidR="0030783E" w:rsidRDefault="0030783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tilium">
    <w:altName w:val="Times New Roman"/>
    <w:charset w:val="01"/>
    <w:family w:val="auto"/>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tillium">
    <w:altName w:val="Arial"/>
    <w:panose1 w:val="00000000000000000000"/>
    <w:charset w:val="00"/>
    <w:family w:val="modern"/>
    <w:notTrueType/>
    <w:pitch w:val="variable"/>
    <w:sig w:usb0="00000001"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0">
    <w:panose1 w:val="00000000000000000000"/>
    <w:charset w:val="00"/>
    <w:family w:val="roman"/>
    <w:notTrueType/>
    <w:pitch w:val="default"/>
    <w:sig w:usb0="00000000" w:usb1="00000000" w:usb2="00000000" w:usb3="00000000" w:csb0="00000000" w:csb1="00000000"/>
  </w:font>
  <w:font w:name="Gotham Light">
    <w:altName w:val="Calibri"/>
    <w:panose1 w:val="00000000000000000000"/>
    <w:charset w:val="00"/>
    <w:family w:val="modern"/>
    <w:notTrueType/>
    <w:pitch w:val="variable"/>
    <w:sig w:usb0="A00000AF" w:usb1="50000048" w:usb2="00000000" w:usb3="00000000" w:csb0="00000111" w:csb1="00000000"/>
  </w:font>
  <w:font w:name="Gotham Book">
    <w:altName w:val="Arial"/>
    <w:panose1 w:val="00000000000000000000"/>
    <w:charset w:val="00"/>
    <w:family w:val="modern"/>
    <w:notTrueType/>
    <w:pitch w:val="variable"/>
    <w:sig w:usb0="00000001" w:usb1="50000048" w:usb2="00000000" w:usb3="00000000" w:csb0="00000111" w:csb1="00000000"/>
  </w:font>
  <w:font w:name="Times New Roman (Corpo CS)">
    <w:altName w:val="Times New Roman"/>
    <w:panose1 w:val="00000000000000000000"/>
    <w:charset w:val="00"/>
    <w:family w:val="roman"/>
    <w:notTrueType/>
    <w:pitch w:val="default"/>
    <w:sig w:usb0="00000000" w:usb1="00000000" w:usb2="00000000" w:usb3="00000000" w:csb0="00000000" w:csb1="00000000"/>
  </w:font>
  <w:font w:name="Gotham Medium">
    <w:altName w:val="Calibri"/>
    <w:charset w:val="00"/>
    <w:family w:val="auto"/>
    <w:pitch w:val="variable"/>
    <w:sig w:usb0="800000AF" w:usb1="40000048" w:usb2="00000000" w:usb3="00000000" w:csb0="0000011B" w:csb1="00000000"/>
  </w:font>
  <w:font w:name="Minion Pro">
    <w:altName w:val="Times New Roman"/>
    <w:panose1 w:val="00000000000000000000"/>
    <w:charset w:val="00"/>
    <w:family w:val="roman"/>
    <w:notTrueType/>
    <w:pitch w:val="variable"/>
    <w:sig w:usb0="60000287" w:usb1="00000001" w:usb2="00000000" w:usb3="00000000" w:csb0="0000019F" w:csb1="00000000"/>
  </w:font>
  <w:font w:name="OpenSymbol">
    <w:panose1 w:val="05010000000000000000"/>
    <w:charset w:val="00"/>
    <w:family w:val="auto"/>
    <w:pitch w:val="variable"/>
    <w:sig w:usb0="800000AF" w:usb1="1001ECEA"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Antiqua,Bold">
    <w:altName w:val="Times New Roman"/>
    <w:panose1 w:val="00000000000000000000"/>
    <w:charset w:val="00"/>
    <w:family w:val="swiss"/>
    <w:notTrueType/>
    <w:pitch w:val="default"/>
    <w:sig w:usb0="00000003" w:usb1="00000000" w:usb2="00000000" w:usb3="00000000" w:csb0="00000001" w:csb1="00000000"/>
  </w:font>
  <w:font w:name="EUAlbertina">
    <w:altName w:val="Times New Roman"/>
    <w:charset w:val="00"/>
    <w:family w:val="roman"/>
    <w:pitch w:val="variable"/>
    <w:sig w:usb0="00000000" w:usb1="00000000" w:usb2="00000000" w:usb3="00000000" w:csb0="00000000" w:csb1="00000000"/>
  </w:font>
  <w:font w:name="Liberation Mono">
    <w:panose1 w:val="02070409020205020404"/>
    <w:charset w:val="00"/>
    <w:family w:val="modern"/>
    <w:pitch w:val="fixed"/>
    <w:sig w:usb0="E0000AFF" w:usb1="400078FF" w:usb2="00000001" w:usb3="00000000" w:csb0="000001B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A6" w:rsidRDefault="009A53A6">
    <w:pPr>
      <w:pStyle w:val="Pidipagina"/>
      <w:spacing w:after="100"/>
      <w:jc w:val="right"/>
    </w:pPr>
    <w:r>
      <w:rPr>
        <w:rFonts w:ascii="Titillium" w:hAnsi="Titillium"/>
        <w:sz w:val="16"/>
        <w:szCs w:val="16"/>
      </w:rPr>
      <w:t xml:space="preserve">Pag. </w:t>
    </w:r>
    <w:r w:rsidR="004121FD">
      <w:rPr>
        <w:rFonts w:ascii="Titillium" w:hAnsi="Titillium"/>
        <w:b/>
        <w:bCs/>
        <w:sz w:val="16"/>
        <w:szCs w:val="16"/>
      </w:rPr>
      <w:fldChar w:fldCharType="begin"/>
    </w:r>
    <w:r>
      <w:rPr>
        <w:rFonts w:ascii="Titillium" w:hAnsi="Titillium"/>
        <w:b/>
        <w:bCs/>
        <w:sz w:val="16"/>
        <w:szCs w:val="16"/>
      </w:rPr>
      <w:instrText>PAGE</w:instrText>
    </w:r>
    <w:r w:rsidR="004121FD">
      <w:rPr>
        <w:rFonts w:ascii="Titillium" w:hAnsi="Titillium"/>
        <w:b/>
        <w:bCs/>
        <w:sz w:val="16"/>
        <w:szCs w:val="16"/>
      </w:rPr>
      <w:fldChar w:fldCharType="separate"/>
    </w:r>
    <w:r w:rsidR="00001C8D">
      <w:rPr>
        <w:rFonts w:ascii="Titillium" w:hAnsi="Titillium"/>
        <w:b/>
        <w:bCs/>
        <w:noProof/>
        <w:sz w:val="16"/>
        <w:szCs w:val="16"/>
      </w:rPr>
      <w:t>2</w:t>
    </w:r>
    <w:r w:rsidR="004121FD">
      <w:rPr>
        <w:rFonts w:ascii="Titillium" w:hAnsi="Titillium"/>
        <w:b/>
        <w:bCs/>
        <w:sz w:val="16"/>
        <w:szCs w:val="16"/>
      </w:rPr>
      <w:fldChar w:fldCharType="end"/>
    </w:r>
    <w:r>
      <w:rPr>
        <w:rFonts w:ascii="Titillium" w:hAnsi="Titillium"/>
        <w:sz w:val="16"/>
        <w:szCs w:val="16"/>
      </w:rPr>
      <w:t xml:space="preserve"> di </w:t>
    </w:r>
    <w:r w:rsidR="004121FD">
      <w:rPr>
        <w:rFonts w:ascii="Titillium" w:hAnsi="Titillium"/>
        <w:b/>
        <w:bCs/>
        <w:sz w:val="16"/>
        <w:szCs w:val="16"/>
      </w:rPr>
      <w:fldChar w:fldCharType="begin"/>
    </w:r>
    <w:r>
      <w:rPr>
        <w:rFonts w:ascii="Titillium" w:hAnsi="Titillium"/>
        <w:b/>
        <w:bCs/>
        <w:sz w:val="16"/>
        <w:szCs w:val="16"/>
      </w:rPr>
      <w:instrText>NUMPAGES</w:instrText>
    </w:r>
    <w:r w:rsidR="004121FD">
      <w:rPr>
        <w:rFonts w:ascii="Titillium" w:hAnsi="Titillium"/>
        <w:b/>
        <w:bCs/>
        <w:sz w:val="16"/>
        <w:szCs w:val="16"/>
      </w:rPr>
      <w:fldChar w:fldCharType="separate"/>
    </w:r>
    <w:r w:rsidR="00001C8D">
      <w:rPr>
        <w:rFonts w:ascii="Titillium" w:hAnsi="Titillium"/>
        <w:b/>
        <w:bCs/>
        <w:noProof/>
        <w:sz w:val="16"/>
        <w:szCs w:val="16"/>
      </w:rPr>
      <w:t>27</w:t>
    </w:r>
    <w:r w:rsidR="004121FD">
      <w:rPr>
        <w:rFonts w:ascii="Titillium" w:hAnsi="Titillium"/>
        <w:b/>
        <w:bCs/>
        <w:sz w:val="16"/>
        <w:szCs w:val="16"/>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A6" w:rsidRDefault="009A53A6" w:rsidP="005006DF">
    <w:pPr>
      <w:tabs>
        <w:tab w:val="left" w:pos="5954"/>
      </w:tabs>
      <w:spacing w:line="170" w:lineRule="exact"/>
      <w:rPr>
        <w:rFonts w:ascii="Arial" w:hAnsi="Arial"/>
        <w:color w:val="018749"/>
        <w:sz w:val="14"/>
        <w:szCs w:val="14"/>
      </w:rPr>
    </w:pPr>
    <w:smartTag w:uri="urn:schemas-microsoft-com:office:smarttags" w:element="metricconverter">
      <w:smartTagPr>
        <w:attr w:name="ProductID" w:val="Servizio Acquisti"/>
      </w:smartTagPr>
      <w:r>
        <w:rPr>
          <w:rFonts w:ascii="Arial" w:hAnsi="Arial"/>
          <w:b/>
          <w:color w:val="018749"/>
          <w:sz w:val="14"/>
          <w:szCs w:val="14"/>
        </w:rPr>
        <w:t>Servizio Acquisti</w:t>
      </w:r>
    </w:smartTag>
    <w:r>
      <w:rPr>
        <w:rFonts w:ascii="Arial" w:hAnsi="Arial"/>
        <w:b/>
        <w:color w:val="018749"/>
        <w:sz w:val="14"/>
        <w:szCs w:val="14"/>
      </w:rPr>
      <w:t xml:space="preserve"> di Area Vasta</w:t>
    </w:r>
    <w:r>
      <w:rPr>
        <w:rFonts w:ascii="Arial" w:hAnsi="Arial"/>
        <w:color w:val="018749"/>
        <w:sz w:val="14"/>
        <w:szCs w:val="14"/>
      </w:rPr>
      <w:tab/>
    </w:r>
    <w:r>
      <w:rPr>
        <w:rFonts w:ascii="Arial" w:hAnsi="Arial"/>
        <w:b/>
        <w:color w:val="008749"/>
        <w:sz w:val="14"/>
      </w:rPr>
      <w:t>Azienda USL di Bologna</w:t>
    </w:r>
  </w:p>
  <w:p w:rsidR="009A53A6" w:rsidRDefault="009A53A6" w:rsidP="005006DF">
    <w:pPr>
      <w:tabs>
        <w:tab w:val="left" w:pos="5954"/>
      </w:tabs>
      <w:spacing w:line="170" w:lineRule="exact"/>
      <w:rPr>
        <w:rFonts w:ascii="Arial" w:hAnsi="Arial"/>
        <w:color w:val="018749"/>
        <w:sz w:val="14"/>
        <w:szCs w:val="14"/>
      </w:rPr>
    </w:pPr>
    <w:r>
      <w:rPr>
        <w:rFonts w:ascii="Arial" w:hAnsi="Arial"/>
        <w:color w:val="018749"/>
        <w:sz w:val="14"/>
        <w:szCs w:val="14"/>
      </w:rPr>
      <w:t>Via Gramsci, 12  - 40121 Bologna</w:t>
    </w:r>
    <w:r>
      <w:rPr>
        <w:rFonts w:ascii="Arial" w:hAnsi="Arial"/>
        <w:color w:val="018749"/>
        <w:sz w:val="14"/>
        <w:szCs w:val="14"/>
      </w:rPr>
      <w:tab/>
      <w:t xml:space="preserve">Sede Legale: Via </w:t>
    </w:r>
    <w:proofErr w:type="spellStart"/>
    <w:r>
      <w:rPr>
        <w:rFonts w:ascii="Arial" w:hAnsi="Arial"/>
        <w:color w:val="018749"/>
        <w:sz w:val="14"/>
        <w:szCs w:val="14"/>
      </w:rPr>
      <w:t>Castiglione</w:t>
    </w:r>
    <w:proofErr w:type="spellEnd"/>
    <w:r>
      <w:rPr>
        <w:rFonts w:ascii="Arial" w:hAnsi="Arial"/>
        <w:color w:val="018749"/>
        <w:sz w:val="14"/>
        <w:szCs w:val="14"/>
      </w:rPr>
      <w:t>, 29 – 40124 Bologna</w:t>
    </w:r>
  </w:p>
  <w:p w:rsidR="009A53A6" w:rsidRPr="00685CDA" w:rsidRDefault="009A53A6" w:rsidP="005006DF">
    <w:pPr>
      <w:tabs>
        <w:tab w:val="left" w:pos="5954"/>
      </w:tabs>
      <w:spacing w:line="170" w:lineRule="exact"/>
      <w:rPr>
        <w:rFonts w:ascii="Arial" w:hAnsi="Arial"/>
        <w:color w:val="018749"/>
        <w:sz w:val="14"/>
        <w:szCs w:val="14"/>
      </w:rPr>
    </w:pPr>
    <w:r w:rsidRPr="00685CDA">
      <w:rPr>
        <w:rFonts w:ascii="Arial" w:hAnsi="Arial"/>
        <w:color w:val="018749"/>
        <w:sz w:val="14"/>
        <w:szCs w:val="14"/>
      </w:rPr>
      <w:t>Tel. +39.051.607</w:t>
    </w:r>
    <w:r>
      <w:rPr>
        <w:rFonts w:ascii="Arial" w:hAnsi="Arial"/>
        <w:color w:val="018749"/>
        <w:sz w:val="14"/>
        <w:szCs w:val="14"/>
      </w:rPr>
      <w:t>9638 - fax +39.051.6079989</w:t>
    </w:r>
    <w:r>
      <w:rPr>
        <w:rFonts w:ascii="Arial" w:hAnsi="Arial"/>
        <w:color w:val="018749"/>
        <w:sz w:val="14"/>
        <w:szCs w:val="14"/>
      </w:rPr>
      <w:tab/>
    </w:r>
    <w:r w:rsidRPr="00685CDA">
      <w:rPr>
        <w:rFonts w:ascii="Arial" w:hAnsi="Arial"/>
        <w:color w:val="018749"/>
        <w:sz w:val="14"/>
        <w:szCs w:val="14"/>
      </w:rPr>
      <w:t>Tel. +39.051.6225111  fax +39.051.6584923</w:t>
    </w:r>
  </w:p>
  <w:p w:rsidR="009A53A6" w:rsidRDefault="004121FD" w:rsidP="005006DF">
    <w:pPr>
      <w:tabs>
        <w:tab w:val="left" w:pos="5954"/>
      </w:tabs>
      <w:spacing w:line="170" w:lineRule="exact"/>
      <w:rPr>
        <w:rFonts w:ascii="Arial" w:hAnsi="Arial"/>
        <w:color w:val="018749"/>
        <w:sz w:val="14"/>
        <w:szCs w:val="14"/>
      </w:rPr>
    </w:pPr>
    <w:hyperlink r:id="rId1" w:history="1">
      <w:r w:rsidR="009A53A6" w:rsidRPr="006B2D9E">
        <w:rPr>
          <w:rStyle w:val="Collegamentoipertestuale"/>
          <w:rFonts w:ascii="Arial" w:hAnsi="Arial"/>
          <w:sz w:val="14"/>
          <w:szCs w:val="14"/>
        </w:rPr>
        <w:t>Servizio.acquisti@ausl.bologna.it</w:t>
      </w:r>
    </w:hyperlink>
    <w:r w:rsidR="009A53A6">
      <w:rPr>
        <w:rFonts w:ascii="Arial" w:hAnsi="Arial"/>
        <w:color w:val="018749"/>
        <w:sz w:val="14"/>
        <w:szCs w:val="14"/>
      </w:rPr>
      <w:tab/>
      <w:t>Codice fiscale e Partita Iva 02406911202</w:t>
    </w:r>
  </w:p>
  <w:p w:rsidR="009A53A6" w:rsidRDefault="009A53A6" w:rsidP="005006DF">
    <w:pPr>
      <w:pStyle w:val="Pidipagina"/>
      <w:tabs>
        <w:tab w:val="left" w:pos="5954"/>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783E" w:rsidRDefault="0030783E"/>
  </w:footnote>
  <w:footnote w:type="continuationSeparator" w:id="1">
    <w:p w:rsidR="0030783E" w:rsidRDefault="00307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A6" w:rsidRPr="007514E8" w:rsidRDefault="009A53A6" w:rsidP="002E6CE7">
    <w:pPr>
      <w:pStyle w:val="Intestazione"/>
      <w:ind w:left="-567" w:firstLine="14"/>
      <w:rPr>
        <w:noProof/>
        <w:color w:val="008749"/>
        <w:szCs w:val="16"/>
      </w:rPr>
    </w:pPr>
    <w:r>
      <w:rPr>
        <w:noProof/>
        <w:color w:val="008749"/>
        <w:szCs w:val="16"/>
      </w:rPr>
      <w:drawing>
        <wp:inline distT="0" distB="0" distL="0" distR="0">
          <wp:extent cx="6477000" cy="770255"/>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0" cy="770255"/>
                  </a:xfrm>
                  <a:prstGeom prst="rect">
                    <a:avLst/>
                  </a:prstGeom>
                  <a:noFill/>
                  <a:ln>
                    <a:noFill/>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3A6" w:rsidRDefault="009A53A6" w:rsidP="002E6CE7">
    <w:pPr>
      <w:pStyle w:val="Intestazione"/>
      <w:ind w:left="-567" w:firstLine="14"/>
      <w:rPr>
        <w:rFonts w:ascii="Arial" w:hAnsi="Arial" w:cs="Arial"/>
        <w:b/>
        <w:bCs/>
        <w:color w:val="00B050"/>
        <w:sz w:val="18"/>
        <w:szCs w:val="18"/>
      </w:rPr>
    </w:pPr>
    <w:bookmarkStart w:id="2975" w:name="_Hlk141962353"/>
    <w:r>
      <w:rPr>
        <w:noProof/>
        <w:color w:val="008749"/>
        <w:szCs w:val="16"/>
      </w:rPr>
      <w:drawing>
        <wp:inline distT="0" distB="0" distL="0" distR="0">
          <wp:extent cx="6677025" cy="75247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77025" cy="752475"/>
                  </a:xfrm>
                  <a:prstGeom prst="rect">
                    <a:avLst/>
                  </a:prstGeom>
                  <a:noFill/>
                  <a:ln>
                    <a:noFill/>
                  </a:ln>
                </pic:spPr>
              </pic:pic>
            </a:graphicData>
          </a:graphic>
        </wp:inline>
      </w:drawing>
    </w:r>
  </w:p>
  <w:p w:rsidR="009A53A6" w:rsidRDefault="009A53A6" w:rsidP="002E6CE7">
    <w:pPr>
      <w:pStyle w:val="Intestazione"/>
      <w:spacing w:before="0" w:after="0"/>
      <w:ind w:left="567" w:firstLine="14"/>
      <w:rPr>
        <w:rFonts w:ascii="Arial" w:hAnsi="Arial" w:cs="Arial"/>
        <w:b/>
        <w:bCs/>
        <w:color w:val="00B050"/>
        <w:sz w:val="18"/>
        <w:szCs w:val="18"/>
      </w:rPr>
    </w:pPr>
    <w:r w:rsidRPr="008D61C7">
      <w:rPr>
        <w:rFonts w:ascii="Arial" w:hAnsi="Arial" w:cs="Arial"/>
        <w:b/>
        <w:bCs/>
        <w:color w:val="00B050"/>
        <w:sz w:val="18"/>
        <w:szCs w:val="18"/>
      </w:rPr>
      <w:t>Dipartimento amministrativo</w:t>
    </w:r>
  </w:p>
  <w:p w:rsidR="009A53A6" w:rsidRDefault="009A53A6" w:rsidP="002E6CE7">
    <w:pPr>
      <w:pStyle w:val="Intestazione"/>
      <w:spacing w:before="0" w:after="0"/>
      <w:ind w:left="567" w:firstLine="14"/>
      <w:rPr>
        <w:rFonts w:ascii="Arial" w:hAnsi="Arial" w:cs="Arial"/>
        <w:bCs/>
        <w:color w:val="008749"/>
        <w:sz w:val="14"/>
        <w:szCs w:val="14"/>
      </w:rPr>
    </w:pPr>
    <w:r w:rsidRPr="008D61C7">
      <w:rPr>
        <w:rFonts w:ascii="Arial" w:hAnsi="Arial" w:cs="Arial"/>
        <w:bCs/>
        <w:color w:val="008749"/>
        <w:sz w:val="14"/>
        <w:szCs w:val="14"/>
      </w:rPr>
      <w:t>Servizio Acquisti di Area Vasta</w:t>
    </w:r>
  </w:p>
  <w:p w:rsidR="009A53A6" w:rsidRDefault="009A53A6" w:rsidP="002E6CE7">
    <w:pPr>
      <w:pStyle w:val="Intestazione"/>
      <w:spacing w:before="0" w:after="0"/>
      <w:ind w:left="567" w:firstLine="14"/>
      <w:rPr>
        <w:rFonts w:ascii="Arial" w:hAnsi="Arial" w:cs="Arial"/>
        <w:bCs/>
        <w:color w:val="008749"/>
        <w:sz w:val="14"/>
        <w:szCs w:val="14"/>
      </w:rPr>
    </w:pPr>
    <w:r w:rsidRPr="008D61C7">
      <w:rPr>
        <w:rFonts w:ascii="Arial" w:hAnsi="Arial" w:cs="Arial"/>
        <w:bCs/>
        <w:color w:val="008749"/>
        <w:sz w:val="14"/>
        <w:szCs w:val="14"/>
      </w:rPr>
      <w:t xml:space="preserve">Settore </w:t>
    </w:r>
    <w:r>
      <w:rPr>
        <w:rFonts w:ascii="Arial" w:hAnsi="Arial" w:cs="Arial"/>
        <w:bCs/>
        <w:color w:val="008749"/>
        <w:sz w:val="14"/>
        <w:szCs w:val="14"/>
      </w:rPr>
      <w:t>Beni e Servizi</w:t>
    </w:r>
  </w:p>
  <w:p w:rsidR="009A53A6" w:rsidRPr="005006DF" w:rsidRDefault="009A53A6" w:rsidP="002E6CE7">
    <w:pPr>
      <w:pStyle w:val="Intestazione"/>
      <w:spacing w:before="0" w:after="0"/>
      <w:ind w:left="567" w:firstLine="14"/>
      <w:rPr>
        <w:rFonts w:ascii="Arial" w:hAnsi="Arial" w:cs="Arial"/>
        <w:bCs/>
        <w:color w:val="008749"/>
        <w:sz w:val="14"/>
        <w:szCs w:val="14"/>
      </w:rPr>
    </w:pPr>
    <w:r>
      <w:rPr>
        <w:rFonts w:ascii="Arial" w:hAnsi="Arial" w:cs="Arial"/>
        <w:b/>
        <w:color w:val="008749"/>
        <w:sz w:val="18"/>
        <w:szCs w:val="18"/>
      </w:rPr>
      <w:t>Il direttore</w:t>
    </w:r>
    <w:bookmarkEnd w:id="2975"/>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71841"/>
    <w:multiLevelType w:val="multilevel"/>
    <w:tmpl w:val="2E6EA6D2"/>
    <w:lvl w:ilvl="0">
      <w:start w:val="1"/>
      <w:numFmt w:val="none"/>
      <w:suff w:val="nothing"/>
      <w:lvlText w:val="."/>
      <w:lvlJc w:val="left"/>
      <w:pPr>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360"/>
        </w:tabs>
        <w:ind w:left="360" w:hanging="360"/>
      </w:pPr>
      <w:rPr>
        <w:rFonts w:asciiTheme="minorHAnsi" w:hAnsiTheme="minorHAnsi" w:cstheme="minorHAnsi" w:hint="default"/>
        <w:sz w:val="22"/>
        <w:szCs w:val="22"/>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4F13583"/>
    <w:multiLevelType w:val="multilevel"/>
    <w:tmpl w:val="25AEF6D0"/>
    <w:lvl w:ilvl="0">
      <w:start w:val="1"/>
      <w:numFmt w:val="bullet"/>
      <w:lvlText w:val="-"/>
      <w:lvlJc w:val="left"/>
      <w:pPr>
        <w:ind w:left="1080" w:hanging="360"/>
      </w:pPr>
      <w:rPr>
        <w:rFonts w:ascii="Titilium" w:hAnsi="Titilium" w:cs="Calibri" w:hint="default"/>
        <w:color w:val="auto"/>
        <w:sz w:val="18"/>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2">
    <w:nsid w:val="05C87D03"/>
    <w:multiLevelType w:val="multilevel"/>
    <w:tmpl w:val="68784434"/>
    <w:lvl w:ilvl="0">
      <w:start w:val="1"/>
      <w:numFmt w:val="lowerLetter"/>
      <w:lvlText w:val="%1."/>
      <w:lvlJc w:val="left"/>
      <w:pPr>
        <w:ind w:left="1429" w:hanging="360"/>
      </w:pPr>
      <w:rPr>
        <w:sz w:val="18"/>
        <w:szCs w:val="18"/>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nsid w:val="077414FC"/>
    <w:multiLevelType w:val="multilevel"/>
    <w:tmpl w:val="6620351E"/>
    <w:lvl w:ilvl="0">
      <w:start w:val="1"/>
      <w:numFmt w:val="decimal"/>
      <w:lvlText w:val="%1."/>
      <w:lvlJc w:val="left"/>
      <w:pPr>
        <w:ind w:left="360" w:hanging="360"/>
      </w:pPr>
    </w:lvl>
    <w:lvl w:ilvl="1">
      <w:start w:val="1"/>
      <w:numFmt w:val="lowerLetter"/>
      <w:lvlText w:val="%1.%2)"/>
      <w:lvlJc w:val="left"/>
      <w:pPr>
        <w:ind w:left="792" w:hanging="432"/>
      </w:pPr>
    </w:lvl>
    <w:lvl w:ilvl="2">
      <w:start w:val="1"/>
      <w:numFmt w:val="decimal"/>
      <w:lvlText w:val="%1.%2.%3."/>
      <w:lvlJc w:val="left"/>
      <w:pPr>
        <w:ind w:left="1497" w:hanging="504"/>
      </w:pPr>
      <w:rPr>
        <w:b w:val="0"/>
        <w:i w:val="0"/>
        <w:strike w:val="0"/>
        <w:dstrike w:val="0"/>
        <w:sz w:val="24"/>
        <w:szCs w:val="24"/>
      </w:rPr>
    </w:lvl>
    <w:lvl w:ilvl="3">
      <w:start w:val="1"/>
      <w:numFmt w:val="lowerLetter"/>
      <w:lvlText w:val="%4."/>
      <w:lvlJc w:val="left"/>
      <w:pPr>
        <w:ind w:left="932" w:hanging="648"/>
      </w:pPr>
      <w:rPr>
        <w:b w:val="0"/>
        <w:strike w:val="0"/>
        <w:dstrike w:val="0"/>
        <w:color w:val="auto"/>
        <w:sz w:val="18"/>
        <w:szCs w:val="18"/>
      </w:r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A406D1D"/>
    <w:multiLevelType w:val="multilevel"/>
    <w:tmpl w:val="A5760A80"/>
    <w:lvl w:ilvl="0">
      <w:start w:val="1"/>
      <w:numFmt w:val="bullet"/>
      <w:lvlText w:val="-"/>
      <w:lvlJc w:val="left"/>
      <w:pPr>
        <w:ind w:left="1211"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0C205502"/>
    <w:multiLevelType w:val="hybridMultilevel"/>
    <w:tmpl w:val="7BEEDC54"/>
    <w:lvl w:ilvl="0" w:tplc="FFFFFFFF">
      <w:start w:val="1"/>
      <w:numFmt w:val="bullet"/>
      <w:lvlText w:val="•"/>
      <w:lvlJc w:val="left"/>
      <w:pPr>
        <w:ind w:left="360" w:hanging="360"/>
      </w:p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6">
    <w:nsid w:val="105F492E"/>
    <w:multiLevelType w:val="hybridMultilevel"/>
    <w:tmpl w:val="3B046B56"/>
    <w:lvl w:ilvl="0" w:tplc="EA405AB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06A5DF0"/>
    <w:multiLevelType w:val="multilevel"/>
    <w:tmpl w:val="BD1A10CE"/>
    <w:lvl w:ilvl="0">
      <w:start w:val="1"/>
      <w:numFmt w:val="decimal"/>
      <w:lvlText w:val="%1."/>
      <w:lvlJc w:val="left"/>
      <w:pPr>
        <w:ind w:left="360" w:hanging="360"/>
      </w:pPr>
      <w:rPr>
        <w:rFonts w:ascii="Titillium" w:hAnsi="Titillium" w:hint="default"/>
        <w:b/>
        <w:i w:val="0"/>
        <w:sz w:val="18"/>
        <w:szCs w:val="18"/>
      </w:rPr>
    </w:lvl>
    <w:lvl w:ilvl="1">
      <w:start w:val="1"/>
      <w:numFmt w:val="decimal"/>
      <w:lvlText w:val="%1.%2."/>
      <w:lvlJc w:val="left"/>
      <w:pPr>
        <w:ind w:left="792" w:hanging="432"/>
      </w:pPr>
      <w:rPr>
        <w:rFonts w:ascii="Titillium" w:hAnsi="Titillium" w:hint="default"/>
        <w:sz w:val="18"/>
        <w:szCs w:val="18"/>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111C20C1"/>
    <w:multiLevelType w:val="multilevel"/>
    <w:tmpl w:val="494AEE94"/>
    <w:lvl w:ilvl="0">
      <w:start w:val="1"/>
      <w:numFmt w:val="decimal"/>
      <w:lvlText w:val="%1)"/>
      <w:lvlJc w:val="left"/>
      <w:pPr>
        <w:ind w:left="720" w:hanging="360"/>
      </w:pPr>
      <w:rPr>
        <w:rFonts w:ascii="Titillium" w:hAnsi="Titillium" w:hint="default"/>
        <w:b w:val="0"/>
        <w:i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53F40F2"/>
    <w:multiLevelType w:val="hybridMultilevel"/>
    <w:tmpl w:val="D9843158"/>
    <w:lvl w:ilvl="0" w:tplc="04100017">
      <w:start w:val="1"/>
      <w:numFmt w:val="lowerLetter"/>
      <w:lvlText w:val="%1)"/>
      <w:lvlJc w:val="left"/>
      <w:pPr>
        <w:ind w:left="1146" w:hanging="360"/>
      </w:pPr>
    </w:lvl>
    <w:lvl w:ilvl="1" w:tplc="359E4AD2">
      <w:start w:val="1"/>
      <w:numFmt w:val="bullet"/>
      <w:lvlText w:val=""/>
      <w:lvlJc w:val="left"/>
      <w:pPr>
        <w:ind w:left="862" w:hanging="360"/>
      </w:pPr>
      <w:rPr>
        <w:rFonts w:ascii="Symbol" w:hAnsi="Symbol" w:hint="default"/>
      </w:rPr>
    </w:lvl>
    <w:lvl w:ilvl="2" w:tplc="B38C8AD0">
      <w:start w:val="1"/>
      <w:numFmt w:val="decimal"/>
      <w:lvlText w:val="%3)"/>
      <w:lvlJc w:val="left"/>
      <w:pPr>
        <w:ind w:left="2766" w:hanging="360"/>
      </w:pPr>
      <w:rPr>
        <w:rFonts w:hint="default"/>
        <w:b/>
      </w:rPr>
    </w:lvl>
    <w:lvl w:ilvl="3" w:tplc="573E6940">
      <w:start w:val="32"/>
      <w:numFmt w:val="decimal"/>
      <w:lvlText w:val="%4."/>
      <w:lvlJc w:val="left"/>
      <w:pPr>
        <w:ind w:left="3306" w:hanging="360"/>
      </w:pPr>
      <w:rPr>
        <w:rFonts w:hint="default"/>
      </w:r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10">
    <w:nsid w:val="160C11DD"/>
    <w:multiLevelType w:val="multilevel"/>
    <w:tmpl w:val="DF22E0F8"/>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18732279"/>
    <w:multiLevelType w:val="multilevel"/>
    <w:tmpl w:val="FA76456A"/>
    <w:lvl w:ilvl="0">
      <w:start w:val="1"/>
      <w:numFmt w:val="lowerRoman"/>
      <w:lvlText w:val="%1."/>
      <w:lvlJc w:val="right"/>
      <w:pPr>
        <w:ind w:left="1637" w:hanging="360"/>
      </w:pPr>
      <w:rPr>
        <w:rFonts w:hint="default"/>
        <w:color w:val="000000" w:themeColor="text1"/>
        <w:sz w:val="18"/>
        <w:szCs w:val="18"/>
      </w:rPr>
    </w:lvl>
    <w:lvl w:ilvl="1">
      <w:start w:val="1"/>
      <w:numFmt w:val="lowerLetter"/>
      <w:lvlText w:val="%2."/>
      <w:lvlJc w:val="left"/>
      <w:pPr>
        <w:ind w:left="2961" w:hanging="360"/>
      </w:pPr>
    </w:lvl>
    <w:lvl w:ilvl="2">
      <w:start w:val="1"/>
      <w:numFmt w:val="lowerRoman"/>
      <w:lvlText w:val="%3."/>
      <w:lvlJc w:val="right"/>
      <w:pPr>
        <w:ind w:left="3681" w:hanging="180"/>
      </w:pPr>
    </w:lvl>
    <w:lvl w:ilvl="3">
      <w:start w:val="1"/>
      <w:numFmt w:val="decimal"/>
      <w:lvlText w:val="%4."/>
      <w:lvlJc w:val="left"/>
      <w:pPr>
        <w:ind w:left="4401" w:hanging="360"/>
      </w:pPr>
    </w:lvl>
    <w:lvl w:ilvl="4">
      <w:start w:val="1"/>
      <w:numFmt w:val="lowerLetter"/>
      <w:lvlText w:val="%5."/>
      <w:lvlJc w:val="left"/>
      <w:pPr>
        <w:ind w:left="5121" w:hanging="360"/>
      </w:pPr>
    </w:lvl>
    <w:lvl w:ilvl="5">
      <w:start w:val="1"/>
      <w:numFmt w:val="lowerRoman"/>
      <w:lvlText w:val="%6."/>
      <w:lvlJc w:val="right"/>
      <w:pPr>
        <w:ind w:left="5841" w:hanging="180"/>
      </w:pPr>
    </w:lvl>
    <w:lvl w:ilvl="6">
      <w:start w:val="1"/>
      <w:numFmt w:val="decimal"/>
      <w:lvlText w:val="%7."/>
      <w:lvlJc w:val="left"/>
      <w:pPr>
        <w:ind w:left="6561" w:hanging="360"/>
      </w:pPr>
    </w:lvl>
    <w:lvl w:ilvl="7">
      <w:start w:val="1"/>
      <w:numFmt w:val="lowerLetter"/>
      <w:lvlText w:val="%8."/>
      <w:lvlJc w:val="left"/>
      <w:pPr>
        <w:ind w:left="7281" w:hanging="360"/>
      </w:pPr>
    </w:lvl>
    <w:lvl w:ilvl="8">
      <w:start w:val="1"/>
      <w:numFmt w:val="lowerRoman"/>
      <w:lvlText w:val="%9."/>
      <w:lvlJc w:val="right"/>
      <w:pPr>
        <w:ind w:left="8001" w:hanging="180"/>
      </w:pPr>
    </w:lvl>
  </w:abstractNum>
  <w:abstractNum w:abstractNumId="12">
    <w:nsid w:val="18926034"/>
    <w:multiLevelType w:val="multilevel"/>
    <w:tmpl w:val="E962E83E"/>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nsid w:val="1A560CFB"/>
    <w:multiLevelType w:val="multilevel"/>
    <w:tmpl w:val="7C22826E"/>
    <w:lvl w:ilvl="0">
      <w:start w:val="1"/>
      <w:numFmt w:val="bullet"/>
      <w:lvlText w:val="-"/>
      <w:lvlJc w:val="left"/>
      <w:pPr>
        <w:ind w:left="720" w:hanging="360"/>
      </w:pPr>
      <w:rPr>
        <w:rFonts w:ascii="Garamond" w:hAnsi="Garamond" w:cs="Times New Roman"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o"/>
      <w:lvlJc w:val="left"/>
      <w:pPr>
        <w:ind w:left="3600" w:hanging="360"/>
      </w:pPr>
      <w:rPr>
        <w:rFonts w:ascii="Courier New" w:hAnsi="Courier New" w:cs="Wingdings" w:hint="default"/>
      </w:rPr>
    </w:lvl>
    <w:lvl w:ilvl="3">
      <w:start w:val="1"/>
      <w:numFmt w:val="bullet"/>
      <w:lvlText w:val="o"/>
      <w:lvlJc w:val="left"/>
      <w:pPr>
        <w:ind w:left="5760" w:hanging="360"/>
      </w:pPr>
      <w:rPr>
        <w:rFonts w:ascii="Courier New" w:hAnsi="Courier New"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1AF864C9"/>
    <w:multiLevelType w:val="multilevel"/>
    <w:tmpl w:val="6234D45A"/>
    <w:lvl w:ilvl="0">
      <w:start w:val="6"/>
      <w:numFmt w:val="lowerLetter"/>
      <w:lvlText w:val="%1)"/>
      <w:lvlJc w:val="left"/>
      <w:pPr>
        <w:tabs>
          <w:tab w:val="num" w:pos="360"/>
        </w:tabs>
        <w:ind w:left="360" w:hanging="360"/>
      </w:pPr>
      <w:rPr>
        <w:rFonts w:hint="default"/>
        <w:sz w:val="22"/>
        <w:szCs w:val="22"/>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Letter"/>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Letter"/>
      <w:lvlText w:val="%9)"/>
      <w:lvlJc w:val="left"/>
      <w:pPr>
        <w:tabs>
          <w:tab w:val="num" w:pos="3240"/>
        </w:tabs>
        <w:ind w:left="3240" w:hanging="360"/>
      </w:pPr>
      <w:rPr>
        <w:rFonts w:hint="default"/>
      </w:rPr>
    </w:lvl>
  </w:abstractNum>
  <w:abstractNum w:abstractNumId="15">
    <w:nsid w:val="1E731D3B"/>
    <w:multiLevelType w:val="hybridMultilevel"/>
    <w:tmpl w:val="63BE192C"/>
    <w:lvl w:ilvl="0" w:tplc="FFFFFFFF">
      <w:start w:val="1"/>
      <w:numFmt w:val="ideographDigital"/>
      <w:lvlText w:val=""/>
      <w:lvlJc w:val="left"/>
    </w:lvl>
    <w:lvl w:ilvl="1" w:tplc="FFFFFFFF">
      <w:start w:val="1"/>
      <w:numFmt w:val="lowerLetter"/>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EDD3066"/>
    <w:multiLevelType w:val="multilevel"/>
    <w:tmpl w:val="CFC2C480"/>
    <w:styleLink w:val="WW8Num20"/>
    <w:lvl w:ilvl="0">
      <w:start w:val="1"/>
      <w:numFmt w:val="decimal"/>
      <w:lvlText w:val="%1."/>
      <w:lvlJc w:val="left"/>
      <w:pPr>
        <w:ind w:left="756" w:hanging="396"/>
      </w:pPr>
      <w:rPr>
        <w:rFonts w:cs="Times New Roman"/>
      </w:rPr>
    </w:lvl>
    <w:lvl w:ilvl="1">
      <w:start w:val="1"/>
      <w:numFmt w:val="decimal"/>
      <w:lvlText w:val="%2."/>
      <w:lvlJc w:val="left"/>
      <w:pPr>
        <w:ind w:left="1080" w:hanging="360"/>
      </w:pPr>
      <w:rPr>
        <w:rFonts w:cs="Times New Roman"/>
      </w:rPr>
    </w:lvl>
    <w:lvl w:ilvl="2">
      <w:start w:val="1"/>
      <w:numFmt w:val="decimal"/>
      <w:lvlText w:val="%3."/>
      <w:lvlJc w:val="left"/>
      <w:pPr>
        <w:ind w:left="1440" w:hanging="360"/>
      </w:pPr>
      <w:rPr>
        <w:rFonts w:cs="Times New Roman"/>
      </w:rPr>
    </w:lvl>
    <w:lvl w:ilvl="3">
      <w:start w:val="1"/>
      <w:numFmt w:val="decimal"/>
      <w:lvlText w:val="%4."/>
      <w:lvlJc w:val="left"/>
      <w:pPr>
        <w:ind w:left="1800" w:hanging="360"/>
      </w:pPr>
      <w:rPr>
        <w:rFonts w:cs="Times New Roman"/>
      </w:rPr>
    </w:lvl>
    <w:lvl w:ilvl="4">
      <w:start w:val="1"/>
      <w:numFmt w:val="decimal"/>
      <w:lvlText w:val="%5."/>
      <w:lvlJc w:val="left"/>
      <w:pPr>
        <w:ind w:left="2160" w:hanging="360"/>
      </w:pPr>
      <w:rPr>
        <w:rFonts w:cs="Times New Roman"/>
      </w:rPr>
    </w:lvl>
    <w:lvl w:ilvl="5">
      <w:start w:val="1"/>
      <w:numFmt w:val="decimal"/>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decimal"/>
      <w:lvlText w:val="%8."/>
      <w:lvlJc w:val="left"/>
      <w:pPr>
        <w:ind w:left="3240" w:hanging="360"/>
      </w:pPr>
      <w:rPr>
        <w:rFonts w:cs="Times New Roman"/>
      </w:rPr>
    </w:lvl>
    <w:lvl w:ilvl="8">
      <w:start w:val="1"/>
      <w:numFmt w:val="decimal"/>
      <w:lvlText w:val="%9."/>
      <w:lvlJc w:val="left"/>
      <w:pPr>
        <w:ind w:left="3600" w:hanging="360"/>
      </w:pPr>
      <w:rPr>
        <w:rFonts w:cs="Times New Roman"/>
      </w:rPr>
    </w:lvl>
  </w:abstractNum>
  <w:abstractNum w:abstractNumId="17">
    <w:nsid w:val="2A2F0941"/>
    <w:multiLevelType w:val="multilevel"/>
    <w:tmpl w:val="4164F0C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14C624F"/>
    <w:multiLevelType w:val="multilevel"/>
    <w:tmpl w:val="5E7406CE"/>
    <w:lvl w:ilvl="0">
      <w:start w:val="1"/>
      <w:numFmt w:val="lowerLetter"/>
      <w:lvlText w:val="%1)"/>
      <w:lvlJc w:val="left"/>
      <w:pPr>
        <w:ind w:left="1146" w:hanging="360"/>
      </w:pPr>
      <w:rPr>
        <w:sz w:val="18"/>
        <w:szCs w:val="18"/>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19">
    <w:nsid w:val="32116121"/>
    <w:multiLevelType w:val="hybridMultilevel"/>
    <w:tmpl w:val="288E32F4"/>
    <w:lvl w:ilvl="0" w:tplc="1AC2FDC2">
      <w:start w:val="1"/>
      <w:numFmt w:val="decimal"/>
      <w:lvlText w:val="%1)"/>
      <w:lvlJc w:val="left"/>
      <w:pPr>
        <w:ind w:left="720" w:hanging="360"/>
      </w:pPr>
      <w:rPr>
        <w:b w:val="0"/>
        <w:color w:val="auto"/>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359715AC"/>
    <w:multiLevelType w:val="multilevel"/>
    <w:tmpl w:val="D860741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Titilium" w:hAnsi="Titilium" w:cs="Calibri" w:hint="default"/>
        <w:color w:val="auto"/>
        <w:sz w:val="18"/>
      </w:rPr>
    </w:lvl>
    <w:lvl w:ilvl="2">
      <w:start w:val="1"/>
      <w:numFmt w:val="lowerLetter"/>
      <w:lvlText w:val="%3)"/>
      <w:lvlJc w:val="left"/>
      <w:pPr>
        <w:ind w:left="360" w:hanging="360"/>
      </w:pPr>
      <w:rPr>
        <w:rFonts w:ascii="Titillium" w:eastAsia="Times New Roman" w:hAnsi="Titillium" w:hint="default"/>
        <w:i w:val="0"/>
        <w:color w:val="auto"/>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nsid w:val="3B7D7557"/>
    <w:multiLevelType w:val="multilevel"/>
    <w:tmpl w:val="93140D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432B0BFD"/>
    <w:multiLevelType w:val="multilevel"/>
    <w:tmpl w:val="48601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CE2B93"/>
    <w:multiLevelType w:val="multilevel"/>
    <w:tmpl w:val="F364ECBA"/>
    <w:lvl w:ilvl="0">
      <w:start w:val="1"/>
      <w:numFmt w:val="decimal"/>
      <w:lvlText w:val="%1."/>
      <w:lvlJc w:val="left"/>
      <w:pPr>
        <w:ind w:left="360" w:hanging="360"/>
      </w:pPr>
    </w:lvl>
    <w:lvl w:ilvl="1">
      <w:start w:val="1"/>
      <w:numFmt w:val="decimal"/>
      <w:lvlText w:val="%1.%2."/>
      <w:lvlJc w:val="left"/>
      <w:pPr>
        <w:ind w:left="792" w:hanging="432"/>
      </w:pPr>
      <w:rPr>
        <w:b w:val="0"/>
        <w:i w:val="0"/>
        <w:strike w:val="0"/>
        <w:dstrike w:val="0"/>
        <w:sz w:val="24"/>
        <w:szCs w:val="24"/>
      </w:rPr>
    </w:lvl>
    <w:lvl w:ilvl="2">
      <w:start w:val="1"/>
      <w:numFmt w:val="decimal"/>
      <w:lvlText w:val="%3)"/>
      <w:lvlJc w:val="left"/>
      <w:pPr>
        <w:ind w:left="504" w:hanging="504"/>
      </w:pPr>
      <w:rPr>
        <w:rFonts w:ascii="Titillium" w:eastAsia="Times New Roman" w:hAnsi="Titillium" w:cs="Calibri" w:hint="default"/>
        <w:b w:val="0"/>
        <w:i w:val="0"/>
        <w:strike w:val="0"/>
        <w:dstrike w:val="0"/>
        <w:sz w:val="18"/>
        <w:szCs w:val="18"/>
      </w:rPr>
    </w:lvl>
    <w:lvl w:ilvl="3">
      <w:start w:val="1"/>
      <w:numFmt w:val="lowerLetter"/>
      <w:lvlText w:val="%4)"/>
      <w:lvlJc w:val="left"/>
      <w:pPr>
        <w:ind w:left="932" w:hanging="648"/>
      </w:pPr>
      <w:rPr>
        <w:rFonts w:eastAsia="Times New Roman" w:cs="Arial"/>
        <w:b w:val="0"/>
        <w:strike w:val="0"/>
        <w:dstrike w:val="0"/>
        <w:color w:val="auto"/>
        <w:sz w:val="24"/>
        <w:szCs w:val="24"/>
      </w:rPr>
    </w:lvl>
    <w:lvl w:ilvl="4">
      <w:start w:val="1"/>
      <w:numFmt w:val="decimal"/>
      <w:lvlText w:val="%1.%2.%3.%4.%5."/>
      <w:lvlJc w:val="left"/>
      <w:pPr>
        <w:ind w:left="2069"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7A96EB9"/>
    <w:multiLevelType w:val="hybridMultilevel"/>
    <w:tmpl w:val="F418DB58"/>
    <w:lvl w:ilvl="0" w:tplc="FFFFFFFF">
      <w:start w:val="1"/>
      <w:numFmt w:val="bullet"/>
      <w:lvlText w:val="•"/>
      <w:lvlJc w:val="left"/>
      <w:pPr>
        <w:ind w:left="720" w:hanging="360"/>
      </w:p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512E0F53"/>
    <w:multiLevelType w:val="hybridMultilevel"/>
    <w:tmpl w:val="33B629D4"/>
    <w:lvl w:ilvl="0" w:tplc="207ED828">
      <w:start w:val="1"/>
      <w:numFmt w:val="lowerLetter"/>
      <w:lvlText w:val="%1)"/>
      <w:lvlJc w:val="left"/>
      <w:pPr>
        <w:ind w:left="502" w:hanging="360"/>
      </w:pPr>
      <w:rPr>
        <w:rFonts w:hint="default"/>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85200B2"/>
    <w:multiLevelType w:val="multilevel"/>
    <w:tmpl w:val="A57AB8B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5ACD32B0"/>
    <w:multiLevelType w:val="multilevel"/>
    <w:tmpl w:val="AF02930A"/>
    <w:lvl w:ilvl="0">
      <w:start w:val="1"/>
      <w:numFmt w:val="decimal"/>
      <w:lvlText w:val="%1."/>
      <w:lvlJc w:val="left"/>
      <w:pPr>
        <w:ind w:left="360" w:hanging="360"/>
      </w:pPr>
    </w:lvl>
    <w:lvl w:ilvl="1">
      <w:start w:val="1"/>
      <w:numFmt w:val="decimal"/>
      <w:lvlText w:val="%1.%2."/>
      <w:lvlJc w:val="left"/>
      <w:pPr>
        <w:ind w:left="792" w:hanging="432"/>
      </w:pPr>
      <w:rPr>
        <w:b w:val="0"/>
        <w:i w:val="0"/>
        <w:sz w:val="24"/>
        <w:szCs w:val="24"/>
      </w:rPr>
    </w:lvl>
    <w:lvl w:ilvl="2">
      <w:start w:val="1"/>
      <w:numFmt w:val="decimal"/>
      <w:lvlText w:val="%1.%2.%3."/>
      <w:lvlJc w:val="left"/>
      <w:pPr>
        <w:ind w:left="788" w:hanging="504"/>
      </w:pPr>
      <w:rPr>
        <w:b w:val="0"/>
        <w:i w:val="0"/>
        <w:strike w:val="0"/>
        <w:dstrike w:val="0"/>
        <w:sz w:val="24"/>
        <w:szCs w:val="24"/>
      </w:rPr>
    </w:lvl>
    <w:lvl w:ilvl="3">
      <w:start w:val="1"/>
      <w:numFmt w:val="decimal"/>
      <w:lvlText w:val="%1.%2.%3.%4."/>
      <w:lvlJc w:val="left"/>
      <w:pPr>
        <w:ind w:left="932" w:hanging="648"/>
      </w:pPr>
      <w:rPr>
        <w:b w:val="0"/>
        <w:strike w:val="0"/>
        <w:dstrike w:val="0"/>
        <w:color w:val="auto"/>
        <w:sz w:val="24"/>
        <w:szCs w:val="24"/>
      </w:rPr>
    </w:lvl>
    <w:lvl w:ilvl="4">
      <w:start w:val="1"/>
      <w:numFmt w:val="lowerLetter"/>
      <w:lvlText w:val="%5."/>
      <w:lvlJc w:val="left"/>
      <w:pPr>
        <w:ind w:left="2069" w:hanging="792"/>
      </w:pPr>
      <w:rPr>
        <w:sz w:val="18"/>
        <w:szCs w:val="18"/>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AD84E59"/>
    <w:multiLevelType w:val="multilevel"/>
    <w:tmpl w:val="EC541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D763A63"/>
    <w:multiLevelType w:val="multilevel"/>
    <w:tmpl w:val="618EF218"/>
    <w:lvl w:ilvl="0">
      <w:start w:val="1"/>
      <w:numFmt w:val="bullet"/>
      <w:lvlText w:val="•"/>
      <w:lvlJc w:val="left"/>
      <w:pPr>
        <w:ind w:left="1211" w:hanging="360"/>
      </w:pPr>
      <w:rPr>
        <w:rFonts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0">
    <w:nsid w:val="68A83C41"/>
    <w:multiLevelType w:val="multilevel"/>
    <w:tmpl w:val="262E1830"/>
    <w:lvl w:ilvl="0">
      <w:start w:val="26"/>
      <w:numFmt w:val="decimal"/>
      <w:lvlText w:val="%1."/>
      <w:lvlJc w:val="left"/>
      <w:pPr>
        <w:ind w:left="360" w:hanging="360"/>
      </w:pPr>
      <w:rPr>
        <w:rFonts w:ascii="Titillium" w:hAnsi="Titillium" w:hint="default"/>
        <w:b/>
        <w:i w:val="0"/>
        <w:sz w:val="18"/>
        <w:szCs w:val="18"/>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9581211"/>
    <w:multiLevelType w:val="multilevel"/>
    <w:tmpl w:val="05C82430"/>
    <w:lvl w:ilvl="0">
      <w:start w:val="9"/>
      <w:numFmt w:val="decimal"/>
      <w:lvlText w:val="%1."/>
      <w:lvlJc w:val="left"/>
      <w:pPr>
        <w:ind w:left="360" w:hanging="360"/>
      </w:pPr>
      <w:rPr>
        <w:rFonts w:ascii="Arial" w:hAnsi="Arial" w:cs="Arial" w:hint="default"/>
        <w:b/>
        <w:i w:val="0"/>
        <w:sz w:val="20"/>
        <w:szCs w:val="2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BE33A0F"/>
    <w:multiLevelType w:val="multilevel"/>
    <w:tmpl w:val="7D162C3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0955635"/>
    <w:multiLevelType w:val="multilevel"/>
    <w:tmpl w:val="E130A494"/>
    <w:lvl w:ilvl="0">
      <w:start w:val="1"/>
      <w:numFmt w:val="decimal"/>
      <w:lvlText w:val="%1."/>
      <w:lvlJc w:val="left"/>
      <w:pPr>
        <w:ind w:left="720" w:hanging="360"/>
      </w:pPr>
      <w:rPr>
        <w:rFonts w:hint="default"/>
      </w:rPr>
    </w:lvl>
    <w:lvl w:ilvl="1">
      <w:start w:val="1"/>
      <w:numFmt w:val="bullet"/>
      <w:lvlText w:val="•"/>
      <w:lvlJc w:val="left"/>
      <w:pPr>
        <w:ind w:left="1440" w:hanging="360"/>
      </w:pPr>
      <w:rPr>
        <w:rFonts w:hint="default"/>
        <w:color w:val="auto"/>
        <w:sz w:val="18"/>
      </w:rPr>
    </w:lvl>
    <w:lvl w:ilvl="2">
      <w:start w:val="1"/>
      <w:numFmt w:val="lowerLetter"/>
      <w:lvlText w:val="%3)"/>
      <w:lvlJc w:val="left"/>
      <w:pPr>
        <w:ind w:left="360" w:hanging="360"/>
      </w:pPr>
      <w:rPr>
        <w:rFonts w:ascii="Titillium" w:eastAsia="Times New Roman" w:hAnsi="Titillium" w:hint="default"/>
        <w:i w:val="0"/>
        <w:color w:val="auto"/>
        <w:sz w:val="18"/>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nsid w:val="71E81A7D"/>
    <w:multiLevelType w:val="hybridMultilevel"/>
    <w:tmpl w:val="ECF63D5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35">
    <w:nsid w:val="754D586F"/>
    <w:multiLevelType w:val="hybridMultilevel"/>
    <w:tmpl w:val="A6C68010"/>
    <w:lvl w:ilvl="0" w:tplc="359E4A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96445BC"/>
    <w:multiLevelType w:val="multilevel"/>
    <w:tmpl w:val="2062D720"/>
    <w:lvl w:ilvl="0">
      <w:start w:val="1"/>
      <w:numFmt w:val="bullet"/>
      <w:lvlText w:val="•"/>
      <w:lvlJc w:val="left"/>
      <w:pPr>
        <w:ind w:left="720" w:hanging="360"/>
      </w:pPr>
      <w:rPr>
        <w:rFonts w:hint="default"/>
        <w:b/>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nsid w:val="7FA36277"/>
    <w:multiLevelType w:val="hybridMultilevel"/>
    <w:tmpl w:val="64C68DC2"/>
    <w:lvl w:ilvl="0" w:tplc="0410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7"/>
  </w:num>
  <w:num w:numId="3">
    <w:abstractNumId w:val="18"/>
  </w:num>
  <w:num w:numId="4">
    <w:abstractNumId w:val="12"/>
  </w:num>
  <w:num w:numId="5">
    <w:abstractNumId w:val="10"/>
  </w:num>
  <w:num w:numId="6">
    <w:abstractNumId w:val="2"/>
  </w:num>
  <w:num w:numId="7">
    <w:abstractNumId w:val="4"/>
  </w:num>
  <w:num w:numId="8">
    <w:abstractNumId w:val="3"/>
  </w:num>
  <w:num w:numId="9">
    <w:abstractNumId w:val="8"/>
  </w:num>
  <w:num w:numId="10">
    <w:abstractNumId w:val="20"/>
  </w:num>
  <w:num w:numId="11">
    <w:abstractNumId w:val="22"/>
  </w:num>
  <w:num w:numId="12">
    <w:abstractNumId w:val="28"/>
  </w:num>
  <w:num w:numId="13">
    <w:abstractNumId w:val="1"/>
  </w:num>
  <w:num w:numId="14">
    <w:abstractNumId w:val="13"/>
  </w:num>
  <w:num w:numId="15">
    <w:abstractNumId w:val="21"/>
  </w:num>
  <w:num w:numId="16">
    <w:abstractNumId w:val="30"/>
  </w:num>
  <w:num w:numId="17">
    <w:abstractNumId w:val="26"/>
  </w:num>
  <w:num w:numId="18">
    <w:abstractNumId w:val="0"/>
  </w:num>
  <w:num w:numId="19">
    <w:abstractNumId w:val="14"/>
  </w:num>
  <w:num w:numId="20">
    <w:abstractNumId w:val="9"/>
  </w:num>
  <w:num w:numId="21">
    <w:abstractNumId w:val="11"/>
  </w:num>
  <w:num w:numId="22">
    <w:abstractNumId w:val="35"/>
  </w:num>
  <w:num w:numId="23">
    <w:abstractNumId w:val="37"/>
  </w:num>
  <w:num w:numId="24">
    <w:abstractNumId w:val="25"/>
  </w:num>
  <w:num w:numId="25">
    <w:abstractNumId w:val="34"/>
  </w:num>
  <w:num w:numId="26">
    <w:abstractNumId w:val="15"/>
  </w:num>
  <w:num w:numId="27">
    <w:abstractNumId w:val="16"/>
  </w:num>
  <w:num w:numId="28">
    <w:abstractNumId w:val="32"/>
  </w:num>
  <w:num w:numId="29">
    <w:abstractNumId w:val="17"/>
  </w:num>
  <w:num w:numId="30">
    <w:abstractNumId w:val="5"/>
  </w:num>
  <w:num w:numId="31">
    <w:abstractNumId w:val="23"/>
  </w:num>
  <w:num w:numId="32">
    <w:abstractNumId w:val="31"/>
  </w:num>
  <w:num w:numId="33">
    <w:abstractNumId w:val="33"/>
  </w:num>
  <w:num w:numId="34">
    <w:abstractNumId w:val="36"/>
  </w:num>
  <w:num w:numId="35">
    <w:abstractNumId w:val="29"/>
  </w:num>
  <w:num w:numId="36">
    <w:abstractNumId w:val="24"/>
  </w:num>
  <w:num w:numId="37">
    <w:abstractNumId w:val="19"/>
  </w:num>
  <w:num w:numId="38">
    <w:abstractNumId w:val="6"/>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activeWritingStyle w:appName="MSWord" w:lang="it-IT" w:vendorID="64" w:dllVersion="6" w:nlCheck="1" w:checkStyle="0"/>
  <w:activeWritingStyle w:appName="MSWord" w:lang="it-IT" w:vendorID="64" w:dllVersion="0" w:nlCheck="1" w:checkStyle="0"/>
  <w:activeWritingStyle w:appName="MSWord" w:lang="en-US" w:vendorID="64" w:dllVersion="6" w:nlCheck="1" w:checkStyle="1"/>
  <w:activeWritingStyle w:appName="MSWord" w:lang="en-US" w:vendorID="64" w:dllVersion="0" w:nlCheck="1" w:checkStyle="0"/>
  <w:activeWritingStyle w:appName="MSWord" w:lang="it-IT" w:vendorID="64" w:dllVersion="131078" w:nlCheck="1" w:checkStyle="0"/>
  <w:proofState w:spelling="clean"/>
  <w:defaultTabStop w:val="720"/>
  <w:hyphenationZone w:val="283"/>
  <w:characterSpacingControl w:val="doNotCompress"/>
  <w:hdrShapeDefaults>
    <o:shapedefaults v:ext="edit" spidmax="13313"/>
  </w:hdrShapeDefaults>
  <w:footnotePr>
    <w:footnote w:id="0"/>
    <w:footnote w:id="1"/>
  </w:footnotePr>
  <w:endnotePr>
    <w:endnote w:id="0"/>
    <w:endnote w:id="1"/>
  </w:endnotePr>
  <w:compat/>
  <w:rsids>
    <w:rsidRoot w:val="004C53A8"/>
    <w:rsid w:val="00001C8D"/>
    <w:rsid w:val="00001CF6"/>
    <w:rsid w:val="00002A6C"/>
    <w:rsid w:val="000047CD"/>
    <w:rsid w:val="00004D40"/>
    <w:rsid w:val="00005305"/>
    <w:rsid w:val="00005387"/>
    <w:rsid w:val="0000590E"/>
    <w:rsid w:val="00005CB4"/>
    <w:rsid w:val="00005EEC"/>
    <w:rsid w:val="00006719"/>
    <w:rsid w:val="0000749D"/>
    <w:rsid w:val="00007B56"/>
    <w:rsid w:val="00007C62"/>
    <w:rsid w:val="0001096E"/>
    <w:rsid w:val="00012AFC"/>
    <w:rsid w:val="00012ECB"/>
    <w:rsid w:val="000148A7"/>
    <w:rsid w:val="00014D3A"/>
    <w:rsid w:val="000154AA"/>
    <w:rsid w:val="0001616C"/>
    <w:rsid w:val="000162D1"/>
    <w:rsid w:val="000169E9"/>
    <w:rsid w:val="00017161"/>
    <w:rsid w:val="0002020B"/>
    <w:rsid w:val="00020DDD"/>
    <w:rsid w:val="0002185F"/>
    <w:rsid w:val="0002232C"/>
    <w:rsid w:val="0002253D"/>
    <w:rsid w:val="0002298D"/>
    <w:rsid w:val="00022A02"/>
    <w:rsid w:val="00022B58"/>
    <w:rsid w:val="0002365A"/>
    <w:rsid w:val="00023D01"/>
    <w:rsid w:val="000244B6"/>
    <w:rsid w:val="00025169"/>
    <w:rsid w:val="00026D9F"/>
    <w:rsid w:val="00027CD0"/>
    <w:rsid w:val="000306BE"/>
    <w:rsid w:val="000315E8"/>
    <w:rsid w:val="00032F35"/>
    <w:rsid w:val="0003597C"/>
    <w:rsid w:val="000364C9"/>
    <w:rsid w:val="00036784"/>
    <w:rsid w:val="000377C2"/>
    <w:rsid w:val="00041185"/>
    <w:rsid w:val="00041A5C"/>
    <w:rsid w:val="00043CAA"/>
    <w:rsid w:val="00044072"/>
    <w:rsid w:val="000445BF"/>
    <w:rsid w:val="00045B07"/>
    <w:rsid w:val="00045D47"/>
    <w:rsid w:val="0004614B"/>
    <w:rsid w:val="0004696D"/>
    <w:rsid w:val="000470C2"/>
    <w:rsid w:val="000475A1"/>
    <w:rsid w:val="00050774"/>
    <w:rsid w:val="00051128"/>
    <w:rsid w:val="00052E2F"/>
    <w:rsid w:val="00052FD6"/>
    <w:rsid w:val="00053C3C"/>
    <w:rsid w:val="000543BC"/>
    <w:rsid w:val="00055270"/>
    <w:rsid w:val="000553D7"/>
    <w:rsid w:val="00057063"/>
    <w:rsid w:val="000572D6"/>
    <w:rsid w:val="000574F6"/>
    <w:rsid w:val="0006009F"/>
    <w:rsid w:val="00060293"/>
    <w:rsid w:val="00061583"/>
    <w:rsid w:val="00061F4E"/>
    <w:rsid w:val="00063BB7"/>
    <w:rsid w:val="000654DF"/>
    <w:rsid w:val="00065688"/>
    <w:rsid w:val="00065D5F"/>
    <w:rsid w:val="0006616F"/>
    <w:rsid w:val="0006740A"/>
    <w:rsid w:val="00070045"/>
    <w:rsid w:val="00070F9E"/>
    <w:rsid w:val="00072450"/>
    <w:rsid w:val="00074B74"/>
    <w:rsid w:val="00074F92"/>
    <w:rsid w:val="0007641C"/>
    <w:rsid w:val="00076CF1"/>
    <w:rsid w:val="00077CE7"/>
    <w:rsid w:val="00080520"/>
    <w:rsid w:val="0008185C"/>
    <w:rsid w:val="00082A7D"/>
    <w:rsid w:val="00082D01"/>
    <w:rsid w:val="00082FB9"/>
    <w:rsid w:val="00084AD6"/>
    <w:rsid w:val="000853BC"/>
    <w:rsid w:val="00086C17"/>
    <w:rsid w:val="000871A0"/>
    <w:rsid w:val="000905D4"/>
    <w:rsid w:val="00090AED"/>
    <w:rsid w:val="00090B93"/>
    <w:rsid w:val="00092330"/>
    <w:rsid w:val="0009275D"/>
    <w:rsid w:val="0009290B"/>
    <w:rsid w:val="00092FE3"/>
    <w:rsid w:val="00093C46"/>
    <w:rsid w:val="00093DF9"/>
    <w:rsid w:val="0009403D"/>
    <w:rsid w:val="000947B4"/>
    <w:rsid w:val="000947B7"/>
    <w:rsid w:val="00094E69"/>
    <w:rsid w:val="000953BD"/>
    <w:rsid w:val="00095947"/>
    <w:rsid w:val="000A09BF"/>
    <w:rsid w:val="000A0F80"/>
    <w:rsid w:val="000A1948"/>
    <w:rsid w:val="000A2417"/>
    <w:rsid w:val="000A289C"/>
    <w:rsid w:val="000A29E8"/>
    <w:rsid w:val="000A3996"/>
    <w:rsid w:val="000A5602"/>
    <w:rsid w:val="000A5668"/>
    <w:rsid w:val="000A607C"/>
    <w:rsid w:val="000A6A3B"/>
    <w:rsid w:val="000A7AA0"/>
    <w:rsid w:val="000B0721"/>
    <w:rsid w:val="000B1521"/>
    <w:rsid w:val="000B19D5"/>
    <w:rsid w:val="000B28F4"/>
    <w:rsid w:val="000B4A42"/>
    <w:rsid w:val="000B53F9"/>
    <w:rsid w:val="000B54FB"/>
    <w:rsid w:val="000B6B67"/>
    <w:rsid w:val="000C035F"/>
    <w:rsid w:val="000C0422"/>
    <w:rsid w:val="000C113D"/>
    <w:rsid w:val="000C293E"/>
    <w:rsid w:val="000C29CD"/>
    <w:rsid w:val="000C344B"/>
    <w:rsid w:val="000C3B1A"/>
    <w:rsid w:val="000C48D2"/>
    <w:rsid w:val="000C4D3B"/>
    <w:rsid w:val="000C70DE"/>
    <w:rsid w:val="000C7C37"/>
    <w:rsid w:val="000D03DB"/>
    <w:rsid w:val="000D10B9"/>
    <w:rsid w:val="000D1EE0"/>
    <w:rsid w:val="000D2516"/>
    <w:rsid w:val="000D2AC1"/>
    <w:rsid w:val="000D3551"/>
    <w:rsid w:val="000D4913"/>
    <w:rsid w:val="000D49E9"/>
    <w:rsid w:val="000D5C7D"/>
    <w:rsid w:val="000D6246"/>
    <w:rsid w:val="000D6458"/>
    <w:rsid w:val="000D68B4"/>
    <w:rsid w:val="000D756B"/>
    <w:rsid w:val="000D7F75"/>
    <w:rsid w:val="000E0900"/>
    <w:rsid w:val="000E0A13"/>
    <w:rsid w:val="000E0E7C"/>
    <w:rsid w:val="000E2446"/>
    <w:rsid w:val="000E3847"/>
    <w:rsid w:val="000E45B5"/>
    <w:rsid w:val="000E63DD"/>
    <w:rsid w:val="000E65AD"/>
    <w:rsid w:val="000E7F3A"/>
    <w:rsid w:val="000F04A8"/>
    <w:rsid w:val="000F1101"/>
    <w:rsid w:val="000F12B6"/>
    <w:rsid w:val="000F1336"/>
    <w:rsid w:val="000F205C"/>
    <w:rsid w:val="000F2975"/>
    <w:rsid w:val="000F2BBF"/>
    <w:rsid w:val="000F2CA8"/>
    <w:rsid w:val="000F306D"/>
    <w:rsid w:val="000F3274"/>
    <w:rsid w:val="000F4352"/>
    <w:rsid w:val="000F4400"/>
    <w:rsid w:val="000F49EF"/>
    <w:rsid w:val="000F5777"/>
    <w:rsid w:val="00100922"/>
    <w:rsid w:val="001011A5"/>
    <w:rsid w:val="00101A51"/>
    <w:rsid w:val="001024FC"/>
    <w:rsid w:val="001030AC"/>
    <w:rsid w:val="001035D6"/>
    <w:rsid w:val="00103C1C"/>
    <w:rsid w:val="00103CF8"/>
    <w:rsid w:val="00104CE7"/>
    <w:rsid w:val="001051E3"/>
    <w:rsid w:val="00105A65"/>
    <w:rsid w:val="00105ACB"/>
    <w:rsid w:val="00105D90"/>
    <w:rsid w:val="00106210"/>
    <w:rsid w:val="00106389"/>
    <w:rsid w:val="001064C7"/>
    <w:rsid w:val="00106D0D"/>
    <w:rsid w:val="00107305"/>
    <w:rsid w:val="00110D10"/>
    <w:rsid w:val="00115049"/>
    <w:rsid w:val="001158ED"/>
    <w:rsid w:val="00116F1A"/>
    <w:rsid w:val="0011773C"/>
    <w:rsid w:val="00117EC7"/>
    <w:rsid w:val="00120414"/>
    <w:rsid w:val="001215DB"/>
    <w:rsid w:val="00121698"/>
    <w:rsid w:val="0012169D"/>
    <w:rsid w:val="001216A9"/>
    <w:rsid w:val="00121CDF"/>
    <w:rsid w:val="00121E90"/>
    <w:rsid w:val="00122B2F"/>
    <w:rsid w:val="001233BE"/>
    <w:rsid w:val="00123D7B"/>
    <w:rsid w:val="001249BA"/>
    <w:rsid w:val="0012543D"/>
    <w:rsid w:val="00125A3E"/>
    <w:rsid w:val="00125C63"/>
    <w:rsid w:val="00125E51"/>
    <w:rsid w:val="00125E94"/>
    <w:rsid w:val="001261F2"/>
    <w:rsid w:val="00126603"/>
    <w:rsid w:val="00127960"/>
    <w:rsid w:val="00127FE8"/>
    <w:rsid w:val="00130942"/>
    <w:rsid w:val="001322C5"/>
    <w:rsid w:val="001327F9"/>
    <w:rsid w:val="00135597"/>
    <w:rsid w:val="0013560D"/>
    <w:rsid w:val="001359F2"/>
    <w:rsid w:val="00140135"/>
    <w:rsid w:val="00140144"/>
    <w:rsid w:val="001410AB"/>
    <w:rsid w:val="001410B1"/>
    <w:rsid w:val="00141178"/>
    <w:rsid w:val="00141DDC"/>
    <w:rsid w:val="00142B21"/>
    <w:rsid w:val="00143425"/>
    <w:rsid w:val="001438AF"/>
    <w:rsid w:val="00143EE6"/>
    <w:rsid w:val="00144EA0"/>
    <w:rsid w:val="001458F9"/>
    <w:rsid w:val="001463BD"/>
    <w:rsid w:val="001519F3"/>
    <w:rsid w:val="00151A88"/>
    <w:rsid w:val="00154388"/>
    <w:rsid w:val="001577D6"/>
    <w:rsid w:val="00163063"/>
    <w:rsid w:val="00163750"/>
    <w:rsid w:val="00164287"/>
    <w:rsid w:val="00164600"/>
    <w:rsid w:val="0016518A"/>
    <w:rsid w:val="0016603A"/>
    <w:rsid w:val="001664D7"/>
    <w:rsid w:val="00166536"/>
    <w:rsid w:val="00170F3D"/>
    <w:rsid w:val="001724C4"/>
    <w:rsid w:val="00172914"/>
    <w:rsid w:val="00172A3E"/>
    <w:rsid w:val="00173255"/>
    <w:rsid w:val="00173996"/>
    <w:rsid w:val="00174B47"/>
    <w:rsid w:val="00174E7A"/>
    <w:rsid w:val="00175117"/>
    <w:rsid w:val="001777EB"/>
    <w:rsid w:val="0017789F"/>
    <w:rsid w:val="00177B1B"/>
    <w:rsid w:val="00181707"/>
    <w:rsid w:val="00181A06"/>
    <w:rsid w:val="00182618"/>
    <w:rsid w:val="001828F9"/>
    <w:rsid w:val="001841C2"/>
    <w:rsid w:val="0018450D"/>
    <w:rsid w:val="00184E0F"/>
    <w:rsid w:val="0018776B"/>
    <w:rsid w:val="0018777F"/>
    <w:rsid w:val="00187BF3"/>
    <w:rsid w:val="0019010B"/>
    <w:rsid w:val="00191694"/>
    <w:rsid w:val="001918F9"/>
    <w:rsid w:val="00191C9C"/>
    <w:rsid w:val="00191F8E"/>
    <w:rsid w:val="001939B3"/>
    <w:rsid w:val="00193D39"/>
    <w:rsid w:val="00194F94"/>
    <w:rsid w:val="00196190"/>
    <w:rsid w:val="001A1EAD"/>
    <w:rsid w:val="001A23C2"/>
    <w:rsid w:val="001A3B2D"/>
    <w:rsid w:val="001A53BE"/>
    <w:rsid w:val="001A55DC"/>
    <w:rsid w:val="001A597D"/>
    <w:rsid w:val="001A5D7F"/>
    <w:rsid w:val="001A646D"/>
    <w:rsid w:val="001B0323"/>
    <w:rsid w:val="001B0939"/>
    <w:rsid w:val="001B2459"/>
    <w:rsid w:val="001B3B5C"/>
    <w:rsid w:val="001B44C8"/>
    <w:rsid w:val="001B5A3D"/>
    <w:rsid w:val="001B6072"/>
    <w:rsid w:val="001B6107"/>
    <w:rsid w:val="001B6578"/>
    <w:rsid w:val="001B7E2D"/>
    <w:rsid w:val="001C07A3"/>
    <w:rsid w:val="001C08AC"/>
    <w:rsid w:val="001C0A88"/>
    <w:rsid w:val="001C0CC4"/>
    <w:rsid w:val="001C2BDB"/>
    <w:rsid w:val="001C2F72"/>
    <w:rsid w:val="001C43A2"/>
    <w:rsid w:val="001C4451"/>
    <w:rsid w:val="001C4556"/>
    <w:rsid w:val="001C5268"/>
    <w:rsid w:val="001C532C"/>
    <w:rsid w:val="001C5BF7"/>
    <w:rsid w:val="001C5FCC"/>
    <w:rsid w:val="001C67CA"/>
    <w:rsid w:val="001C67D4"/>
    <w:rsid w:val="001C761C"/>
    <w:rsid w:val="001D0280"/>
    <w:rsid w:val="001D06EF"/>
    <w:rsid w:val="001D0EFD"/>
    <w:rsid w:val="001D23DD"/>
    <w:rsid w:val="001D2D9F"/>
    <w:rsid w:val="001D2DA9"/>
    <w:rsid w:val="001D3CF1"/>
    <w:rsid w:val="001D3E66"/>
    <w:rsid w:val="001D48B6"/>
    <w:rsid w:val="001D5A70"/>
    <w:rsid w:val="001D5E41"/>
    <w:rsid w:val="001D7B00"/>
    <w:rsid w:val="001D7C6D"/>
    <w:rsid w:val="001E0693"/>
    <w:rsid w:val="001E2327"/>
    <w:rsid w:val="001E2823"/>
    <w:rsid w:val="001E2B62"/>
    <w:rsid w:val="001E2C1D"/>
    <w:rsid w:val="001E3338"/>
    <w:rsid w:val="001E5A75"/>
    <w:rsid w:val="001E62AF"/>
    <w:rsid w:val="001E66DA"/>
    <w:rsid w:val="001E6C53"/>
    <w:rsid w:val="001E6E98"/>
    <w:rsid w:val="001E6EAF"/>
    <w:rsid w:val="001E726B"/>
    <w:rsid w:val="001F0439"/>
    <w:rsid w:val="001F0977"/>
    <w:rsid w:val="001F0A54"/>
    <w:rsid w:val="001F12D6"/>
    <w:rsid w:val="001F24F9"/>
    <w:rsid w:val="001F3065"/>
    <w:rsid w:val="001F337C"/>
    <w:rsid w:val="001F3A0A"/>
    <w:rsid w:val="001F523C"/>
    <w:rsid w:val="001F5A19"/>
    <w:rsid w:val="001F5D8F"/>
    <w:rsid w:val="001F5E2C"/>
    <w:rsid w:val="001F5E45"/>
    <w:rsid w:val="001F5E5C"/>
    <w:rsid w:val="001F610A"/>
    <w:rsid w:val="001F63D3"/>
    <w:rsid w:val="001F64AE"/>
    <w:rsid w:val="001F6690"/>
    <w:rsid w:val="001F6795"/>
    <w:rsid w:val="001F785F"/>
    <w:rsid w:val="002002E4"/>
    <w:rsid w:val="00200372"/>
    <w:rsid w:val="00200532"/>
    <w:rsid w:val="0020113E"/>
    <w:rsid w:val="00201412"/>
    <w:rsid w:val="002015D9"/>
    <w:rsid w:val="00201D7F"/>
    <w:rsid w:val="00202D34"/>
    <w:rsid w:val="00202EE9"/>
    <w:rsid w:val="0020371D"/>
    <w:rsid w:val="00203B5A"/>
    <w:rsid w:val="00204C10"/>
    <w:rsid w:val="00205E05"/>
    <w:rsid w:val="002067A3"/>
    <w:rsid w:val="00207D3F"/>
    <w:rsid w:val="00210885"/>
    <w:rsid w:val="00212E58"/>
    <w:rsid w:val="00214043"/>
    <w:rsid w:val="00214B27"/>
    <w:rsid w:val="00214C08"/>
    <w:rsid w:val="002152BA"/>
    <w:rsid w:val="00216767"/>
    <w:rsid w:val="00216DE8"/>
    <w:rsid w:val="00217446"/>
    <w:rsid w:val="00220822"/>
    <w:rsid w:val="00220A5E"/>
    <w:rsid w:val="0022153A"/>
    <w:rsid w:val="0022315E"/>
    <w:rsid w:val="00223E3F"/>
    <w:rsid w:val="00224AD8"/>
    <w:rsid w:val="002275B9"/>
    <w:rsid w:val="00230ADC"/>
    <w:rsid w:val="00233A66"/>
    <w:rsid w:val="00233B63"/>
    <w:rsid w:val="00233C48"/>
    <w:rsid w:val="00234774"/>
    <w:rsid w:val="00235BC8"/>
    <w:rsid w:val="00235D1B"/>
    <w:rsid w:val="002404C9"/>
    <w:rsid w:val="002414F0"/>
    <w:rsid w:val="00242213"/>
    <w:rsid w:val="00242B24"/>
    <w:rsid w:val="0024334B"/>
    <w:rsid w:val="00243A6C"/>
    <w:rsid w:val="002457A8"/>
    <w:rsid w:val="00246125"/>
    <w:rsid w:val="00247025"/>
    <w:rsid w:val="002477E3"/>
    <w:rsid w:val="002478E9"/>
    <w:rsid w:val="00247D10"/>
    <w:rsid w:val="002505D4"/>
    <w:rsid w:val="002507BD"/>
    <w:rsid w:val="0025160B"/>
    <w:rsid w:val="00251FA4"/>
    <w:rsid w:val="00252C0A"/>
    <w:rsid w:val="0025449B"/>
    <w:rsid w:val="00254D96"/>
    <w:rsid w:val="0025573B"/>
    <w:rsid w:val="00255D0E"/>
    <w:rsid w:val="00257984"/>
    <w:rsid w:val="00260794"/>
    <w:rsid w:val="00260DBC"/>
    <w:rsid w:val="002613EE"/>
    <w:rsid w:val="00262C8D"/>
    <w:rsid w:val="00262CBC"/>
    <w:rsid w:val="00263959"/>
    <w:rsid w:val="002643EA"/>
    <w:rsid w:val="00264A28"/>
    <w:rsid w:val="002678CB"/>
    <w:rsid w:val="0027055D"/>
    <w:rsid w:val="00270975"/>
    <w:rsid w:val="002712AE"/>
    <w:rsid w:val="002721FB"/>
    <w:rsid w:val="0027239B"/>
    <w:rsid w:val="00272736"/>
    <w:rsid w:val="00273977"/>
    <w:rsid w:val="00273DC0"/>
    <w:rsid w:val="00273F9A"/>
    <w:rsid w:val="00275003"/>
    <w:rsid w:val="00276D70"/>
    <w:rsid w:val="00277137"/>
    <w:rsid w:val="00282DEC"/>
    <w:rsid w:val="00284063"/>
    <w:rsid w:val="00284D01"/>
    <w:rsid w:val="0028556D"/>
    <w:rsid w:val="002859D0"/>
    <w:rsid w:val="00287174"/>
    <w:rsid w:val="002874DB"/>
    <w:rsid w:val="00287EC5"/>
    <w:rsid w:val="002900E2"/>
    <w:rsid w:val="00290A8B"/>
    <w:rsid w:val="00291685"/>
    <w:rsid w:val="00292AC2"/>
    <w:rsid w:val="00293733"/>
    <w:rsid w:val="002A0C7E"/>
    <w:rsid w:val="002A2DC6"/>
    <w:rsid w:val="002A39BA"/>
    <w:rsid w:val="002A43C4"/>
    <w:rsid w:val="002A4654"/>
    <w:rsid w:val="002A4D2E"/>
    <w:rsid w:val="002A5164"/>
    <w:rsid w:val="002A5EF6"/>
    <w:rsid w:val="002A6CE4"/>
    <w:rsid w:val="002A721F"/>
    <w:rsid w:val="002A792A"/>
    <w:rsid w:val="002B01AA"/>
    <w:rsid w:val="002B0ABA"/>
    <w:rsid w:val="002B16FD"/>
    <w:rsid w:val="002B17EF"/>
    <w:rsid w:val="002B1BF0"/>
    <w:rsid w:val="002B24B8"/>
    <w:rsid w:val="002B3ED8"/>
    <w:rsid w:val="002B40DE"/>
    <w:rsid w:val="002B4818"/>
    <w:rsid w:val="002B5D11"/>
    <w:rsid w:val="002B5D6A"/>
    <w:rsid w:val="002B60EA"/>
    <w:rsid w:val="002B6D7A"/>
    <w:rsid w:val="002B7160"/>
    <w:rsid w:val="002B7172"/>
    <w:rsid w:val="002B735D"/>
    <w:rsid w:val="002B7D94"/>
    <w:rsid w:val="002C4049"/>
    <w:rsid w:val="002C4499"/>
    <w:rsid w:val="002C5C08"/>
    <w:rsid w:val="002C5CD2"/>
    <w:rsid w:val="002C66E4"/>
    <w:rsid w:val="002C69B7"/>
    <w:rsid w:val="002C7393"/>
    <w:rsid w:val="002C7B68"/>
    <w:rsid w:val="002D01A4"/>
    <w:rsid w:val="002D04ED"/>
    <w:rsid w:val="002D14E7"/>
    <w:rsid w:val="002D22FA"/>
    <w:rsid w:val="002D29EE"/>
    <w:rsid w:val="002D3A34"/>
    <w:rsid w:val="002D3A79"/>
    <w:rsid w:val="002D62C2"/>
    <w:rsid w:val="002D6C21"/>
    <w:rsid w:val="002D6E5C"/>
    <w:rsid w:val="002D6EEC"/>
    <w:rsid w:val="002D74E2"/>
    <w:rsid w:val="002E0081"/>
    <w:rsid w:val="002E1377"/>
    <w:rsid w:val="002E16E5"/>
    <w:rsid w:val="002E18F3"/>
    <w:rsid w:val="002E195F"/>
    <w:rsid w:val="002E48A9"/>
    <w:rsid w:val="002E49E9"/>
    <w:rsid w:val="002E5A26"/>
    <w:rsid w:val="002E6022"/>
    <w:rsid w:val="002E6CE7"/>
    <w:rsid w:val="002E7642"/>
    <w:rsid w:val="002F04DB"/>
    <w:rsid w:val="002F1336"/>
    <w:rsid w:val="002F24AA"/>
    <w:rsid w:val="002F3A48"/>
    <w:rsid w:val="002F7AD0"/>
    <w:rsid w:val="002F7B1C"/>
    <w:rsid w:val="0030072B"/>
    <w:rsid w:val="00300C9D"/>
    <w:rsid w:val="0030134B"/>
    <w:rsid w:val="00301477"/>
    <w:rsid w:val="00302B55"/>
    <w:rsid w:val="00302C06"/>
    <w:rsid w:val="003044FE"/>
    <w:rsid w:val="00306010"/>
    <w:rsid w:val="0030608C"/>
    <w:rsid w:val="00306461"/>
    <w:rsid w:val="003069C1"/>
    <w:rsid w:val="00306A48"/>
    <w:rsid w:val="0030783E"/>
    <w:rsid w:val="00310020"/>
    <w:rsid w:val="00311299"/>
    <w:rsid w:val="003112B1"/>
    <w:rsid w:val="0031169A"/>
    <w:rsid w:val="003117C4"/>
    <w:rsid w:val="003119AE"/>
    <w:rsid w:val="00311AF1"/>
    <w:rsid w:val="00312CBB"/>
    <w:rsid w:val="00313D24"/>
    <w:rsid w:val="0031483F"/>
    <w:rsid w:val="00314D85"/>
    <w:rsid w:val="00314EE3"/>
    <w:rsid w:val="00314F24"/>
    <w:rsid w:val="00315AE7"/>
    <w:rsid w:val="00315C19"/>
    <w:rsid w:val="003163CE"/>
    <w:rsid w:val="0031720A"/>
    <w:rsid w:val="003178A1"/>
    <w:rsid w:val="00322FFB"/>
    <w:rsid w:val="00324D88"/>
    <w:rsid w:val="003254D3"/>
    <w:rsid w:val="00325944"/>
    <w:rsid w:val="003259D0"/>
    <w:rsid w:val="003262F9"/>
    <w:rsid w:val="00330666"/>
    <w:rsid w:val="00331144"/>
    <w:rsid w:val="00331E21"/>
    <w:rsid w:val="00331E4A"/>
    <w:rsid w:val="00331F80"/>
    <w:rsid w:val="0033206E"/>
    <w:rsid w:val="00332E7E"/>
    <w:rsid w:val="003342AD"/>
    <w:rsid w:val="00334854"/>
    <w:rsid w:val="0033565D"/>
    <w:rsid w:val="00335BC5"/>
    <w:rsid w:val="00335FFE"/>
    <w:rsid w:val="00336095"/>
    <w:rsid w:val="00336599"/>
    <w:rsid w:val="0033662A"/>
    <w:rsid w:val="00337A79"/>
    <w:rsid w:val="00340EA3"/>
    <w:rsid w:val="0034138C"/>
    <w:rsid w:val="00342065"/>
    <w:rsid w:val="003422F9"/>
    <w:rsid w:val="00342EFE"/>
    <w:rsid w:val="0034305D"/>
    <w:rsid w:val="0034481F"/>
    <w:rsid w:val="0034789A"/>
    <w:rsid w:val="00347BFB"/>
    <w:rsid w:val="00350C24"/>
    <w:rsid w:val="0035139A"/>
    <w:rsid w:val="00352390"/>
    <w:rsid w:val="00352F6C"/>
    <w:rsid w:val="003538D4"/>
    <w:rsid w:val="00353B95"/>
    <w:rsid w:val="00354727"/>
    <w:rsid w:val="00356419"/>
    <w:rsid w:val="00356872"/>
    <w:rsid w:val="0035693B"/>
    <w:rsid w:val="00356E79"/>
    <w:rsid w:val="00357177"/>
    <w:rsid w:val="003619D7"/>
    <w:rsid w:val="0036223F"/>
    <w:rsid w:val="00363D51"/>
    <w:rsid w:val="00363E68"/>
    <w:rsid w:val="0036460E"/>
    <w:rsid w:val="00364DF1"/>
    <w:rsid w:val="003658B5"/>
    <w:rsid w:val="00366311"/>
    <w:rsid w:val="00366691"/>
    <w:rsid w:val="0036718C"/>
    <w:rsid w:val="003701B5"/>
    <w:rsid w:val="00371721"/>
    <w:rsid w:val="00371A47"/>
    <w:rsid w:val="00373F22"/>
    <w:rsid w:val="00375233"/>
    <w:rsid w:val="00375678"/>
    <w:rsid w:val="003772D7"/>
    <w:rsid w:val="003804C1"/>
    <w:rsid w:val="00380F97"/>
    <w:rsid w:val="0038130F"/>
    <w:rsid w:val="00383993"/>
    <w:rsid w:val="00384A50"/>
    <w:rsid w:val="00385633"/>
    <w:rsid w:val="00385996"/>
    <w:rsid w:val="00386AC0"/>
    <w:rsid w:val="00387BEA"/>
    <w:rsid w:val="00393AB7"/>
    <w:rsid w:val="00393BEC"/>
    <w:rsid w:val="00394155"/>
    <w:rsid w:val="00394986"/>
    <w:rsid w:val="00394CA6"/>
    <w:rsid w:val="00394FF4"/>
    <w:rsid w:val="00396016"/>
    <w:rsid w:val="003960DB"/>
    <w:rsid w:val="00397198"/>
    <w:rsid w:val="003A10B9"/>
    <w:rsid w:val="003A1AFF"/>
    <w:rsid w:val="003A29F8"/>
    <w:rsid w:val="003A3033"/>
    <w:rsid w:val="003A30E6"/>
    <w:rsid w:val="003A475A"/>
    <w:rsid w:val="003A4D3D"/>
    <w:rsid w:val="003A4E78"/>
    <w:rsid w:val="003A4E8B"/>
    <w:rsid w:val="003A673A"/>
    <w:rsid w:val="003A68BB"/>
    <w:rsid w:val="003A7D3B"/>
    <w:rsid w:val="003B07A1"/>
    <w:rsid w:val="003B0F6C"/>
    <w:rsid w:val="003B1504"/>
    <w:rsid w:val="003B1A77"/>
    <w:rsid w:val="003B2C9E"/>
    <w:rsid w:val="003B35CA"/>
    <w:rsid w:val="003B49E3"/>
    <w:rsid w:val="003B4B59"/>
    <w:rsid w:val="003B5606"/>
    <w:rsid w:val="003B6241"/>
    <w:rsid w:val="003C0646"/>
    <w:rsid w:val="003C10A8"/>
    <w:rsid w:val="003C1BE5"/>
    <w:rsid w:val="003C2199"/>
    <w:rsid w:val="003C2308"/>
    <w:rsid w:val="003C2657"/>
    <w:rsid w:val="003C3253"/>
    <w:rsid w:val="003C3DE9"/>
    <w:rsid w:val="003C3EAE"/>
    <w:rsid w:val="003C4F32"/>
    <w:rsid w:val="003C67E4"/>
    <w:rsid w:val="003D0441"/>
    <w:rsid w:val="003D1CFD"/>
    <w:rsid w:val="003D21DE"/>
    <w:rsid w:val="003D2455"/>
    <w:rsid w:val="003D24C2"/>
    <w:rsid w:val="003D3664"/>
    <w:rsid w:val="003D3C62"/>
    <w:rsid w:val="003D4716"/>
    <w:rsid w:val="003D5277"/>
    <w:rsid w:val="003D5B9E"/>
    <w:rsid w:val="003D6248"/>
    <w:rsid w:val="003D6F50"/>
    <w:rsid w:val="003D7007"/>
    <w:rsid w:val="003E00CC"/>
    <w:rsid w:val="003E0E0D"/>
    <w:rsid w:val="003E1782"/>
    <w:rsid w:val="003E3DB6"/>
    <w:rsid w:val="003E48FD"/>
    <w:rsid w:val="003E4EEF"/>
    <w:rsid w:val="003E4F57"/>
    <w:rsid w:val="003E546F"/>
    <w:rsid w:val="003E6215"/>
    <w:rsid w:val="003E70DE"/>
    <w:rsid w:val="003F3B5F"/>
    <w:rsid w:val="003F426D"/>
    <w:rsid w:val="003F7B4C"/>
    <w:rsid w:val="00402466"/>
    <w:rsid w:val="0040308B"/>
    <w:rsid w:val="00403DD4"/>
    <w:rsid w:val="00405ADD"/>
    <w:rsid w:val="00405D59"/>
    <w:rsid w:val="00406A31"/>
    <w:rsid w:val="00406E78"/>
    <w:rsid w:val="00407815"/>
    <w:rsid w:val="00407A89"/>
    <w:rsid w:val="00410A43"/>
    <w:rsid w:val="00410B47"/>
    <w:rsid w:val="004121FD"/>
    <w:rsid w:val="00412BE6"/>
    <w:rsid w:val="004134F6"/>
    <w:rsid w:val="00414909"/>
    <w:rsid w:val="004151A8"/>
    <w:rsid w:val="00415567"/>
    <w:rsid w:val="00415B7A"/>
    <w:rsid w:val="00416639"/>
    <w:rsid w:val="004176CD"/>
    <w:rsid w:val="00417C7F"/>
    <w:rsid w:val="00421466"/>
    <w:rsid w:val="004226F5"/>
    <w:rsid w:val="00422ED0"/>
    <w:rsid w:val="00423478"/>
    <w:rsid w:val="004234E6"/>
    <w:rsid w:val="0042403C"/>
    <w:rsid w:val="00425F22"/>
    <w:rsid w:val="00427681"/>
    <w:rsid w:val="00427FEE"/>
    <w:rsid w:val="004300F2"/>
    <w:rsid w:val="00430808"/>
    <w:rsid w:val="00432222"/>
    <w:rsid w:val="00432F75"/>
    <w:rsid w:val="0043318C"/>
    <w:rsid w:val="00434697"/>
    <w:rsid w:val="00434E4B"/>
    <w:rsid w:val="004357ED"/>
    <w:rsid w:val="0043595E"/>
    <w:rsid w:val="004368FE"/>
    <w:rsid w:val="00436E4D"/>
    <w:rsid w:val="0043729D"/>
    <w:rsid w:val="004378CE"/>
    <w:rsid w:val="00440057"/>
    <w:rsid w:val="004412F8"/>
    <w:rsid w:val="004418C7"/>
    <w:rsid w:val="00441CB3"/>
    <w:rsid w:val="00442979"/>
    <w:rsid w:val="004438B6"/>
    <w:rsid w:val="004439F2"/>
    <w:rsid w:val="00443CFF"/>
    <w:rsid w:val="004440F3"/>
    <w:rsid w:val="00444E39"/>
    <w:rsid w:val="00445C59"/>
    <w:rsid w:val="00445C73"/>
    <w:rsid w:val="004460AD"/>
    <w:rsid w:val="00446E51"/>
    <w:rsid w:val="00447D79"/>
    <w:rsid w:val="0045021F"/>
    <w:rsid w:val="00450C25"/>
    <w:rsid w:val="00450DD4"/>
    <w:rsid w:val="00451AA8"/>
    <w:rsid w:val="004548C0"/>
    <w:rsid w:val="004551DB"/>
    <w:rsid w:val="004552C9"/>
    <w:rsid w:val="00455877"/>
    <w:rsid w:val="00455A39"/>
    <w:rsid w:val="00456A6F"/>
    <w:rsid w:val="004570CC"/>
    <w:rsid w:val="00460DB4"/>
    <w:rsid w:val="00461BBA"/>
    <w:rsid w:val="00462358"/>
    <w:rsid w:val="004629B1"/>
    <w:rsid w:val="00462DC6"/>
    <w:rsid w:val="00463C32"/>
    <w:rsid w:val="00464444"/>
    <w:rsid w:val="00464513"/>
    <w:rsid w:val="004659DB"/>
    <w:rsid w:val="00466502"/>
    <w:rsid w:val="00466E61"/>
    <w:rsid w:val="00467601"/>
    <w:rsid w:val="00467C34"/>
    <w:rsid w:val="00470769"/>
    <w:rsid w:val="004709AA"/>
    <w:rsid w:val="004709DB"/>
    <w:rsid w:val="00471604"/>
    <w:rsid w:val="00472131"/>
    <w:rsid w:val="00472411"/>
    <w:rsid w:val="0047257E"/>
    <w:rsid w:val="00472F1B"/>
    <w:rsid w:val="004739BD"/>
    <w:rsid w:val="00473C06"/>
    <w:rsid w:val="00473DE7"/>
    <w:rsid w:val="00475463"/>
    <w:rsid w:val="00475FAB"/>
    <w:rsid w:val="0047743D"/>
    <w:rsid w:val="004778EB"/>
    <w:rsid w:val="004779E5"/>
    <w:rsid w:val="00477FB2"/>
    <w:rsid w:val="004806AE"/>
    <w:rsid w:val="00480CC4"/>
    <w:rsid w:val="004814CF"/>
    <w:rsid w:val="00482FC8"/>
    <w:rsid w:val="00483FD9"/>
    <w:rsid w:val="00484B81"/>
    <w:rsid w:val="00484FCC"/>
    <w:rsid w:val="00485296"/>
    <w:rsid w:val="0048575B"/>
    <w:rsid w:val="00485A3D"/>
    <w:rsid w:val="00486DE9"/>
    <w:rsid w:val="00487C8A"/>
    <w:rsid w:val="004907E5"/>
    <w:rsid w:val="00490A31"/>
    <w:rsid w:val="00490FE0"/>
    <w:rsid w:val="004923C2"/>
    <w:rsid w:val="0049277F"/>
    <w:rsid w:val="004937EC"/>
    <w:rsid w:val="0049479D"/>
    <w:rsid w:val="004957DC"/>
    <w:rsid w:val="0049622C"/>
    <w:rsid w:val="004965EA"/>
    <w:rsid w:val="00497D62"/>
    <w:rsid w:val="004A0D74"/>
    <w:rsid w:val="004A1488"/>
    <w:rsid w:val="004A2D96"/>
    <w:rsid w:val="004A3978"/>
    <w:rsid w:val="004A3982"/>
    <w:rsid w:val="004A48EC"/>
    <w:rsid w:val="004A4954"/>
    <w:rsid w:val="004A4D58"/>
    <w:rsid w:val="004A4DF0"/>
    <w:rsid w:val="004A4E18"/>
    <w:rsid w:val="004A7894"/>
    <w:rsid w:val="004A7F48"/>
    <w:rsid w:val="004B0B58"/>
    <w:rsid w:val="004B1BA3"/>
    <w:rsid w:val="004B1E07"/>
    <w:rsid w:val="004B2126"/>
    <w:rsid w:val="004B23CB"/>
    <w:rsid w:val="004B2DCF"/>
    <w:rsid w:val="004B3CBB"/>
    <w:rsid w:val="004B3DD0"/>
    <w:rsid w:val="004B4789"/>
    <w:rsid w:val="004B4C8D"/>
    <w:rsid w:val="004B4E14"/>
    <w:rsid w:val="004B70A9"/>
    <w:rsid w:val="004B775A"/>
    <w:rsid w:val="004B7CA7"/>
    <w:rsid w:val="004C0B3A"/>
    <w:rsid w:val="004C38E0"/>
    <w:rsid w:val="004C4B04"/>
    <w:rsid w:val="004C53A8"/>
    <w:rsid w:val="004C667D"/>
    <w:rsid w:val="004C6FBF"/>
    <w:rsid w:val="004C74F6"/>
    <w:rsid w:val="004D0016"/>
    <w:rsid w:val="004D14EF"/>
    <w:rsid w:val="004D3794"/>
    <w:rsid w:val="004D4253"/>
    <w:rsid w:val="004D5230"/>
    <w:rsid w:val="004D5B9C"/>
    <w:rsid w:val="004D606E"/>
    <w:rsid w:val="004E0358"/>
    <w:rsid w:val="004E0EEA"/>
    <w:rsid w:val="004E0F61"/>
    <w:rsid w:val="004E1925"/>
    <w:rsid w:val="004E1CF3"/>
    <w:rsid w:val="004E307E"/>
    <w:rsid w:val="004E396B"/>
    <w:rsid w:val="004E3A06"/>
    <w:rsid w:val="004E5474"/>
    <w:rsid w:val="004E5603"/>
    <w:rsid w:val="004E711D"/>
    <w:rsid w:val="004E7124"/>
    <w:rsid w:val="004E7A85"/>
    <w:rsid w:val="004F05B5"/>
    <w:rsid w:val="004F25B5"/>
    <w:rsid w:val="004F26C8"/>
    <w:rsid w:val="004F2961"/>
    <w:rsid w:val="004F2FC5"/>
    <w:rsid w:val="004F34BE"/>
    <w:rsid w:val="004F42BB"/>
    <w:rsid w:val="004F5CAA"/>
    <w:rsid w:val="004F6DC8"/>
    <w:rsid w:val="004F76EB"/>
    <w:rsid w:val="004F7CD6"/>
    <w:rsid w:val="0050004A"/>
    <w:rsid w:val="005000A1"/>
    <w:rsid w:val="005006DF"/>
    <w:rsid w:val="00500DB0"/>
    <w:rsid w:val="0050202A"/>
    <w:rsid w:val="005020A5"/>
    <w:rsid w:val="00502577"/>
    <w:rsid w:val="00502F55"/>
    <w:rsid w:val="00503001"/>
    <w:rsid w:val="00503CC8"/>
    <w:rsid w:val="00503FAB"/>
    <w:rsid w:val="005048D5"/>
    <w:rsid w:val="00504A72"/>
    <w:rsid w:val="00504B2C"/>
    <w:rsid w:val="005060AD"/>
    <w:rsid w:val="00506333"/>
    <w:rsid w:val="00506B39"/>
    <w:rsid w:val="00507049"/>
    <w:rsid w:val="00507CF7"/>
    <w:rsid w:val="00507D58"/>
    <w:rsid w:val="00507F81"/>
    <w:rsid w:val="005104B1"/>
    <w:rsid w:val="00510993"/>
    <w:rsid w:val="00510B88"/>
    <w:rsid w:val="00510F40"/>
    <w:rsid w:val="0051151F"/>
    <w:rsid w:val="00511610"/>
    <w:rsid w:val="00511674"/>
    <w:rsid w:val="005133EE"/>
    <w:rsid w:val="00514197"/>
    <w:rsid w:val="0051425E"/>
    <w:rsid w:val="00514E03"/>
    <w:rsid w:val="0051579B"/>
    <w:rsid w:val="0051682C"/>
    <w:rsid w:val="00517670"/>
    <w:rsid w:val="00517BB0"/>
    <w:rsid w:val="00521063"/>
    <w:rsid w:val="00521A1B"/>
    <w:rsid w:val="005223B5"/>
    <w:rsid w:val="00522B6F"/>
    <w:rsid w:val="00522F9E"/>
    <w:rsid w:val="00524481"/>
    <w:rsid w:val="005252D0"/>
    <w:rsid w:val="005255CA"/>
    <w:rsid w:val="00526C8E"/>
    <w:rsid w:val="00527049"/>
    <w:rsid w:val="00527891"/>
    <w:rsid w:val="0053078C"/>
    <w:rsid w:val="0053108A"/>
    <w:rsid w:val="00531254"/>
    <w:rsid w:val="00531389"/>
    <w:rsid w:val="0053260F"/>
    <w:rsid w:val="00532918"/>
    <w:rsid w:val="00532DA7"/>
    <w:rsid w:val="00533C7E"/>
    <w:rsid w:val="00533FCD"/>
    <w:rsid w:val="005342D9"/>
    <w:rsid w:val="0053446E"/>
    <w:rsid w:val="00534604"/>
    <w:rsid w:val="00534C1B"/>
    <w:rsid w:val="00535A74"/>
    <w:rsid w:val="00535B75"/>
    <w:rsid w:val="0053689C"/>
    <w:rsid w:val="00536BF6"/>
    <w:rsid w:val="0053793E"/>
    <w:rsid w:val="00541CE4"/>
    <w:rsid w:val="00541D74"/>
    <w:rsid w:val="00541E79"/>
    <w:rsid w:val="005423E5"/>
    <w:rsid w:val="00542492"/>
    <w:rsid w:val="005424D8"/>
    <w:rsid w:val="005430CE"/>
    <w:rsid w:val="00543445"/>
    <w:rsid w:val="00547ACD"/>
    <w:rsid w:val="0055084A"/>
    <w:rsid w:val="0055172F"/>
    <w:rsid w:val="00551C70"/>
    <w:rsid w:val="0055228C"/>
    <w:rsid w:val="00552499"/>
    <w:rsid w:val="005527C2"/>
    <w:rsid w:val="005533E3"/>
    <w:rsid w:val="0055379C"/>
    <w:rsid w:val="00553991"/>
    <w:rsid w:val="005547ED"/>
    <w:rsid w:val="00554E2F"/>
    <w:rsid w:val="00557FFB"/>
    <w:rsid w:val="0056180A"/>
    <w:rsid w:val="005618BE"/>
    <w:rsid w:val="00562A4A"/>
    <w:rsid w:val="00563087"/>
    <w:rsid w:val="00563140"/>
    <w:rsid w:val="00563D04"/>
    <w:rsid w:val="00564B90"/>
    <w:rsid w:val="005656B6"/>
    <w:rsid w:val="00566CA5"/>
    <w:rsid w:val="00567013"/>
    <w:rsid w:val="0056756A"/>
    <w:rsid w:val="00567DB9"/>
    <w:rsid w:val="005707D0"/>
    <w:rsid w:val="00572C9A"/>
    <w:rsid w:val="00573AF1"/>
    <w:rsid w:val="00573D0F"/>
    <w:rsid w:val="00573DEB"/>
    <w:rsid w:val="00575C1A"/>
    <w:rsid w:val="00575C31"/>
    <w:rsid w:val="0057633D"/>
    <w:rsid w:val="00576969"/>
    <w:rsid w:val="00576C9B"/>
    <w:rsid w:val="0057722A"/>
    <w:rsid w:val="00577D02"/>
    <w:rsid w:val="005800AD"/>
    <w:rsid w:val="005810B8"/>
    <w:rsid w:val="005824AC"/>
    <w:rsid w:val="00582A6D"/>
    <w:rsid w:val="005837CB"/>
    <w:rsid w:val="00584857"/>
    <w:rsid w:val="0058531F"/>
    <w:rsid w:val="00585A99"/>
    <w:rsid w:val="0058631A"/>
    <w:rsid w:val="0058669F"/>
    <w:rsid w:val="00587099"/>
    <w:rsid w:val="005905F3"/>
    <w:rsid w:val="00590DB4"/>
    <w:rsid w:val="00590E5E"/>
    <w:rsid w:val="00591383"/>
    <w:rsid w:val="00591431"/>
    <w:rsid w:val="00591A7F"/>
    <w:rsid w:val="00591DCA"/>
    <w:rsid w:val="00592135"/>
    <w:rsid w:val="00594191"/>
    <w:rsid w:val="0059426E"/>
    <w:rsid w:val="0059547B"/>
    <w:rsid w:val="00596FC8"/>
    <w:rsid w:val="00597121"/>
    <w:rsid w:val="00597765"/>
    <w:rsid w:val="00597788"/>
    <w:rsid w:val="00597FE7"/>
    <w:rsid w:val="005A053A"/>
    <w:rsid w:val="005A0540"/>
    <w:rsid w:val="005A0708"/>
    <w:rsid w:val="005A0795"/>
    <w:rsid w:val="005A07B7"/>
    <w:rsid w:val="005A0952"/>
    <w:rsid w:val="005A1DDE"/>
    <w:rsid w:val="005A1F82"/>
    <w:rsid w:val="005A2726"/>
    <w:rsid w:val="005A2AB3"/>
    <w:rsid w:val="005A2F78"/>
    <w:rsid w:val="005A30BF"/>
    <w:rsid w:val="005A33E3"/>
    <w:rsid w:val="005A3ACC"/>
    <w:rsid w:val="005A3D09"/>
    <w:rsid w:val="005A5710"/>
    <w:rsid w:val="005A60DC"/>
    <w:rsid w:val="005A75F1"/>
    <w:rsid w:val="005A7C0B"/>
    <w:rsid w:val="005B042B"/>
    <w:rsid w:val="005B0B92"/>
    <w:rsid w:val="005B1324"/>
    <w:rsid w:val="005B193E"/>
    <w:rsid w:val="005B19A7"/>
    <w:rsid w:val="005B2AEB"/>
    <w:rsid w:val="005B3075"/>
    <w:rsid w:val="005B36E2"/>
    <w:rsid w:val="005B3B42"/>
    <w:rsid w:val="005B4764"/>
    <w:rsid w:val="005B4BDF"/>
    <w:rsid w:val="005B4C56"/>
    <w:rsid w:val="005B4DAA"/>
    <w:rsid w:val="005C00ED"/>
    <w:rsid w:val="005C1504"/>
    <w:rsid w:val="005C15ED"/>
    <w:rsid w:val="005C2985"/>
    <w:rsid w:val="005C414B"/>
    <w:rsid w:val="005C76FF"/>
    <w:rsid w:val="005D0CAC"/>
    <w:rsid w:val="005D278C"/>
    <w:rsid w:val="005D2838"/>
    <w:rsid w:val="005D2897"/>
    <w:rsid w:val="005D29E0"/>
    <w:rsid w:val="005D3409"/>
    <w:rsid w:val="005D5335"/>
    <w:rsid w:val="005D63E0"/>
    <w:rsid w:val="005D6D7E"/>
    <w:rsid w:val="005D6FBF"/>
    <w:rsid w:val="005D7A3A"/>
    <w:rsid w:val="005E0EC3"/>
    <w:rsid w:val="005E1B8C"/>
    <w:rsid w:val="005E2274"/>
    <w:rsid w:val="005E33B6"/>
    <w:rsid w:val="005E34AA"/>
    <w:rsid w:val="005E3851"/>
    <w:rsid w:val="005E38E7"/>
    <w:rsid w:val="005E5146"/>
    <w:rsid w:val="005E5E16"/>
    <w:rsid w:val="005E638C"/>
    <w:rsid w:val="005F0674"/>
    <w:rsid w:val="005F0B2C"/>
    <w:rsid w:val="005F1376"/>
    <w:rsid w:val="005F2E21"/>
    <w:rsid w:val="005F2F86"/>
    <w:rsid w:val="005F328F"/>
    <w:rsid w:val="005F4DAB"/>
    <w:rsid w:val="005F52D3"/>
    <w:rsid w:val="005F5B16"/>
    <w:rsid w:val="005F77C6"/>
    <w:rsid w:val="00600C29"/>
    <w:rsid w:val="00601485"/>
    <w:rsid w:val="00601972"/>
    <w:rsid w:val="00601A1A"/>
    <w:rsid w:val="006020A6"/>
    <w:rsid w:val="00603D8D"/>
    <w:rsid w:val="00604AC7"/>
    <w:rsid w:val="00605270"/>
    <w:rsid w:val="00605AD3"/>
    <w:rsid w:val="00606502"/>
    <w:rsid w:val="006067BD"/>
    <w:rsid w:val="00607265"/>
    <w:rsid w:val="006078C5"/>
    <w:rsid w:val="00607E91"/>
    <w:rsid w:val="0061074E"/>
    <w:rsid w:val="00610ABF"/>
    <w:rsid w:val="00610EE5"/>
    <w:rsid w:val="006110D2"/>
    <w:rsid w:val="006126B7"/>
    <w:rsid w:val="00612D7A"/>
    <w:rsid w:val="00612F73"/>
    <w:rsid w:val="00613A43"/>
    <w:rsid w:val="00614DC3"/>
    <w:rsid w:val="0061733B"/>
    <w:rsid w:val="0061792D"/>
    <w:rsid w:val="0062004E"/>
    <w:rsid w:val="0062074A"/>
    <w:rsid w:val="00620CDF"/>
    <w:rsid w:val="00621790"/>
    <w:rsid w:val="006229B3"/>
    <w:rsid w:val="00622A3A"/>
    <w:rsid w:val="006240C7"/>
    <w:rsid w:val="00625378"/>
    <w:rsid w:val="00625F2E"/>
    <w:rsid w:val="006266B8"/>
    <w:rsid w:val="00626845"/>
    <w:rsid w:val="00626907"/>
    <w:rsid w:val="00626A7B"/>
    <w:rsid w:val="00626C11"/>
    <w:rsid w:val="0063248D"/>
    <w:rsid w:val="00632E1E"/>
    <w:rsid w:val="00635A9C"/>
    <w:rsid w:val="006361A2"/>
    <w:rsid w:val="0063668E"/>
    <w:rsid w:val="00636920"/>
    <w:rsid w:val="00637E5B"/>
    <w:rsid w:val="006405D2"/>
    <w:rsid w:val="00641C56"/>
    <w:rsid w:val="0064354D"/>
    <w:rsid w:val="00644238"/>
    <w:rsid w:val="0064462B"/>
    <w:rsid w:val="00645448"/>
    <w:rsid w:val="006456D3"/>
    <w:rsid w:val="00645CE7"/>
    <w:rsid w:val="0064605D"/>
    <w:rsid w:val="00646F57"/>
    <w:rsid w:val="006517D3"/>
    <w:rsid w:val="00651FC2"/>
    <w:rsid w:val="006524CB"/>
    <w:rsid w:val="00653E04"/>
    <w:rsid w:val="00654950"/>
    <w:rsid w:val="006550CC"/>
    <w:rsid w:val="0065511E"/>
    <w:rsid w:val="00655C22"/>
    <w:rsid w:val="00655CA3"/>
    <w:rsid w:val="00656BEE"/>
    <w:rsid w:val="006574B4"/>
    <w:rsid w:val="006605E1"/>
    <w:rsid w:val="00660B64"/>
    <w:rsid w:val="0066246E"/>
    <w:rsid w:val="0066267A"/>
    <w:rsid w:val="0066322F"/>
    <w:rsid w:val="0066585C"/>
    <w:rsid w:val="00665CBE"/>
    <w:rsid w:val="00670805"/>
    <w:rsid w:val="0067081B"/>
    <w:rsid w:val="006714A2"/>
    <w:rsid w:val="0067210A"/>
    <w:rsid w:val="00672998"/>
    <w:rsid w:val="00672BED"/>
    <w:rsid w:val="00673ECC"/>
    <w:rsid w:val="00675DF0"/>
    <w:rsid w:val="00675EF0"/>
    <w:rsid w:val="00675F99"/>
    <w:rsid w:val="00676B8A"/>
    <w:rsid w:val="00676E04"/>
    <w:rsid w:val="0067706C"/>
    <w:rsid w:val="006801AA"/>
    <w:rsid w:val="00681C4C"/>
    <w:rsid w:val="006828D2"/>
    <w:rsid w:val="00682CDC"/>
    <w:rsid w:val="00685DD7"/>
    <w:rsid w:val="00685E87"/>
    <w:rsid w:val="00685F45"/>
    <w:rsid w:val="006866C5"/>
    <w:rsid w:val="00687FAC"/>
    <w:rsid w:val="006905D3"/>
    <w:rsid w:val="00690F06"/>
    <w:rsid w:val="006930E3"/>
    <w:rsid w:val="00693C94"/>
    <w:rsid w:val="0069500C"/>
    <w:rsid w:val="00695982"/>
    <w:rsid w:val="00695AD5"/>
    <w:rsid w:val="00695C3E"/>
    <w:rsid w:val="006963EA"/>
    <w:rsid w:val="006979A6"/>
    <w:rsid w:val="00697AAD"/>
    <w:rsid w:val="00697FF0"/>
    <w:rsid w:val="006A0A51"/>
    <w:rsid w:val="006A15A0"/>
    <w:rsid w:val="006A16BA"/>
    <w:rsid w:val="006A17FF"/>
    <w:rsid w:val="006A25F4"/>
    <w:rsid w:val="006A2EDB"/>
    <w:rsid w:val="006A351C"/>
    <w:rsid w:val="006A3B79"/>
    <w:rsid w:val="006A4C81"/>
    <w:rsid w:val="006A529B"/>
    <w:rsid w:val="006B0128"/>
    <w:rsid w:val="006B1E07"/>
    <w:rsid w:val="006B1E26"/>
    <w:rsid w:val="006B218D"/>
    <w:rsid w:val="006B502E"/>
    <w:rsid w:val="006B6AAA"/>
    <w:rsid w:val="006B77B9"/>
    <w:rsid w:val="006B7B6E"/>
    <w:rsid w:val="006B7F7E"/>
    <w:rsid w:val="006C0A79"/>
    <w:rsid w:val="006C3BFD"/>
    <w:rsid w:val="006C567C"/>
    <w:rsid w:val="006C5ED8"/>
    <w:rsid w:val="006C6A2B"/>
    <w:rsid w:val="006D0E0F"/>
    <w:rsid w:val="006D10DD"/>
    <w:rsid w:val="006D193E"/>
    <w:rsid w:val="006D2A5E"/>
    <w:rsid w:val="006D2B52"/>
    <w:rsid w:val="006D3551"/>
    <w:rsid w:val="006D382A"/>
    <w:rsid w:val="006D3FC5"/>
    <w:rsid w:val="006D5150"/>
    <w:rsid w:val="006D642B"/>
    <w:rsid w:val="006D7F87"/>
    <w:rsid w:val="006E08DB"/>
    <w:rsid w:val="006E0AE1"/>
    <w:rsid w:val="006E253C"/>
    <w:rsid w:val="006E2F19"/>
    <w:rsid w:val="006E3D93"/>
    <w:rsid w:val="006E511C"/>
    <w:rsid w:val="006E530F"/>
    <w:rsid w:val="006E571E"/>
    <w:rsid w:val="006E6849"/>
    <w:rsid w:val="006E7092"/>
    <w:rsid w:val="006E7208"/>
    <w:rsid w:val="006F0016"/>
    <w:rsid w:val="006F13EE"/>
    <w:rsid w:val="006F1FC8"/>
    <w:rsid w:val="006F2B18"/>
    <w:rsid w:val="006F4A77"/>
    <w:rsid w:val="006F5808"/>
    <w:rsid w:val="006F5DBA"/>
    <w:rsid w:val="006F6EA9"/>
    <w:rsid w:val="006F6FFB"/>
    <w:rsid w:val="006F7BDD"/>
    <w:rsid w:val="006F7F3E"/>
    <w:rsid w:val="00700292"/>
    <w:rsid w:val="00700C42"/>
    <w:rsid w:val="00702CB7"/>
    <w:rsid w:val="00703387"/>
    <w:rsid w:val="007033B4"/>
    <w:rsid w:val="007034A1"/>
    <w:rsid w:val="0070439A"/>
    <w:rsid w:val="0070443C"/>
    <w:rsid w:val="00704E71"/>
    <w:rsid w:val="00705258"/>
    <w:rsid w:val="007055FE"/>
    <w:rsid w:val="00705703"/>
    <w:rsid w:val="00706368"/>
    <w:rsid w:val="007064B4"/>
    <w:rsid w:val="00706D0E"/>
    <w:rsid w:val="007070FF"/>
    <w:rsid w:val="00711CB6"/>
    <w:rsid w:val="00711F6B"/>
    <w:rsid w:val="0071201D"/>
    <w:rsid w:val="0071226B"/>
    <w:rsid w:val="0071247E"/>
    <w:rsid w:val="00712579"/>
    <w:rsid w:val="007126D5"/>
    <w:rsid w:val="00712E35"/>
    <w:rsid w:val="007131AE"/>
    <w:rsid w:val="0071475C"/>
    <w:rsid w:val="0071510E"/>
    <w:rsid w:val="00715AD8"/>
    <w:rsid w:val="0071610E"/>
    <w:rsid w:val="0071776E"/>
    <w:rsid w:val="007210AF"/>
    <w:rsid w:val="00721252"/>
    <w:rsid w:val="007231A5"/>
    <w:rsid w:val="0072444E"/>
    <w:rsid w:val="00724829"/>
    <w:rsid w:val="00724D82"/>
    <w:rsid w:val="00724F6D"/>
    <w:rsid w:val="00725C00"/>
    <w:rsid w:val="0072634C"/>
    <w:rsid w:val="00730EF6"/>
    <w:rsid w:val="007332F0"/>
    <w:rsid w:val="00733715"/>
    <w:rsid w:val="00737562"/>
    <w:rsid w:val="00740C13"/>
    <w:rsid w:val="007424B5"/>
    <w:rsid w:val="00742CB7"/>
    <w:rsid w:val="00744599"/>
    <w:rsid w:val="0074473E"/>
    <w:rsid w:val="0074536B"/>
    <w:rsid w:val="0074569F"/>
    <w:rsid w:val="00747094"/>
    <w:rsid w:val="00747434"/>
    <w:rsid w:val="00747F96"/>
    <w:rsid w:val="007514E8"/>
    <w:rsid w:val="00751755"/>
    <w:rsid w:val="007518AC"/>
    <w:rsid w:val="0075257D"/>
    <w:rsid w:val="00752E04"/>
    <w:rsid w:val="00753CAF"/>
    <w:rsid w:val="007544EE"/>
    <w:rsid w:val="00755030"/>
    <w:rsid w:val="0075654A"/>
    <w:rsid w:val="007568E1"/>
    <w:rsid w:val="00756CD1"/>
    <w:rsid w:val="00757E91"/>
    <w:rsid w:val="00762FC3"/>
    <w:rsid w:val="00763413"/>
    <w:rsid w:val="00763512"/>
    <w:rsid w:val="007646F8"/>
    <w:rsid w:val="00765158"/>
    <w:rsid w:val="00765EFC"/>
    <w:rsid w:val="0076613F"/>
    <w:rsid w:val="00766172"/>
    <w:rsid w:val="007667CB"/>
    <w:rsid w:val="00766861"/>
    <w:rsid w:val="00766998"/>
    <w:rsid w:val="00767395"/>
    <w:rsid w:val="007676D2"/>
    <w:rsid w:val="007702FC"/>
    <w:rsid w:val="00771B26"/>
    <w:rsid w:val="00772817"/>
    <w:rsid w:val="00773AF8"/>
    <w:rsid w:val="00775250"/>
    <w:rsid w:val="00775FBF"/>
    <w:rsid w:val="0077606D"/>
    <w:rsid w:val="0077729E"/>
    <w:rsid w:val="00777306"/>
    <w:rsid w:val="007774FB"/>
    <w:rsid w:val="007777C3"/>
    <w:rsid w:val="0078038E"/>
    <w:rsid w:val="00780944"/>
    <w:rsid w:val="00780D72"/>
    <w:rsid w:val="00780DAD"/>
    <w:rsid w:val="00780F7E"/>
    <w:rsid w:val="0078130E"/>
    <w:rsid w:val="007814A7"/>
    <w:rsid w:val="00781A6B"/>
    <w:rsid w:val="00782427"/>
    <w:rsid w:val="00783533"/>
    <w:rsid w:val="007849A4"/>
    <w:rsid w:val="00785137"/>
    <w:rsid w:val="007857C8"/>
    <w:rsid w:val="00785FB6"/>
    <w:rsid w:val="007866A0"/>
    <w:rsid w:val="007868F0"/>
    <w:rsid w:val="00786E7D"/>
    <w:rsid w:val="00786FB3"/>
    <w:rsid w:val="007938CE"/>
    <w:rsid w:val="007939D8"/>
    <w:rsid w:val="0079408A"/>
    <w:rsid w:val="00794726"/>
    <w:rsid w:val="007948EB"/>
    <w:rsid w:val="0079511F"/>
    <w:rsid w:val="007954FA"/>
    <w:rsid w:val="007963A2"/>
    <w:rsid w:val="007A1EDB"/>
    <w:rsid w:val="007A2DA7"/>
    <w:rsid w:val="007A414D"/>
    <w:rsid w:val="007A6474"/>
    <w:rsid w:val="007A654B"/>
    <w:rsid w:val="007A77B0"/>
    <w:rsid w:val="007B03F4"/>
    <w:rsid w:val="007B06EB"/>
    <w:rsid w:val="007B0818"/>
    <w:rsid w:val="007B2176"/>
    <w:rsid w:val="007B2D8A"/>
    <w:rsid w:val="007B37A3"/>
    <w:rsid w:val="007B45E6"/>
    <w:rsid w:val="007B4948"/>
    <w:rsid w:val="007B5239"/>
    <w:rsid w:val="007B5801"/>
    <w:rsid w:val="007B7502"/>
    <w:rsid w:val="007B7D85"/>
    <w:rsid w:val="007C02EB"/>
    <w:rsid w:val="007C1053"/>
    <w:rsid w:val="007C15BD"/>
    <w:rsid w:val="007C2797"/>
    <w:rsid w:val="007C2CBB"/>
    <w:rsid w:val="007C2E4A"/>
    <w:rsid w:val="007C5107"/>
    <w:rsid w:val="007C54C0"/>
    <w:rsid w:val="007C58C5"/>
    <w:rsid w:val="007C5D7D"/>
    <w:rsid w:val="007C5F11"/>
    <w:rsid w:val="007C655F"/>
    <w:rsid w:val="007C7742"/>
    <w:rsid w:val="007C7A52"/>
    <w:rsid w:val="007D2C48"/>
    <w:rsid w:val="007D368C"/>
    <w:rsid w:val="007D4D4C"/>
    <w:rsid w:val="007D569F"/>
    <w:rsid w:val="007D75F8"/>
    <w:rsid w:val="007E01A2"/>
    <w:rsid w:val="007E0AB4"/>
    <w:rsid w:val="007E10B7"/>
    <w:rsid w:val="007E2445"/>
    <w:rsid w:val="007E443D"/>
    <w:rsid w:val="007E4BD0"/>
    <w:rsid w:val="007E5181"/>
    <w:rsid w:val="007E57B8"/>
    <w:rsid w:val="007E5F58"/>
    <w:rsid w:val="007E6FE0"/>
    <w:rsid w:val="007F087A"/>
    <w:rsid w:val="007F0925"/>
    <w:rsid w:val="007F16F9"/>
    <w:rsid w:val="007F250F"/>
    <w:rsid w:val="007F2BB5"/>
    <w:rsid w:val="007F3434"/>
    <w:rsid w:val="007F3C85"/>
    <w:rsid w:val="007F4578"/>
    <w:rsid w:val="007F4B56"/>
    <w:rsid w:val="007F4E93"/>
    <w:rsid w:val="007F54F5"/>
    <w:rsid w:val="007F5A30"/>
    <w:rsid w:val="007F67BE"/>
    <w:rsid w:val="007F7B02"/>
    <w:rsid w:val="007F7D74"/>
    <w:rsid w:val="00803301"/>
    <w:rsid w:val="00803687"/>
    <w:rsid w:val="008047F0"/>
    <w:rsid w:val="00804D82"/>
    <w:rsid w:val="00804E47"/>
    <w:rsid w:val="008062A2"/>
    <w:rsid w:val="00810222"/>
    <w:rsid w:val="00812F43"/>
    <w:rsid w:val="008148A5"/>
    <w:rsid w:val="00814AE5"/>
    <w:rsid w:val="00815271"/>
    <w:rsid w:val="00816D4B"/>
    <w:rsid w:val="008173B5"/>
    <w:rsid w:val="008206EB"/>
    <w:rsid w:val="00820A9F"/>
    <w:rsid w:val="00822764"/>
    <w:rsid w:val="00822D54"/>
    <w:rsid w:val="008247CB"/>
    <w:rsid w:val="0082514A"/>
    <w:rsid w:val="0082594A"/>
    <w:rsid w:val="00825BBF"/>
    <w:rsid w:val="00825C82"/>
    <w:rsid w:val="00825C9D"/>
    <w:rsid w:val="00830BBC"/>
    <w:rsid w:val="00831B65"/>
    <w:rsid w:val="0083201F"/>
    <w:rsid w:val="00832759"/>
    <w:rsid w:val="00832D4E"/>
    <w:rsid w:val="00833DAB"/>
    <w:rsid w:val="00833FB4"/>
    <w:rsid w:val="0083496B"/>
    <w:rsid w:val="008352D3"/>
    <w:rsid w:val="0083544E"/>
    <w:rsid w:val="0083757D"/>
    <w:rsid w:val="00840480"/>
    <w:rsid w:val="00840BCC"/>
    <w:rsid w:val="00841324"/>
    <w:rsid w:val="0084201D"/>
    <w:rsid w:val="008422C5"/>
    <w:rsid w:val="0084248D"/>
    <w:rsid w:val="00842791"/>
    <w:rsid w:val="00842D8D"/>
    <w:rsid w:val="00843077"/>
    <w:rsid w:val="00844128"/>
    <w:rsid w:val="008461F0"/>
    <w:rsid w:val="00846939"/>
    <w:rsid w:val="00846997"/>
    <w:rsid w:val="00846C4C"/>
    <w:rsid w:val="00847262"/>
    <w:rsid w:val="008472C3"/>
    <w:rsid w:val="00847E89"/>
    <w:rsid w:val="008500B8"/>
    <w:rsid w:val="008507BE"/>
    <w:rsid w:val="00850BED"/>
    <w:rsid w:val="008510CD"/>
    <w:rsid w:val="00851D38"/>
    <w:rsid w:val="00851FDE"/>
    <w:rsid w:val="008524B9"/>
    <w:rsid w:val="008531B5"/>
    <w:rsid w:val="00854EB1"/>
    <w:rsid w:val="00856A9A"/>
    <w:rsid w:val="00856DEF"/>
    <w:rsid w:val="00860210"/>
    <w:rsid w:val="00860FE3"/>
    <w:rsid w:val="008610D1"/>
    <w:rsid w:val="00861831"/>
    <w:rsid w:val="0086199D"/>
    <w:rsid w:val="00865266"/>
    <w:rsid w:val="0086736A"/>
    <w:rsid w:val="00867558"/>
    <w:rsid w:val="00867F04"/>
    <w:rsid w:val="00870286"/>
    <w:rsid w:val="00871272"/>
    <w:rsid w:val="00872FA1"/>
    <w:rsid w:val="00873485"/>
    <w:rsid w:val="008739C9"/>
    <w:rsid w:val="00873A46"/>
    <w:rsid w:val="00874EC4"/>
    <w:rsid w:val="00876038"/>
    <w:rsid w:val="008760ED"/>
    <w:rsid w:val="008768E7"/>
    <w:rsid w:val="00880E4F"/>
    <w:rsid w:val="00880E7D"/>
    <w:rsid w:val="00880FBE"/>
    <w:rsid w:val="00881073"/>
    <w:rsid w:val="00881600"/>
    <w:rsid w:val="008816E2"/>
    <w:rsid w:val="00883409"/>
    <w:rsid w:val="0088352B"/>
    <w:rsid w:val="008841DE"/>
    <w:rsid w:val="00884F7A"/>
    <w:rsid w:val="00884FE2"/>
    <w:rsid w:val="0088581F"/>
    <w:rsid w:val="0088634C"/>
    <w:rsid w:val="008866EE"/>
    <w:rsid w:val="00887241"/>
    <w:rsid w:val="008872F1"/>
    <w:rsid w:val="00887F13"/>
    <w:rsid w:val="008905DA"/>
    <w:rsid w:val="00892B2B"/>
    <w:rsid w:val="008946D7"/>
    <w:rsid w:val="00894A49"/>
    <w:rsid w:val="00895365"/>
    <w:rsid w:val="0089550C"/>
    <w:rsid w:val="0089573E"/>
    <w:rsid w:val="008958DF"/>
    <w:rsid w:val="00897128"/>
    <w:rsid w:val="00897996"/>
    <w:rsid w:val="00897A88"/>
    <w:rsid w:val="008A0466"/>
    <w:rsid w:val="008A076D"/>
    <w:rsid w:val="008A1ED8"/>
    <w:rsid w:val="008A3C7F"/>
    <w:rsid w:val="008B053F"/>
    <w:rsid w:val="008B292C"/>
    <w:rsid w:val="008B37AD"/>
    <w:rsid w:val="008B3BEC"/>
    <w:rsid w:val="008B4463"/>
    <w:rsid w:val="008B51F8"/>
    <w:rsid w:val="008B5C25"/>
    <w:rsid w:val="008B7EE1"/>
    <w:rsid w:val="008C03A2"/>
    <w:rsid w:val="008C127A"/>
    <w:rsid w:val="008C134E"/>
    <w:rsid w:val="008C1761"/>
    <w:rsid w:val="008C1BEB"/>
    <w:rsid w:val="008C236B"/>
    <w:rsid w:val="008C279F"/>
    <w:rsid w:val="008C2874"/>
    <w:rsid w:val="008C36DE"/>
    <w:rsid w:val="008C3ED3"/>
    <w:rsid w:val="008C4CFF"/>
    <w:rsid w:val="008C532D"/>
    <w:rsid w:val="008C5B9E"/>
    <w:rsid w:val="008C6BC9"/>
    <w:rsid w:val="008C775C"/>
    <w:rsid w:val="008D112D"/>
    <w:rsid w:val="008D195E"/>
    <w:rsid w:val="008D35C9"/>
    <w:rsid w:val="008D3BD6"/>
    <w:rsid w:val="008D3BF3"/>
    <w:rsid w:val="008D4D05"/>
    <w:rsid w:val="008D4DB8"/>
    <w:rsid w:val="008D5526"/>
    <w:rsid w:val="008D614A"/>
    <w:rsid w:val="008D614D"/>
    <w:rsid w:val="008D61C7"/>
    <w:rsid w:val="008D6845"/>
    <w:rsid w:val="008D6E8D"/>
    <w:rsid w:val="008D7367"/>
    <w:rsid w:val="008E0AFF"/>
    <w:rsid w:val="008E0F05"/>
    <w:rsid w:val="008E13FF"/>
    <w:rsid w:val="008E1601"/>
    <w:rsid w:val="008E4195"/>
    <w:rsid w:val="008E58FA"/>
    <w:rsid w:val="008E5C41"/>
    <w:rsid w:val="008E68B1"/>
    <w:rsid w:val="008E6C71"/>
    <w:rsid w:val="008F08D4"/>
    <w:rsid w:val="008F100F"/>
    <w:rsid w:val="008F18AC"/>
    <w:rsid w:val="008F2434"/>
    <w:rsid w:val="008F2E01"/>
    <w:rsid w:val="008F35AC"/>
    <w:rsid w:val="008F3A30"/>
    <w:rsid w:val="008F3BDE"/>
    <w:rsid w:val="008F475A"/>
    <w:rsid w:val="008F4959"/>
    <w:rsid w:val="008F6C85"/>
    <w:rsid w:val="008F6CBA"/>
    <w:rsid w:val="008F7418"/>
    <w:rsid w:val="00900AFC"/>
    <w:rsid w:val="00901807"/>
    <w:rsid w:val="0090210C"/>
    <w:rsid w:val="009023A4"/>
    <w:rsid w:val="00902CAC"/>
    <w:rsid w:val="0090329D"/>
    <w:rsid w:val="00903622"/>
    <w:rsid w:val="009042E8"/>
    <w:rsid w:val="00905DB4"/>
    <w:rsid w:val="00906156"/>
    <w:rsid w:val="0090769A"/>
    <w:rsid w:val="009111AF"/>
    <w:rsid w:val="00912A10"/>
    <w:rsid w:val="00912DAB"/>
    <w:rsid w:val="009133D6"/>
    <w:rsid w:val="00913B19"/>
    <w:rsid w:val="00913C1B"/>
    <w:rsid w:val="00914492"/>
    <w:rsid w:val="00915716"/>
    <w:rsid w:val="00915FCC"/>
    <w:rsid w:val="00916300"/>
    <w:rsid w:val="009166D1"/>
    <w:rsid w:val="009167C5"/>
    <w:rsid w:val="009167FC"/>
    <w:rsid w:val="00916B3E"/>
    <w:rsid w:val="00920015"/>
    <w:rsid w:val="00922227"/>
    <w:rsid w:val="00922457"/>
    <w:rsid w:val="00922FC9"/>
    <w:rsid w:val="009242EB"/>
    <w:rsid w:val="009250C8"/>
    <w:rsid w:val="00925E37"/>
    <w:rsid w:val="00926865"/>
    <w:rsid w:val="00926B13"/>
    <w:rsid w:val="009272FE"/>
    <w:rsid w:val="009273D4"/>
    <w:rsid w:val="00927CFB"/>
    <w:rsid w:val="009308CD"/>
    <w:rsid w:val="00930AF9"/>
    <w:rsid w:val="00931302"/>
    <w:rsid w:val="009315BE"/>
    <w:rsid w:val="00934464"/>
    <w:rsid w:val="00934D87"/>
    <w:rsid w:val="00936751"/>
    <w:rsid w:val="0093796D"/>
    <w:rsid w:val="00941BC5"/>
    <w:rsid w:val="00941DC6"/>
    <w:rsid w:val="0094237C"/>
    <w:rsid w:val="009432DD"/>
    <w:rsid w:val="00943B77"/>
    <w:rsid w:val="00943DFD"/>
    <w:rsid w:val="00944586"/>
    <w:rsid w:val="00944C58"/>
    <w:rsid w:val="00944FFF"/>
    <w:rsid w:val="009469D9"/>
    <w:rsid w:val="00950882"/>
    <w:rsid w:val="0095177A"/>
    <w:rsid w:val="009519DD"/>
    <w:rsid w:val="00954345"/>
    <w:rsid w:val="009549BA"/>
    <w:rsid w:val="00955528"/>
    <w:rsid w:val="00955636"/>
    <w:rsid w:val="00955E2E"/>
    <w:rsid w:val="009560B2"/>
    <w:rsid w:val="009564C4"/>
    <w:rsid w:val="009567AD"/>
    <w:rsid w:val="00960B3A"/>
    <w:rsid w:val="00961043"/>
    <w:rsid w:val="0096318D"/>
    <w:rsid w:val="00963AC7"/>
    <w:rsid w:val="009651A3"/>
    <w:rsid w:val="0096520F"/>
    <w:rsid w:val="00965BA2"/>
    <w:rsid w:val="009678EB"/>
    <w:rsid w:val="00970309"/>
    <w:rsid w:val="0097034E"/>
    <w:rsid w:val="00972304"/>
    <w:rsid w:val="00973F3B"/>
    <w:rsid w:val="00974DF5"/>
    <w:rsid w:val="0097523D"/>
    <w:rsid w:val="00975A61"/>
    <w:rsid w:val="00976053"/>
    <w:rsid w:val="00976D4B"/>
    <w:rsid w:val="009770F9"/>
    <w:rsid w:val="00980704"/>
    <w:rsid w:val="0098123D"/>
    <w:rsid w:val="0098455B"/>
    <w:rsid w:val="009863BB"/>
    <w:rsid w:val="0098725B"/>
    <w:rsid w:val="00987E2A"/>
    <w:rsid w:val="009906FB"/>
    <w:rsid w:val="00990743"/>
    <w:rsid w:val="0099078E"/>
    <w:rsid w:val="00990BA6"/>
    <w:rsid w:val="009911C6"/>
    <w:rsid w:val="009913B7"/>
    <w:rsid w:val="00991D53"/>
    <w:rsid w:val="00992D8F"/>
    <w:rsid w:val="0099414D"/>
    <w:rsid w:val="0099471A"/>
    <w:rsid w:val="009949AB"/>
    <w:rsid w:val="009949E1"/>
    <w:rsid w:val="00994C0B"/>
    <w:rsid w:val="00994C13"/>
    <w:rsid w:val="00995BB1"/>
    <w:rsid w:val="00995F41"/>
    <w:rsid w:val="009A10D6"/>
    <w:rsid w:val="009A1B99"/>
    <w:rsid w:val="009A1BDC"/>
    <w:rsid w:val="009A2063"/>
    <w:rsid w:val="009A251A"/>
    <w:rsid w:val="009A2F19"/>
    <w:rsid w:val="009A34A4"/>
    <w:rsid w:val="009A363A"/>
    <w:rsid w:val="009A3D10"/>
    <w:rsid w:val="009A518D"/>
    <w:rsid w:val="009A5341"/>
    <w:rsid w:val="009A53A6"/>
    <w:rsid w:val="009A5741"/>
    <w:rsid w:val="009A683A"/>
    <w:rsid w:val="009A6B8E"/>
    <w:rsid w:val="009A6CEE"/>
    <w:rsid w:val="009B0C28"/>
    <w:rsid w:val="009B2779"/>
    <w:rsid w:val="009B342F"/>
    <w:rsid w:val="009B3AFC"/>
    <w:rsid w:val="009B3B2D"/>
    <w:rsid w:val="009B4560"/>
    <w:rsid w:val="009B5696"/>
    <w:rsid w:val="009B5B63"/>
    <w:rsid w:val="009B6C63"/>
    <w:rsid w:val="009B76BD"/>
    <w:rsid w:val="009C116C"/>
    <w:rsid w:val="009C3AE8"/>
    <w:rsid w:val="009C432B"/>
    <w:rsid w:val="009C5604"/>
    <w:rsid w:val="009C5C3C"/>
    <w:rsid w:val="009C6153"/>
    <w:rsid w:val="009C6573"/>
    <w:rsid w:val="009C66BC"/>
    <w:rsid w:val="009C7FCD"/>
    <w:rsid w:val="009D0354"/>
    <w:rsid w:val="009D237A"/>
    <w:rsid w:val="009D4C23"/>
    <w:rsid w:val="009D5678"/>
    <w:rsid w:val="009D5B9E"/>
    <w:rsid w:val="009D6846"/>
    <w:rsid w:val="009D68B1"/>
    <w:rsid w:val="009D6A2B"/>
    <w:rsid w:val="009E0487"/>
    <w:rsid w:val="009E086C"/>
    <w:rsid w:val="009E2561"/>
    <w:rsid w:val="009E32A5"/>
    <w:rsid w:val="009E3F4C"/>
    <w:rsid w:val="009E4050"/>
    <w:rsid w:val="009E408C"/>
    <w:rsid w:val="009E47EE"/>
    <w:rsid w:val="009E5200"/>
    <w:rsid w:val="009E5678"/>
    <w:rsid w:val="009E5CD4"/>
    <w:rsid w:val="009E5FA1"/>
    <w:rsid w:val="009E7FEE"/>
    <w:rsid w:val="009F0E0D"/>
    <w:rsid w:val="009F0EE6"/>
    <w:rsid w:val="009F1861"/>
    <w:rsid w:val="009F18B0"/>
    <w:rsid w:val="009F1AE0"/>
    <w:rsid w:val="009F2987"/>
    <w:rsid w:val="009F2B33"/>
    <w:rsid w:val="009F3558"/>
    <w:rsid w:val="009F414F"/>
    <w:rsid w:val="009F44B9"/>
    <w:rsid w:val="009F4BC4"/>
    <w:rsid w:val="009F5D2E"/>
    <w:rsid w:val="00A00D73"/>
    <w:rsid w:val="00A010C5"/>
    <w:rsid w:val="00A019F6"/>
    <w:rsid w:val="00A021DC"/>
    <w:rsid w:val="00A02821"/>
    <w:rsid w:val="00A02FA4"/>
    <w:rsid w:val="00A03BE2"/>
    <w:rsid w:val="00A0423D"/>
    <w:rsid w:val="00A053D8"/>
    <w:rsid w:val="00A054A2"/>
    <w:rsid w:val="00A05525"/>
    <w:rsid w:val="00A059A3"/>
    <w:rsid w:val="00A05B93"/>
    <w:rsid w:val="00A066C2"/>
    <w:rsid w:val="00A10C00"/>
    <w:rsid w:val="00A117A5"/>
    <w:rsid w:val="00A118E5"/>
    <w:rsid w:val="00A1302C"/>
    <w:rsid w:val="00A134D5"/>
    <w:rsid w:val="00A139B0"/>
    <w:rsid w:val="00A1476D"/>
    <w:rsid w:val="00A156C6"/>
    <w:rsid w:val="00A16F27"/>
    <w:rsid w:val="00A177B3"/>
    <w:rsid w:val="00A1783A"/>
    <w:rsid w:val="00A17C7D"/>
    <w:rsid w:val="00A17D48"/>
    <w:rsid w:val="00A20272"/>
    <w:rsid w:val="00A2098D"/>
    <w:rsid w:val="00A20B77"/>
    <w:rsid w:val="00A213AB"/>
    <w:rsid w:val="00A23538"/>
    <w:rsid w:val="00A240CE"/>
    <w:rsid w:val="00A2667D"/>
    <w:rsid w:val="00A2765A"/>
    <w:rsid w:val="00A2786D"/>
    <w:rsid w:val="00A31927"/>
    <w:rsid w:val="00A32472"/>
    <w:rsid w:val="00A32595"/>
    <w:rsid w:val="00A33299"/>
    <w:rsid w:val="00A336F7"/>
    <w:rsid w:val="00A33ECF"/>
    <w:rsid w:val="00A344E8"/>
    <w:rsid w:val="00A34DFE"/>
    <w:rsid w:val="00A365D1"/>
    <w:rsid w:val="00A36939"/>
    <w:rsid w:val="00A36C70"/>
    <w:rsid w:val="00A407A7"/>
    <w:rsid w:val="00A40E05"/>
    <w:rsid w:val="00A41778"/>
    <w:rsid w:val="00A420F1"/>
    <w:rsid w:val="00A42183"/>
    <w:rsid w:val="00A426D8"/>
    <w:rsid w:val="00A42BA3"/>
    <w:rsid w:val="00A42C5A"/>
    <w:rsid w:val="00A46C0B"/>
    <w:rsid w:val="00A51228"/>
    <w:rsid w:val="00A51BAA"/>
    <w:rsid w:val="00A54A9A"/>
    <w:rsid w:val="00A5587A"/>
    <w:rsid w:val="00A55C52"/>
    <w:rsid w:val="00A55F58"/>
    <w:rsid w:val="00A57892"/>
    <w:rsid w:val="00A616C3"/>
    <w:rsid w:val="00A62476"/>
    <w:rsid w:val="00A65180"/>
    <w:rsid w:val="00A65FAF"/>
    <w:rsid w:val="00A664B8"/>
    <w:rsid w:val="00A676A9"/>
    <w:rsid w:val="00A67A3E"/>
    <w:rsid w:val="00A71354"/>
    <w:rsid w:val="00A730CA"/>
    <w:rsid w:val="00A7329C"/>
    <w:rsid w:val="00A73606"/>
    <w:rsid w:val="00A73BEB"/>
    <w:rsid w:val="00A758BE"/>
    <w:rsid w:val="00A75D2D"/>
    <w:rsid w:val="00A76F5D"/>
    <w:rsid w:val="00A806C5"/>
    <w:rsid w:val="00A80997"/>
    <w:rsid w:val="00A80E13"/>
    <w:rsid w:val="00A81977"/>
    <w:rsid w:val="00A81A84"/>
    <w:rsid w:val="00A823AA"/>
    <w:rsid w:val="00A8298C"/>
    <w:rsid w:val="00A82EBA"/>
    <w:rsid w:val="00A83638"/>
    <w:rsid w:val="00A841FD"/>
    <w:rsid w:val="00A86262"/>
    <w:rsid w:val="00A866AE"/>
    <w:rsid w:val="00A87259"/>
    <w:rsid w:val="00A8791D"/>
    <w:rsid w:val="00A90609"/>
    <w:rsid w:val="00A91827"/>
    <w:rsid w:val="00A926EC"/>
    <w:rsid w:val="00A9383E"/>
    <w:rsid w:val="00A939B4"/>
    <w:rsid w:val="00A93FCE"/>
    <w:rsid w:val="00A9695B"/>
    <w:rsid w:val="00A97D6B"/>
    <w:rsid w:val="00AA00BF"/>
    <w:rsid w:val="00AA3CB6"/>
    <w:rsid w:val="00AA42A1"/>
    <w:rsid w:val="00AA4323"/>
    <w:rsid w:val="00AA4E06"/>
    <w:rsid w:val="00AA4FCB"/>
    <w:rsid w:val="00AA65BA"/>
    <w:rsid w:val="00AA6A95"/>
    <w:rsid w:val="00AA77D1"/>
    <w:rsid w:val="00AB0184"/>
    <w:rsid w:val="00AB2024"/>
    <w:rsid w:val="00AB22F3"/>
    <w:rsid w:val="00AB280B"/>
    <w:rsid w:val="00AB3C56"/>
    <w:rsid w:val="00AB4795"/>
    <w:rsid w:val="00AB5ECE"/>
    <w:rsid w:val="00AB637C"/>
    <w:rsid w:val="00AB648B"/>
    <w:rsid w:val="00AB6E87"/>
    <w:rsid w:val="00AB721A"/>
    <w:rsid w:val="00AB791F"/>
    <w:rsid w:val="00AB7B43"/>
    <w:rsid w:val="00AB7FF5"/>
    <w:rsid w:val="00AC00A8"/>
    <w:rsid w:val="00AC0147"/>
    <w:rsid w:val="00AC045C"/>
    <w:rsid w:val="00AC0EF6"/>
    <w:rsid w:val="00AC1705"/>
    <w:rsid w:val="00AC2A43"/>
    <w:rsid w:val="00AC3CE3"/>
    <w:rsid w:val="00AC450C"/>
    <w:rsid w:val="00AC488F"/>
    <w:rsid w:val="00AC5132"/>
    <w:rsid w:val="00AC56CE"/>
    <w:rsid w:val="00AC6394"/>
    <w:rsid w:val="00AC6A6E"/>
    <w:rsid w:val="00AC748D"/>
    <w:rsid w:val="00AC75FA"/>
    <w:rsid w:val="00AD1171"/>
    <w:rsid w:val="00AD2899"/>
    <w:rsid w:val="00AD2CDC"/>
    <w:rsid w:val="00AD3779"/>
    <w:rsid w:val="00AD3B0A"/>
    <w:rsid w:val="00AD6434"/>
    <w:rsid w:val="00AD6E88"/>
    <w:rsid w:val="00AD6F23"/>
    <w:rsid w:val="00AD7513"/>
    <w:rsid w:val="00AE02A4"/>
    <w:rsid w:val="00AE1C4F"/>
    <w:rsid w:val="00AE44ED"/>
    <w:rsid w:val="00AE4667"/>
    <w:rsid w:val="00AE4D10"/>
    <w:rsid w:val="00AE5B00"/>
    <w:rsid w:val="00AE7A6A"/>
    <w:rsid w:val="00AF0820"/>
    <w:rsid w:val="00AF26A1"/>
    <w:rsid w:val="00AF2915"/>
    <w:rsid w:val="00AF2D58"/>
    <w:rsid w:val="00AF455B"/>
    <w:rsid w:val="00AF601A"/>
    <w:rsid w:val="00AF6CCE"/>
    <w:rsid w:val="00B00281"/>
    <w:rsid w:val="00B00E3D"/>
    <w:rsid w:val="00B011C8"/>
    <w:rsid w:val="00B01357"/>
    <w:rsid w:val="00B01FB8"/>
    <w:rsid w:val="00B02226"/>
    <w:rsid w:val="00B03E29"/>
    <w:rsid w:val="00B040E1"/>
    <w:rsid w:val="00B05551"/>
    <w:rsid w:val="00B102C5"/>
    <w:rsid w:val="00B10703"/>
    <w:rsid w:val="00B11A0D"/>
    <w:rsid w:val="00B1336E"/>
    <w:rsid w:val="00B15DDE"/>
    <w:rsid w:val="00B15EE2"/>
    <w:rsid w:val="00B16085"/>
    <w:rsid w:val="00B16251"/>
    <w:rsid w:val="00B17298"/>
    <w:rsid w:val="00B1739C"/>
    <w:rsid w:val="00B205AA"/>
    <w:rsid w:val="00B22B4B"/>
    <w:rsid w:val="00B22C9B"/>
    <w:rsid w:val="00B23272"/>
    <w:rsid w:val="00B23E5E"/>
    <w:rsid w:val="00B24154"/>
    <w:rsid w:val="00B242AE"/>
    <w:rsid w:val="00B26383"/>
    <w:rsid w:val="00B2799B"/>
    <w:rsid w:val="00B309E3"/>
    <w:rsid w:val="00B30E15"/>
    <w:rsid w:val="00B323B8"/>
    <w:rsid w:val="00B32871"/>
    <w:rsid w:val="00B3393B"/>
    <w:rsid w:val="00B33BC1"/>
    <w:rsid w:val="00B35770"/>
    <w:rsid w:val="00B35A5C"/>
    <w:rsid w:val="00B35CDB"/>
    <w:rsid w:val="00B366A0"/>
    <w:rsid w:val="00B36905"/>
    <w:rsid w:val="00B37D27"/>
    <w:rsid w:val="00B40429"/>
    <w:rsid w:val="00B409D1"/>
    <w:rsid w:val="00B40EE6"/>
    <w:rsid w:val="00B419FD"/>
    <w:rsid w:val="00B42CE8"/>
    <w:rsid w:val="00B43331"/>
    <w:rsid w:val="00B43EA7"/>
    <w:rsid w:val="00B443C9"/>
    <w:rsid w:val="00B4477E"/>
    <w:rsid w:val="00B44957"/>
    <w:rsid w:val="00B461F9"/>
    <w:rsid w:val="00B478F6"/>
    <w:rsid w:val="00B47F49"/>
    <w:rsid w:val="00B50720"/>
    <w:rsid w:val="00B50FE7"/>
    <w:rsid w:val="00B51681"/>
    <w:rsid w:val="00B516F1"/>
    <w:rsid w:val="00B532F3"/>
    <w:rsid w:val="00B54432"/>
    <w:rsid w:val="00B544AA"/>
    <w:rsid w:val="00B55547"/>
    <w:rsid w:val="00B55848"/>
    <w:rsid w:val="00B56C0F"/>
    <w:rsid w:val="00B56F83"/>
    <w:rsid w:val="00B600D2"/>
    <w:rsid w:val="00B60327"/>
    <w:rsid w:val="00B60A34"/>
    <w:rsid w:val="00B60E67"/>
    <w:rsid w:val="00B61237"/>
    <w:rsid w:val="00B61F01"/>
    <w:rsid w:val="00B62D3D"/>
    <w:rsid w:val="00B62E34"/>
    <w:rsid w:val="00B63B53"/>
    <w:rsid w:val="00B64136"/>
    <w:rsid w:val="00B64A79"/>
    <w:rsid w:val="00B64CC9"/>
    <w:rsid w:val="00B65977"/>
    <w:rsid w:val="00B6695D"/>
    <w:rsid w:val="00B670A7"/>
    <w:rsid w:val="00B6737B"/>
    <w:rsid w:val="00B700E1"/>
    <w:rsid w:val="00B7018A"/>
    <w:rsid w:val="00B7089B"/>
    <w:rsid w:val="00B7182E"/>
    <w:rsid w:val="00B71887"/>
    <w:rsid w:val="00B71B93"/>
    <w:rsid w:val="00B73481"/>
    <w:rsid w:val="00B76CCF"/>
    <w:rsid w:val="00B76F1F"/>
    <w:rsid w:val="00B772A6"/>
    <w:rsid w:val="00B77E8F"/>
    <w:rsid w:val="00B77F98"/>
    <w:rsid w:val="00B8054C"/>
    <w:rsid w:val="00B8066C"/>
    <w:rsid w:val="00B80A64"/>
    <w:rsid w:val="00B81323"/>
    <w:rsid w:val="00B81529"/>
    <w:rsid w:val="00B83472"/>
    <w:rsid w:val="00B83D3A"/>
    <w:rsid w:val="00B84BAD"/>
    <w:rsid w:val="00B8500F"/>
    <w:rsid w:val="00B8624D"/>
    <w:rsid w:val="00B87B2B"/>
    <w:rsid w:val="00B87E4D"/>
    <w:rsid w:val="00B9186C"/>
    <w:rsid w:val="00B92C43"/>
    <w:rsid w:val="00B9457F"/>
    <w:rsid w:val="00B949C4"/>
    <w:rsid w:val="00B950AB"/>
    <w:rsid w:val="00B9553A"/>
    <w:rsid w:val="00B95FCA"/>
    <w:rsid w:val="00B96F42"/>
    <w:rsid w:val="00BA0870"/>
    <w:rsid w:val="00BA1078"/>
    <w:rsid w:val="00BA120E"/>
    <w:rsid w:val="00BA22E2"/>
    <w:rsid w:val="00BA3452"/>
    <w:rsid w:val="00BA3F7B"/>
    <w:rsid w:val="00BA4EEE"/>
    <w:rsid w:val="00BA57CB"/>
    <w:rsid w:val="00BA634B"/>
    <w:rsid w:val="00BA6CB0"/>
    <w:rsid w:val="00BB179D"/>
    <w:rsid w:val="00BB1C94"/>
    <w:rsid w:val="00BB30E7"/>
    <w:rsid w:val="00BB39F6"/>
    <w:rsid w:val="00BB3D1D"/>
    <w:rsid w:val="00BB5F32"/>
    <w:rsid w:val="00BB6C29"/>
    <w:rsid w:val="00BC2442"/>
    <w:rsid w:val="00BC41F7"/>
    <w:rsid w:val="00BC4869"/>
    <w:rsid w:val="00BC51C4"/>
    <w:rsid w:val="00BD0184"/>
    <w:rsid w:val="00BD13B0"/>
    <w:rsid w:val="00BD1533"/>
    <w:rsid w:val="00BD31DB"/>
    <w:rsid w:val="00BD4419"/>
    <w:rsid w:val="00BD7752"/>
    <w:rsid w:val="00BD7B35"/>
    <w:rsid w:val="00BD7D5F"/>
    <w:rsid w:val="00BE09DC"/>
    <w:rsid w:val="00BE22C0"/>
    <w:rsid w:val="00BE3365"/>
    <w:rsid w:val="00BE4DA1"/>
    <w:rsid w:val="00BE6C5B"/>
    <w:rsid w:val="00BE754A"/>
    <w:rsid w:val="00BE7944"/>
    <w:rsid w:val="00BE7B2D"/>
    <w:rsid w:val="00BF0AB0"/>
    <w:rsid w:val="00BF0DAF"/>
    <w:rsid w:val="00BF1B14"/>
    <w:rsid w:val="00BF1D05"/>
    <w:rsid w:val="00BF1DA2"/>
    <w:rsid w:val="00BF2102"/>
    <w:rsid w:val="00BF470E"/>
    <w:rsid w:val="00BF4B68"/>
    <w:rsid w:val="00BF5200"/>
    <w:rsid w:val="00BF5EAC"/>
    <w:rsid w:val="00BF6F44"/>
    <w:rsid w:val="00BF79E9"/>
    <w:rsid w:val="00C0282C"/>
    <w:rsid w:val="00C03BDE"/>
    <w:rsid w:val="00C05D6E"/>
    <w:rsid w:val="00C0627C"/>
    <w:rsid w:val="00C063FA"/>
    <w:rsid w:val="00C0684C"/>
    <w:rsid w:val="00C06B88"/>
    <w:rsid w:val="00C06CB7"/>
    <w:rsid w:val="00C11974"/>
    <w:rsid w:val="00C11A69"/>
    <w:rsid w:val="00C12981"/>
    <w:rsid w:val="00C13CB4"/>
    <w:rsid w:val="00C1417C"/>
    <w:rsid w:val="00C1438D"/>
    <w:rsid w:val="00C15C22"/>
    <w:rsid w:val="00C1651C"/>
    <w:rsid w:val="00C167B6"/>
    <w:rsid w:val="00C16B7A"/>
    <w:rsid w:val="00C17735"/>
    <w:rsid w:val="00C20116"/>
    <w:rsid w:val="00C20A26"/>
    <w:rsid w:val="00C20C26"/>
    <w:rsid w:val="00C211AB"/>
    <w:rsid w:val="00C2143E"/>
    <w:rsid w:val="00C216E0"/>
    <w:rsid w:val="00C24E53"/>
    <w:rsid w:val="00C25436"/>
    <w:rsid w:val="00C26077"/>
    <w:rsid w:val="00C26319"/>
    <w:rsid w:val="00C26966"/>
    <w:rsid w:val="00C26A3E"/>
    <w:rsid w:val="00C26CB3"/>
    <w:rsid w:val="00C276FF"/>
    <w:rsid w:val="00C3158B"/>
    <w:rsid w:val="00C32E81"/>
    <w:rsid w:val="00C33490"/>
    <w:rsid w:val="00C339B8"/>
    <w:rsid w:val="00C3427A"/>
    <w:rsid w:val="00C35064"/>
    <w:rsid w:val="00C3655E"/>
    <w:rsid w:val="00C365A8"/>
    <w:rsid w:val="00C37C3C"/>
    <w:rsid w:val="00C37F85"/>
    <w:rsid w:val="00C408B2"/>
    <w:rsid w:val="00C40996"/>
    <w:rsid w:val="00C40D89"/>
    <w:rsid w:val="00C413E9"/>
    <w:rsid w:val="00C41AF9"/>
    <w:rsid w:val="00C421CD"/>
    <w:rsid w:val="00C4226D"/>
    <w:rsid w:val="00C4241F"/>
    <w:rsid w:val="00C42728"/>
    <w:rsid w:val="00C45478"/>
    <w:rsid w:val="00C46863"/>
    <w:rsid w:val="00C47552"/>
    <w:rsid w:val="00C50629"/>
    <w:rsid w:val="00C50ABC"/>
    <w:rsid w:val="00C518CE"/>
    <w:rsid w:val="00C527F4"/>
    <w:rsid w:val="00C545FB"/>
    <w:rsid w:val="00C54BE0"/>
    <w:rsid w:val="00C55562"/>
    <w:rsid w:val="00C55EE1"/>
    <w:rsid w:val="00C56678"/>
    <w:rsid w:val="00C57666"/>
    <w:rsid w:val="00C57930"/>
    <w:rsid w:val="00C57FE1"/>
    <w:rsid w:val="00C6254F"/>
    <w:rsid w:val="00C63392"/>
    <w:rsid w:val="00C64C9D"/>
    <w:rsid w:val="00C6540C"/>
    <w:rsid w:val="00C65659"/>
    <w:rsid w:val="00C66D0B"/>
    <w:rsid w:val="00C67558"/>
    <w:rsid w:val="00C70823"/>
    <w:rsid w:val="00C71E8D"/>
    <w:rsid w:val="00C72F00"/>
    <w:rsid w:val="00C73237"/>
    <w:rsid w:val="00C73370"/>
    <w:rsid w:val="00C74567"/>
    <w:rsid w:val="00C74D0A"/>
    <w:rsid w:val="00C75013"/>
    <w:rsid w:val="00C7509A"/>
    <w:rsid w:val="00C75D08"/>
    <w:rsid w:val="00C76CD5"/>
    <w:rsid w:val="00C80997"/>
    <w:rsid w:val="00C83433"/>
    <w:rsid w:val="00C83DFA"/>
    <w:rsid w:val="00C83F64"/>
    <w:rsid w:val="00C85177"/>
    <w:rsid w:val="00C85664"/>
    <w:rsid w:val="00C85F69"/>
    <w:rsid w:val="00C8691C"/>
    <w:rsid w:val="00C86A03"/>
    <w:rsid w:val="00C87621"/>
    <w:rsid w:val="00C879C2"/>
    <w:rsid w:val="00C87E4F"/>
    <w:rsid w:val="00C90D49"/>
    <w:rsid w:val="00C90E01"/>
    <w:rsid w:val="00C911CD"/>
    <w:rsid w:val="00C91CA2"/>
    <w:rsid w:val="00C92A34"/>
    <w:rsid w:val="00C93155"/>
    <w:rsid w:val="00C93A93"/>
    <w:rsid w:val="00C93BD7"/>
    <w:rsid w:val="00C940DE"/>
    <w:rsid w:val="00C95AAE"/>
    <w:rsid w:val="00C96998"/>
    <w:rsid w:val="00C972FF"/>
    <w:rsid w:val="00C974E2"/>
    <w:rsid w:val="00C97DDD"/>
    <w:rsid w:val="00CA0833"/>
    <w:rsid w:val="00CA11F5"/>
    <w:rsid w:val="00CA16BB"/>
    <w:rsid w:val="00CA204E"/>
    <w:rsid w:val="00CA2C41"/>
    <w:rsid w:val="00CA345E"/>
    <w:rsid w:val="00CA3E12"/>
    <w:rsid w:val="00CA40EB"/>
    <w:rsid w:val="00CA4E71"/>
    <w:rsid w:val="00CA4EDB"/>
    <w:rsid w:val="00CA5865"/>
    <w:rsid w:val="00CA5BC6"/>
    <w:rsid w:val="00CA5CFB"/>
    <w:rsid w:val="00CA7455"/>
    <w:rsid w:val="00CA781D"/>
    <w:rsid w:val="00CB0248"/>
    <w:rsid w:val="00CB0435"/>
    <w:rsid w:val="00CB0AD7"/>
    <w:rsid w:val="00CB12BD"/>
    <w:rsid w:val="00CB214A"/>
    <w:rsid w:val="00CB22CC"/>
    <w:rsid w:val="00CB235F"/>
    <w:rsid w:val="00CB2511"/>
    <w:rsid w:val="00CB2EA8"/>
    <w:rsid w:val="00CB3C28"/>
    <w:rsid w:val="00CB3F05"/>
    <w:rsid w:val="00CB478F"/>
    <w:rsid w:val="00CB4A79"/>
    <w:rsid w:val="00CB5329"/>
    <w:rsid w:val="00CB5BD2"/>
    <w:rsid w:val="00CC0A91"/>
    <w:rsid w:val="00CC0BEE"/>
    <w:rsid w:val="00CC0FC6"/>
    <w:rsid w:val="00CC2790"/>
    <w:rsid w:val="00CC2D7E"/>
    <w:rsid w:val="00CC5B4D"/>
    <w:rsid w:val="00CC5F1E"/>
    <w:rsid w:val="00CC60E5"/>
    <w:rsid w:val="00CC69B5"/>
    <w:rsid w:val="00CC6A11"/>
    <w:rsid w:val="00CC6C3C"/>
    <w:rsid w:val="00CC7383"/>
    <w:rsid w:val="00CD003E"/>
    <w:rsid w:val="00CD1899"/>
    <w:rsid w:val="00CD254C"/>
    <w:rsid w:val="00CD2A6F"/>
    <w:rsid w:val="00CD3EBE"/>
    <w:rsid w:val="00CD43C4"/>
    <w:rsid w:val="00CD5AC3"/>
    <w:rsid w:val="00CD65A9"/>
    <w:rsid w:val="00CD688F"/>
    <w:rsid w:val="00CD709B"/>
    <w:rsid w:val="00CD7C69"/>
    <w:rsid w:val="00CE007F"/>
    <w:rsid w:val="00CE0806"/>
    <w:rsid w:val="00CE0ADB"/>
    <w:rsid w:val="00CE0BEC"/>
    <w:rsid w:val="00CE0E39"/>
    <w:rsid w:val="00CE2140"/>
    <w:rsid w:val="00CE2583"/>
    <w:rsid w:val="00CE28AD"/>
    <w:rsid w:val="00CE28B8"/>
    <w:rsid w:val="00CE31A4"/>
    <w:rsid w:val="00CE3915"/>
    <w:rsid w:val="00CE3B8C"/>
    <w:rsid w:val="00CE3EE4"/>
    <w:rsid w:val="00CE3F49"/>
    <w:rsid w:val="00CE407B"/>
    <w:rsid w:val="00CE41F7"/>
    <w:rsid w:val="00CE5410"/>
    <w:rsid w:val="00CE5505"/>
    <w:rsid w:val="00CE5551"/>
    <w:rsid w:val="00CE61E8"/>
    <w:rsid w:val="00CE7B6D"/>
    <w:rsid w:val="00CF0C59"/>
    <w:rsid w:val="00CF0E1F"/>
    <w:rsid w:val="00CF13CF"/>
    <w:rsid w:val="00CF1AF6"/>
    <w:rsid w:val="00CF1CE2"/>
    <w:rsid w:val="00CF20F8"/>
    <w:rsid w:val="00CF354D"/>
    <w:rsid w:val="00CF3AD8"/>
    <w:rsid w:val="00CF3E2F"/>
    <w:rsid w:val="00CF3E51"/>
    <w:rsid w:val="00CF44EA"/>
    <w:rsid w:val="00CF55DC"/>
    <w:rsid w:val="00CF5BC6"/>
    <w:rsid w:val="00D010C3"/>
    <w:rsid w:val="00D04A90"/>
    <w:rsid w:val="00D06F82"/>
    <w:rsid w:val="00D07070"/>
    <w:rsid w:val="00D1092C"/>
    <w:rsid w:val="00D10A6E"/>
    <w:rsid w:val="00D10F14"/>
    <w:rsid w:val="00D11E56"/>
    <w:rsid w:val="00D12B0F"/>
    <w:rsid w:val="00D12CCB"/>
    <w:rsid w:val="00D12E92"/>
    <w:rsid w:val="00D16350"/>
    <w:rsid w:val="00D16364"/>
    <w:rsid w:val="00D164F6"/>
    <w:rsid w:val="00D16972"/>
    <w:rsid w:val="00D17AA2"/>
    <w:rsid w:val="00D203BA"/>
    <w:rsid w:val="00D20585"/>
    <w:rsid w:val="00D20FC8"/>
    <w:rsid w:val="00D2210C"/>
    <w:rsid w:val="00D23775"/>
    <w:rsid w:val="00D23E43"/>
    <w:rsid w:val="00D265F0"/>
    <w:rsid w:val="00D2747D"/>
    <w:rsid w:val="00D2751A"/>
    <w:rsid w:val="00D27F98"/>
    <w:rsid w:val="00D301B2"/>
    <w:rsid w:val="00D30F50"/>
    <w:rsid w:val="00D3135F"/>
    <w:rsid w:val="00D31D18"/>
    <w:rsid w:val="00D31D49"/>
    <w:rsid w:val="00D349DE"/>
    <w:rsid w:val="00D352EE"/>
    <w:rsid w:val="00D360F7"/>
    <w:rsid w:val="00D36299"/>
    <w:rsid w:val="00D3656B"/>
    <w:rsid w:val="00D367A8"/>
    <w:rsid w:val="00D36EAF"/>
    <w:rsid w:val="00D37093"/>
    <w:rsid w:val="00D37159"/>
    <w:rsid w:val="00D3747A"/>
    <w:rsid w:val="00D4022F"/>
    <w:rsid w:val="00D40F73"/>
    <w:rsid w:val="00D43361"/>
    <w:rsid w:val="00D4357C"/>
    <w:rsid w:val="00D43FCF"/>
    <w:rsid w:val="00D44232"/>
    <w:rsid w:val="00D467CF"/>
    <w:rsid w:val="00D50C3D"/>
    <w:rsid w:val="00D51A07"/>
    <w:rsid w:val="00D51CB5"/>
    <w:rsid w:val="00D5484B"/>
    <w:rsid w:val="00D551C8"/>
    <w:rsid w:val="00D55DC6"/>
    <w:rsid w:val="00D55E75"/>
    <w:rsid w:val="00D5643C"/>
    <w:rsid w:val="00D566A1"/>
    <w:rsid w:val="00D57729"/>
    <w:rsid w:val="00D60EDC"/>
    <w:rsid w:val="00D61317"/>
    <w:rsid w:val="00D62CD0"/>
    <w:rsid w:val="00D62EFE"/>
    <w:rsid w:val="00D632C4"/>
    <w:rsid w:val="00D63970"/>
    <w:rsid w:val="00D64795"/>
    <w:rsid w:val="00D701EC"/>
    <w:rsid w:val="00D70CCA"/>
    <w:rsid w:val="00D71A47"/>
    <w:rsid w:val="00D71B72"/>
    <w:rsid w:val="00D71C8F"/>
    <w:rsid w:val="00D738B8"/>
    <w:rsid w:val="00D74841"/>
    <w:rsid w:val="00D74FA2"/>
    <w:rsid w:val="00D754C9"/>
    <w:rsid w:val="00D760CE"/>
    <w:rsid w:val="00D764A6"/>
    <w:rsid w:val="00D766E1"/>
    <w:rsid w:val="00D77D9B"/>
    <w:rsid w:val="00D80C1E"/>
    <w:rsid w:val="00D81FD8"/>
    <w:rsid w:val="00D82BA3"/>
    <w:rsid w:val="00D83434"/>
    <w:rsid w:val="00D83FEC"/>
    <w:rsid w:val="00D840A7"/>
    <w:rsid w:val="00D84343"/>
    <w:rsid w:val="00D8442A"/>
    <w:rsid w:val="00D846F5"/>
    <w:rsid w:val="00D84BB7"/>
    <w:rsid w:val="00D855B9"/>
    <w:rsid w:val="00D86312"/>
    <w:rsid w:val="00D874D7"/>
    <w:rsid w:val="00D903E7"/>
    <w:rsid w:val="00D9095F"/>
    <w:rsid w:val="00D90974"/>
    <w:rsid w:val="00D90CE2"/>
    <w:rsid w:val="00D91357"/>
    <w:rsid w:val="00D91A39"/>
    <w:rsid w:val="00D91A50"/>
    <w:rsid w:val="00D9231F"/>
    <w:rsid w:val="00D92B7D"/>
    <w:rsid w:val="00D93AD9"/>
    <w:rsid w:val="00D95141"/>
    <w:rsid w:val="00D95E6D"/>
    <w:rsid w:val="00D95F9F"/>
    <w:rsid w:val="00D96061"/>
    <w:rsid w:val="00D96CEB"/>
    <w:rsid w:val="00D97348"/>
    <w:rsid w:val="00DA0862"/>
    <w:rsid w:val="00DA09BF"/>
    <w:rsid w:val="00DA0D73"/>
    <w:rsid w:val="00DA180B"/>
    <w:rsid w:val="00DA2CC3"/>
    <w:rsid w:val="00DA36D2"/>
    <w:rsid w:val="00DA3C3C"/>
    <w:rsid w:val="00DA4AE9"/>
    <w:rsid w:val="00DA52BE"/>
    <w:rsid w:val="00DA5E31"/>
    <w:rsid w:val="00DA5F7D"/>
    <w:rsid w:val="00DA63E9"/>
    <w:rsid w:val="00DA780F"/>
    <w:rsid w:val="00DA7DB6"/>
    <w:rsid w:val="00DB0A41"/>
    <w:rsid w:val="00DB25D7"/>
    <w:rsid w:val="00DB3A1B"/>
    <w:rsid w:val="00DB50FD"/>
    <w:rsid w:val="00DB6ACC"/>
    <w:rsid w:val="00DB7699"/>
    <w:rsid w:val="00DB7924"/>
    <w:rsid w:val="00DC017B"/>
    <w:rsid w:val="00DC1452"/>
    <w:rsid w:val="00DC1565"/>
    <w:rsid w:val="00DC299E"/>
    <w:rsid w:val="00DC3E7E"/>
    <w:rsid w:val="00DC448A"/>
    <w:rsid w:val="00DC4C93"/>
    <w:rsid w:val="00DC50AD"/>
    <w:rsid w:val="00DC56BC"/>
    <w:rsid w:val="00DC5701"/>
    <w:rsid w:val="00DC6EA0"/>
    <w:rsid w:val="00DC6FA3"/>
    <w:rsid w:val="00DC78BC"/>
    <w:rsid w:val="00DD0BA8"/>
    <w:rsid w:val="00DD0FD8"/>
    <w:rsid w:val="00DD1FEA"/>
    <w:rsid w:val="00DD2BC2"/>
    <w:rsid w:val="00DD2D3D"/>
    <w:rsid w:val="00DD2F52"/>
    <w:rsid w:val="00DD4719"/>
    <w:rsid w:val="00DD63F4"/>
    <w:rsid w:val="00DD6A89"/>
    <w:rsid w:val="00DD73F4"/>
    <w:rsid w:val="00DD7DBD"/>
    <w:rsid w:val="00DE0BE1"/>
    <w:rsid w:val="00DE0E16"/>
    <w:rsid w:val="00DE507E"/>
    <w:rsid w:val="00DE51A8"/>
    <w:rsid w:val="00DE52F1"/>
    <w:rsid w:val="00DE559B"/>
    <w:rsid w:val="00DE55B1"/>
    <w:rsid w:val="00DE5825"/>
    <w:rsid w:val="00DE598B"/>
    <w:rsid w:val="00DE64C2"/>
    <w:rsid w:val="00DE7099"/>
    <w:rsid w:val="00DE714A"/>
    <w:rsid w:val="00DE7524"/>
    <w:rsid w:val="00DE775C"/>
    <w:rsid w:val="00DF03B6"/>
    <w:rsid w:val="00DF110C"/>
    <w:rsid w:val="00DF35A8"/>
    <w:rsid w:val="00DF40D3"/>
    <w:rsid w:val="00DF4342"/>
    <w:rsid w:val="00DF6104"/>
    <w:rsid w:val="00DF766A"/>
    <w:rsid w:val="00E02059"/>
    <w:rsid w:val="00E03124"/>
    <w:rsid w:val="00E03374"/>
    <w:rsid w:val="00E03B98"/>
    <w:rsid w:val="00E03D46"/>
    <w:rsid w:val="00E0518A"/>
    <w:rsid w:val="00E05876"/>
    <w:rsid w:val="00E05F30"/>
    <w:rsid w:val="00E062AB"/>
    <w:rsid w:val="00E069AA"/>
    <w:rsid w:val="00E0728E"/>
    <w:rsid w:val="00E10143"/>
    <w:rsid w:val="00E10448"/>
    <w:rsid w:val="00E109ED"/>
    <w:rsid w:val="00E10ABF"/>
    <w:rsid w:val="00E11EBF"/>
    <w:rsid w:val="00E125D6"/>
    <w:rsid w:val="00E145A4"/>
    <w:rsid w:val="00E147B6"/>
    <w:rsid w:val="00E16A9E"/>
    <w:rsid w:val="00E17E31"/>
    <w:rsid w:val="00E17EB9"/>
    <w:rsid w:val="00E20D3C"/>
    <w:rsid w:val="00E21353"/>
    <w:rsid w:val="00E21AE6"/>
    <w:rsid w:val="00E225B0"/>
    <w:rsid w:val="00E2378F"/>
    <w:rsid w:val="00E24426"/>
    <w:rsid w:val="00E24C82"/>
    <w:rsid w:val="00E25EB5"/>
    <w:rsid w:val="00E277EE"/>
    <w:rsid w:val="00E30759"/>
    <w:rsid w:val="00E31D10"/>
    <w:rsid w:val="00E32CA3"/>
    <w:rsid w:val="00E32E22"/>
    <w:rsid w:val="00E34026"/>
    <w:rsid w:val="00E342F5"/>
    <w:rsid w:val="00E344DF"/>
    <w:rsid w:val="00E35355"/>
    <w:rsid w:val="00E35399"/>
    <w:rsid w:val="00E3554D"/>
    <w:rsid w:val="00E408AB"/>
    <w:rsid w:val="00E40AA2"/>
    <w:rsid w:val="00E41EDE"/>
    <w:rsid w:val="00E42841"/>
    <w:rsid w:val="00E42B05"/>
    <w:rsid w:val="00E42CEB"/>
    <w:rsid w:val="00E448A6"/>
    <w:rsid w:val="00E45209"/>
    <w:rsid w:val="00E4545E"/>
    <w:rsid w:val="00E4634E"/>
    <w:rsid w:val="00E471D9"/>
    <w:rsid w:val="00E504AF"/>
    <w:rsid w:val="00E509CC"/>
    <w:rsid w:val="00E50D9E"/>
    <w:rsid w:val="00E510F1"/>
    <w:rsid w:val="00E512C4"/>
    <w:rsid w:val="00E51974"/>
    <w:rsid w:val="00E5214F"/>
    <w:rsid w:val="00E526B2"/>
    <w:rsid w:val="00E52AAF"/>
    <w:rsid w:val="00E543CC"/>
    <w:rsid w:val="00E54899"/>
    <w:rsid w:val="00E568FF"/>
    <w:rsid w:val="00E600B1"/>
    <w:rsid w:val="00E605D7"/>
    <w:rsid w:val="00E61755"/>
    <w:rsid w:val="00E61DA0"/>
    <w:rsid w:val="00E62B54"/>
    <w:rsid w:val="00E62BB5"/>
    <w:rsid w:val="00E62EBF"/>
    <w:rsid w:val="00E6392E"/>
    <w:rsid w:val="00E64307"/>
    <w:rsid w:val="00E64968"/>
    <w:rsid w:val="00E65590"/>
    <w:rsid w:val="00E65A3B"/>
    <w:rsid w:val="00E65AEE"/>
    <w:rsid w:val="00E65F3C"/>
    <w:rsid w:val="00E66A34"/>
    <w:rsid w:val="00E6791D"/>
    <w:rsid w:val="00E67F93"/>
    <w:rsid w:val="00E7138C"/>
    <w:rsid w:val="00E71937"/>
    <w:rsid w:val="00E73246"/>
    <w:rsid w:val="00E74340"/>
    <w:rsid w:val="00E75120"/>
    <w:rsid w:val="00E75D1C"/>
    <w:rsid w:val="00E766D2"/>
    <w:rsid w:val="00E80A9A"/>
    <w:rsid w:val="00E826FF"/>
    <w:rsid w:val="00E82E07"/>
    <w:rsid w:val="00E845BA"/>
    <w:rsid w:val="00E86C65"/>
    <w:rsid w:val="00E90420"/>
    <w:rsid w:val="00E9163A"/>
    <w:rsid w:val="00E923F0"/>
    <w:rsid w:val="00E93A8B"/>
    <w:rsid w:val="00E95312"/>
    <w:rsid w:val="00E9605F"/>
    <w:rsid w:val="00E96465"/>
    <w:rsid w:val="00E96D65"/>
    <w:rsid w:val="00E97742"/>
    <w:rsid w:val="00E97DAA"/>
    <w:rsid w:val="00EA01C4"/>
    <w:rsid w:val="00EA2056"/>
    <w:rsid w:val="00EA3352"/>
    <w:rsid w:val="00EA3367"/>
    <w:rsid w:val="00EA4D21"/>
    <w:rsid w:val="00EA51A8"/>
    <w:rsid w:val="00EA5B14"/>
    <w:rsid w:val="00EA67B4"/>
    <w:rsid w:val="00EA70B5"/>
    <w:rsid w:val="00EA70C7"/>
    <w:rsid w:val="00EA7358"/>
    <w:rsid w:val="00EB0CC3"/>
    <w:rsid w:val="00EB3D58"/>
    <w:rsid w:val="00EB46E8"/>
    <w:rsid w:val="00EB47A4"/>
    <w:rsid w:val="00EB4CEB"/>
    <w:rsid w:val="00EB523E"/>
    <w:rsid w:val="00EB5318"/>
    <w:rsid w:val="00EB6D81"/>
    <w:rsid w:val="00EB7F2C"/>
    <w:rsid w:val="00EC063E"/>
    <w:rsid w:val="00EC088D"/>
    <w:rsid w:val="00EC0FA7"/>
    <w:rsid w:val="00EC54FF"/>
    <w:rsid w:val="00EC60E5"/>
    <w:rsid w:val="00EC6709"/>
    <w:rsid w:val="00EC7716"/>
    <w:rsid w:val="00ED1959"/>
    <w:rsid w:val="00ED1BBB"/>
    <w:rsid w:val="00ED1F35"/>
    <w:rsid w:val="00ED3B52"/>
    <w:rsid w:val="00ED3F2A"/>
    <w:rsid w:val="00ED40D0"/>
    <w:rsid w:val="00ED59A5"/>
    <w:rsid w:val="00ED7933"/>
    <w:rsid w:val="00EE0150"/>
    <w:rsid w:val="00EE0FCB"/>
    <w:rsid w:val="00EE1906"/>
    <w:rsid w:val="00EE235B"/>
    <w:rsid w:val="00EE2F42"/>
    <w:rsid w:val="00EE41D5"/>
    <w:rsid w:val="00EE6338"/>
    <w:rsid w:val="00EE681D"/>
    <w:rsid w:val="00EE79C2"/>
    <w:rsid w:val="00EF0C5E"/>
    <w:rsid w:val="00EF19B1"/>
    <w:rsid w:val="00EF2DCB"/>
    <w:rsid w:val="00EF30CC"/>
    <w:rsid w:val="00EF337C"/>
    <w:rsid w:val="00EF3E51"/>
    <w:rsid w:val="00EF4968"/>
    <w:rsid w:val="00EF4DF6"/>
    <w:rsid w:val="00EF6766"/>
    <w:rsid w:val="00EF75B0"/>
    <w:rsid w:val="00F00628"/>
    <w:rsid w:val="00F00DF1"/>
    <w:rsid w:val="00F01168"/>
    <w:rsid w:val="00F011D7"/>
    <w:rsid w:val="00F02FF9"/>
    <w:rsid w:val="00F031A3"/>
    <w:rsid w:val="00F03728"/>
    <w:rsid w:val="00F03E73"/>
    <w:rsid w:val="00F06837"/>
    <w:rsid w:val="00F06D2A"/>
    <w:rsid w:val="00F0740E"/>
    <w:rsid w:val="00F101D6"/>
    <w:rsid w:val="00F11752"/>
    <w:rsid w:val="00F131A5"/>
    <w:rsid w:val="00F131CC"/>
    <w:rsid w:val="00F14085"/>
    <w:rsid w:val="00F16718"/>
    <w:rsid w:val="00F17627"/>
    <w:rsid w:val="00F17B7C"/>
    <w:rsid w:val="00F200D9"/>
    <w:rsid w:val="00F20287"/>
    <w:rsid w:val="00F20BF8"/>
    <w:rsid w:val="00F216EF"/>
    <w:rsid w:val="00F2262B"/>
    <w:rsid w:val="00F22AC3"/>
    <w:rsid w:val="00F24739"/>
    <w:rsid w:val="00F25643"/>
    <w:rsid w:val="00F25D3D"/>
    <w:rsid w:val="00F26600"/>
    <w:rsid w:val="00F26ABD"/>
    <w:rsid w:val="00F2716E"/>
    <w:rsid w:val="00F31931"/>
    <w:rsid w:val="00F33A60"/>
    <w:rsid w:val="00F35D54"/>
    <w:rsid w:val="00F35D82"/>
    <w:rsid w:val="00F36360"/>
    <w:rsid w:val="00F36FE3"/>
    <w:rsid w:val="00F37AB2"/>
    <w:rsid w:val="00F40093"/>
    <w:rsid w:val="00F40249"/>
    <w:rsid w:val="00F4177A"/>
    <w:rsid w:val="00F44182"/>
    <w:rsid w:val="00F44937"/>
    <w:rsid w:val="00F460F1"/>
    <w:rsid w:val="00F50E31"/>
    <w:rsid w:val="00F510A8"/>
    <w:rsid w:val="00F52868"/>
    <w:rsid w:val="00F52989"/>
    <w:rsid w:val="00F53D3E"/>
    <w:rsid w:val="00F5507D"/>
    <w:rsid w:val="00F555F9"/>
    <w:rsid w:val="00F563E7"/>
    <w:rsid w:val="00F564D3"/>
    <w:rsid w:val="00F5676B"/>
    <w:rsid w:val="00F570C2"/>
    <w:rsid w:val="00F57774"/>
    <w:rsid w:val="00F57840"/>
    <w:rsid w:val="00F61D09"/>
    <w:rsid w:val="00F635E0"/>
    <w:rsid w:val="00F647E9"/>
    <w:rsid w:val="00F65598"/>
    <w:rsid w:val="00F65B5E"/>
    <w:rsid w:val="00F67720"/>
    <w:rsid w:val="00F6778C"/>
    <w:rsid w:val="00F67E14"/>
    <w:rsid w:val="00F70887"/>
    <w:rsid w:val="00F70F40"/>
    <w:rsid w:val="00F72B41"/>
    <w:rsid w:val="00F72D73"/>
    <w:rsid w:val="00F73B02"/>
    <w:rsid w:val="00F74321"/>
    <w:rsid w:val="00F74E49"/>
    <w:rsid w:val="00F75651"/>
    <w:rsid w:val="00F770B9"/>
    <w:rsid w:val="00F775FE"/>
    <w:rsid w:val="00F77A92"/>
    <w:rsid w:val="00F77C17"/>
    <w:rsid w:val="00F77C7D"/>
    <w:rsid w:val="00F810E5"/>
    <w:rsid w:val="00F81592"/>
    <w:rsid w:val="00F81BCD"/>
    <w:rsid w:val="00F820D7"/>
    <w:rsid w:val="00F82773"/>
    <w:rsid w:val="00F82DCF"/>
    <w:rsid w:val="00F846E6"/>
    <w:rsid w:val="00F84EFB"/>
    <w:rsid w:val="00F8515F"/>
    <w:rsid w:val="00F86058"/>
    <w:rsid w:val="00F86219"/>
    <w:rsid w:val="00F86361"/>
    <w:rsid w:val="00F86364"/>
    <w:rsid w:val="00F87243"/>
    <w:rsid w:val="00F87888"/>
    <w:rsid w:val="00F904F0"/>
    <w:rsid w:val="00F913F4"/>
    <w:rsid w:val="00F915C9"/>
    <w:rsid w:val="00F916FD"/>
    <w:rsid w:val="00F92F0C"/>
    <w:rsid w:val="00F930FE"/>
    <w:rsid w:val="00F93BEF"/>
    <w:rsid w:val="00F940BF"/>
    <w:rsid w:val="00F9431B"/>
    <w:rsid w:val="00F9608E"/>
    <w:rsid w:val="00F968CC"/>
    <w:rsid w:val="00FA010F"/>
    <w:rsid w:val="00FA2BF1"/>
    <w:rsid w:val="00FA33A9"/>
    <w:rsid w:val="00FA38AC"/>
    <w:rsid w:val="00FA3C31"/>
    <w:rsid w:val="00FA3F36"/>
    <w:rsid w:val="00FA48A4"/>
    <w:rsid w:val="00FA520B"/>
    <w:rsid w:val="00FA595A"/>
    <w:rsid w:val="00FB119D"/>
    <w:rsid w:val="00FB1A7A"/>
    <w:rsid w:val="00FB23AD"/>
    <w:rsid w:val="00FB243C"/>
    <w:rsid w:val="00FB3112"/>
    <w:rsid w:val="00FB3959"/>
    <w:rsid w:val="00FB4331"/>
    <w:rsid w:val="00FB47CC"/>
    <w:rsid w:val="00FB5253"/>
    <w:rsid w:val="00FB566D"/>
    <w:rsid w:val="00FC012B"/>
    <w:rsid w:val="00FC1023"/>
    <w:rsid w:val="00FC1667"/>
    <w:rsid w:val="00FC1924"/>
    <w:rsid w:val="00FC2704"/>
    <w:rsid w:val="00FC2E92"/>
    <w:rsid w:val="00FC32ED"/>
    <w:rsid w:val="00FC45D7"/>
    <w:rsid w:val="00FC4EFD"/>
    <w:rsid w:val="00FC513F"/>
    <w:rsid w:val="00FC5316"/>
    <w:rsid w:val="00FC55EC"/>
    <w:rsid w:val="00FC5FFC"/>
    <w:rsid w:val="00FD043B"/>
    <w:rsid w:val="00FD0C04"/>
    <w:rsid w:val="00FD1EC8"/>
    <w:rsid w:val="00FD309B"/>
    <w:rsid w:val="00FD3DC9"/>
    <w:rsid w:val="00FD5820"/>
    <w:rsid w:val="00FE0914"/>
    <w:rsid w:val="00FE096F"/>
    <w:rsid w:val="00FE09DF"/>
    <w:rsid w:val="00FE19FA"/>
    <w:rsid w:val="00FE1CBA"/>
    <w:rsid w:val="00FE1DD4"/>
    <w:rsid w:val="00FE2698"/>
    <w:rsid w:val="00FE2AF1"/>
    <w:rsid w:val="00FE317D"/>
    <w:rsid w:val="00FE4368"/>
    <w:rsid w:val="00FE5292"/>
    <w:rsid w:val="00FE5504"/>
    <w:rsid w:val="00FE59C3"/>
    <w:rsid w:val="00FE6033"/>
    <w:rsid w:val="00FE7AB7"/>
    <w:rsid w:val="00FE7B7E"/>
    <w:rsid w:val="00FF0BFA"/>
    <w:rsid w:val="00FF28C2"/>
    <w:rsid w:val="00FF2D55"/>
    <w:rsid w:val="00FF3FE8"/>
    <w:rsid w:val="00FF68FC"/>
    <w:rsid w:val="00FF7525"/>
    <w:rsid w:val="00FF7759"/>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header" w:uiPriority="0"/>
    <w:lsdException w:name="caption" w:uiPriority="35" w:qFormat="1"/>
    <w:lsdException w:name="annotation reference"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8E68B1"/>
    <w:pPr>
      <w:spacing w:line="276" w:lineRule="auto"/>
      <w:jc w:val="both"/>
    </w:pPr>
    <w:rPr>
      <w:rFonts w:ascii="Garamond" w:eastAsia="Times New Roman" w:hAnsi="Garamond"/>
      <w:sz w:val="24"/>
      <w:szCs w:val="22"/>
      <w:lang w:eastAsia="en-US"/>
    </w:rPr>
  </w:style>
  <w:style w:type="paragraph" w:styleId="Titolo1">
    <w:name w:val="heading 1"/>
    <w:basedOn w:val="Normale"/>
    <w:next w:val="Titolo2"/>
    <w:qFormat/>
    <w:rsid w:val="00B15EE2"/>
    <w:pPr>
      <w:keepNext/>
      <w:keepLines/>
      <w:spacing w:before="280" w:after="280"/>
      <w:jc w:val="center"/>
      <w:outlineLvl w:val="0"/>
    </w:pPr>
    <w:rPr>
      <w:rFonts w:eastAsia="Calibri"/>
      <w:b/>
      <w:bCs/>
      <w:sz w:val="28"/>
      <w:szCs w:val="28"/>
    </w:rPr>
  </w:style>
  <w:style w:type="paragraph" w:styleId="Titolo2">
    <w:name w:val="heading 2"/>
    <w:basedOn w:val="Normale"/>
    <w:next w:val="Titolo3"/>
    <w:qFormat/>
    <w:rsid w:val="00B15EE2"/>
    <w:pPr>
      <w:keepNext/>
      <w:spacing w:before="560" w:after="120"/>
      <w:outlineLvl w:val="1"/>
    </w:pPr>
    <w:rPr>
      <w:b/>
      <w:bCs/>
      <w:iCs/>
      <w:caps/>
      <w:szCs w:val="28"/>
    </w:rPr>
  </w:style>
  <w:style w:type="paragraph" w:styleId="Titolo3">
    <w:name w:val="heading 3"/>
    <w:basedOn w:val="Normale"/>
    <w:next w:val="Normale"/>
    <w:qFormat/>
    <w:rsid w:val="00B15EE2"/>
    <w:pPr>
      <w:keepNext/>
      <w:spacing w:before="240" w:after="60"/>
      <w:outlineLvl w:val="2"/>
    </w:pPr>
    <w:rPr>
      <w:b/>
      <w:bCs/>
      <w:caps/>
      <w:sz w:val="22"/>
      <w:szCs w:val="26"/>
    </w:rPr>
  </w:style>
  <w:style w:type="paragraph" w:styleId="Titolo4">
    <w:name w:val="heading 4"/>
    <w:basedOn w:val="Normale"/>
    <w:next w:val="Normale"/>
    <w:qFormat/>
    <w:rsid w:val="00B15EE2"/>
    <w:pPr>
      <w:keepNext/>
      <w:keepLines/>
      <w:spacing w:before="200"/>
      <w:outlineLvl w:val="3"/>
    </w:pPr>
    <w:rPr>
      <w:rFonts w:ascii="Cambria" w:eastAsia="Calibri" w:hAnsi="Cambria"/>
      <w:b/>
      <w:bCs/>
      <w:i/>
      <w:iCs/>
      <w:color w:val="4F81BD"/>
    </w:rPr>
  </w:style>
  <w:style w:type="paragraph" w:styleId="Titolo5">
    <w:name w:val="heading 5"/>
    <w:basedOn w:val="Normale"/>
    <w:next w:val="Normale"/>
    <w:qFormat/>
    <w:rsid w:val="00B15EE2"/>
    <w:pPr>
      <w:spacing w:before="240" w:after="60"/>
      <w:outlineLvl w:val="4"/>
    </w:pPr>
    <w:rPr>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qFormat/>
    <w:rsid w:val="00B15EE2"/>
    <w:rPr>
      <w:rFonts w:ascii="Garamond" w:hAnsi="Garamond"/>
      <w:b/>
      <w:bCs/>
      <w:sz w:val="28"/>
      <w:szCs w:val="28"/>
    </w:rPr>
  </w:style>
  <w:style w:type="character" w:customStyle="1" w:styleId="Titolo3Carattere">
    <w:name w:val="Titolo 3 Carattere"/>
    <w:qFormat/>
    <w:rsid w:val="00B15EE2"/>
    <w:rPr>
      <w:rFonts w:ascii="Garamond" w:eastAsia="Times New Roman" w:hAnsi="Garamond"/>
      <w:b/>
      <w:bCs/>
      <w:caps/>
      <w:sz w:val="22"/>
      <w:szCs w:val="26"/>
      <w:lang w:eastAsia="en-US"/>
    </w:rPr>
  </w:style>
  <w:style w:type="character" w:customStyle="1" w:styleId="Titolo5Carattere">
    <w:name w:val="Titolo 5 Carattere"/>
    <w:qFormat/>
    <w:rsid w:val="00B15EE2"/>
    <w:rPr>
      <w:rFonts w:ascii="Calibri" w:eastAsia="Times New Roman" w:hAnsi="Calibri" w:cs="Times New Roman"/>
      <w:b/>
      <w:bCs/>
      <w:i/>
      <w:iCs/>
      <w:sz w:val="26"/>
      <w:szCs w:val="26"/>
      <w:lang w:eastAsia="en-US"/>
    </w:rPr>
  </w:style>
  <w:style w:type="character" w:customStyle="1" w:styleId="TestofumettoCarattere">
    <w:name w:val="Testo fumetto Carattere"/>
    <w:qFormat/>
    <w:rsid w:val="00B15EE2"/>
    <w:rPr>
      <w:rFonts w:ascii="Tahoma" w:hAnsi="Tahoma" w:cs="Tahoma"/>
      <w:sz w:val="16"/>
      <w:szCs w:val="16"/>
    </w:rPr>
  </w:style>
  <w:style w:type="character" w:customStyle="1" w:styleId="IntestazioneCarattere">
    <w:name w:val="Intestazione Carattere"/>
    <w:qFormat/>
    <w:rsid w:val="00B15EE2"/>
    <w:rPr>
      <w:rFonts w:eastAsia="Times New Roman" w:cs="Times New Roman"/>
      <w:lang w:eastAsia="it-IT"/>
    </w:rPr>
  </w:style>
  <w:style w:type="character" w:customStyle="1" w:styleId="PidipaginaCarattere">
    <w:name w:val="Piè di pagina Carattere"/>
    <w:qFormat/>
    <w:rsid w:val="00B15EE2"/>
    <w:rPr>
      <w:rFonts w:eastAsia="Times New Roman" w:cs="Times New Roman"/>
      <w:lang w:eastAsia="it-IT"/>
    </w:rPr>
  </w:style>
  <w:style w:type="character" w:customStyle="1" w:styleId="TestonotaapidipaginaCarattere">
    <w:name w:val="Testo nota a piè di pagina Carattere"/>
    <w:qFormat/>
    <w:rsid w:val="00B15EE2"/>
    <w:rPr>
      <w:rFonts w:eastAsia="Times New Roman" w:cs="Times New Roman"/>
      <w:sz w:val="20"/>
      <w:szCs w:val="20"/>
      <w:lang w:eastAsia="it-IT"/>
    </w:rPr>
  </w:style>
  <w:style w:type="character" w:customStyle="1" w:styleId="Richiamoallanotaapidipagina">
    <w:name w:val="Richiamo alla nota a piè di pagina"/>
    <w:rsid w:val="00B15EE2"/>
    <w:rPr>
      <w:rFonts w:cs="Times New Roman"/>
      <w:vertAlign w:val="superscript"/>
    </w:rPr>
  </w:style>
  <w:style w:type="character" w:customStyle="1" w:styleId="FootnoteCharacters">
    <w:name w:val="Footnote Characters"/>
    <w:basedOn w:val="Carpredefinitoparagrafo"/>
    <w:uiPriority w:val="99"/>
    <w:semiHidden/>
    <w:unhideWhenUsed/>
    <w:qFormat/>
    <w:rsid w:val="00CE51F7"/>
    <w:rPr>
      <w:vertAlign w:val="superscript"/>
    </w:rPr>
  </w:style>
  <w:style w:type="character" w:customStyle="1" w:styleId="CollegamentoInternet">
    <w:name w:val="Collegamento Internet"/>
    <w:basedOn w:val="Carpredefinitoparagrafo"/>
    <w:uiPriority w:val="99"/>
    <w:unhideWhenUsed/>
    <w:rsid w:val="00D24928"/>
    <w:rPr>
      <w:color w:val="0563C1" w:themeColor="hyperlink"/>
      <w:u w:val="single"/>
    </w:rPr>
  </w:style>
  <w:style w:type="character" w:customStyle="1" w:styleId="Stile1Carattere">
    <w:name w:val="Stile1 Carattere"/>
    <w:qFormat/>
    <w:rsid w:val="00B15EE2"/>
    <w:rPr>
      <w:rFonts w:ascii="Times New Roman" w:hAnsi="Times New Roman" w:cs="Times New Roman"/>
      <w:b/>
      <w:bCs/>
      <w:color w:val="365F91"/>
      <w:sz w:val="28"/>
      <w:szCs w:val="28"/>
      <w:lang w:eastAsia="it-IT"/>
    </w:rPr>
  </w:style>
  <w:style w:type="character" w:customStyle="1" w:styleId="NoSpacingChar">
    <w:name w:val="No Spacing Char"/>
    <w:qFormat/>
    <w:rsid w:val="00B15EE2"/>
    <w:rPr>
      <w:sz w:val="22"/>
      <w:szCs w:val="22"/>
      <w:lang w:val="it-IT" w:eastAsia="en-US" w:bidi="ar-SA"/>
    </w:rPr>
  </w:style>
  <w:style w:type="character" w:customStyle="1" w:styleId="Enfasi">
    <w:name w:val="Enfasi"/>
    <w:qFormat/>
    <w:rsid w:val="00B15EE2"/>
    <w:rPr>
      <w:rFonts w:cs="Times New Roman"/>
      <w:i/>
      <w:iCs/>
    </w:rPr>
  </w:style>
  <w:style w:type="character" w:customStyle="1" w:styleId="TestonotadichiusuraCarattere">
    <w:name w:val="Testo nota di chiusura Carattere"/>
    <w:qFormat/>
    <w:rsid w:val="00B15EE2"/>
    <w:rPr>
      <w:rFonts w:eastAsia="Times New Roman"/>
      <w:lang w:eastAsia="en-US"/>
    </w:rPr>
  </w:style>
  <w:style w:type="character" w:customStyle="1" w:styleId="Richiamoallanotadichiusura">
    <w:name w:val="Richiamo alla nota di chiusura"/>
    <w:rsid w:val="00B15EE2"/>
    <w:rPr>
      <w:vertAlign w:val="superscript"/>
    </w:rPr>
  </w:style>
  <w:style w:type="character" w:customStyle="1" w:styleId="EndnoteCharacters">
    <w:name w:val="Endnote Characters"/>
    <w:qFormat/>
    <w:rsid w:val="00B15EE2"/>
    <w:rPr>
      <w:vertAlign w:val="superscript"/>
    </w:rPr>
  </w:style>
  <w:style w:type="character" w:customStyle="1" w:styleId="descrizione">
    <w:name w:val="descrizione"/>
    <w:qFormat/>
    <w:rsid w:val="00B15EE2"/>
    <w:rPr>
      <w:b/>
      <w:bCs/>
      <w:color w:val="5B76A0"/>
      <w:sz w:val="28"/>
      <w:szCs w:val="28"/>
    </w:rPr>
  </w:style>
  <w:style w:type="character" w:styleId="Enfasigrassetto">
    <w:name w:val="Strong"/>
    <w:uiPriority w:val="22"/>
    <w:qFormat/>
    <w:rsid w:val="00B15EE2"/>
    <w:rPr>
      <w:b/>
      <w:bCs/>
    </w:rPr>
  </w:style>
  <w:style w:type="character" w:customStyle="1" w:styleId="provvrubrica">
    <w:name w:val="provv_rubrica"/>
    <w:qFormat/>
    <w:rsid w:val="00B15EE2"/>
    <w:rPr>
      <w:i/>
      <w:iCs/>
    </w:rPr>
  </w:style>
  <w:style w:type="character" w:styleId="Rimandocommento">
    <w:name w:val="annotation reference"/>
    <w:qFormat/>
    <w:rsid w:val="00B15EE2"/>
    <w:rPr>
      <w:sz w:val="16"/>
      <w:szCs w:val="16"/>
    </w:rPr>
  </w:style>
  <w:style w:type="character" w:customStyle="1" w:styleId="TestocommentoCarattere">
    <w:name w:val="Testo commento Carattere"/>
    <w:qFormat/>
    <w:rsid w:val="00B15EE2"/>
    <w:rPr>
      <w:rFonts w:eastAsia="Times New Roman"/>
      <w:lang w:eastAsia="en-US"/>
    </w:rPr>
  </w:style>
  <w:style w:type="character" w:customStyle="1" w:styleId="SoggettocommentoCarattere">
    <w:name w:val="Soggetto commento Carattere"/>
    <w:qFormat/>
    <w:rsid w:val="00B15EE2"/>
    <w:rPr>
      <w:rFonts w:eastAsia="Times New Roman"/>
      <w:b/>
      <w:bCs/>
      <w:lang w:eastAsia="en-US"/>
    </w:rPr>
  </w:style>
  <w:style w:type="character" w:customStyle="1" w:styleId="provvnumcomma">
    <w:name w:val="provv_numcomma"/>
    <w:basedOn w:val="Carpredefinitoparagrafo"/>
    <w:qFormat/>
    <w:rsid w:val="00B15EE2"/>
  </w:style>
  <w:style w:type="character" w:customStyle="1" w:styleId="anchorantimarker">
    <w:name w:val="anchor_anti_marker"/>
    <w:qFormat/>
    <w:rsid w:val="00B15EE2"/>
    <w:rPr>
      <w:color w:val="000000"/>
    </w:rPr>
  </w:style>
  <w:style w:type="character" w:customStyle="1" w:styleId="linkneltesto">
    <w:name w:val="link_nel_testo"/>
    <w:qFormat/>
    <w:rsid w:val="00B15EE2"/>
    <w:rPr>
      <w:i/>
      <w:iCs/>
    </w:rPr>
  </w:style>
  <w:style w:type="character" w:customStyle="1" w:styleId="CorpotestoCarattere1">
    <w:name w:val="Corpo testo Carattere1"/>
    <w:qFormat/>
    <w:rsid w:val="00B15EE2"/>
    <w:rPr>
      <w:rFonts w:ascii="Times New Roman" w:eastAsia="Times New Roman" w:hAnsi="Times New Roman"/>
      <w:sz w:val="26"/>
    </w:rPr>
  </w:style>
  <w:style w:type="character" w:customStyle="1" w:styleId="Rientrocorpodeltesto3Carattere">
    <w:name w:val="Rientro corpo del testo 3 Carattere"/>
    <w:qFormat/>
    <w:rsid w:val="00B15EE2"/>
    <w:rPr>
      <w:rFonts w:eastAsia="Times New Roman"/>
      <w:sz w:val="16"/>
      <w:szCs w:val="16"/>
      <w:lang w:eastAsia="en-US"/>
    </w:rPr>
  </w:style>
  <w:style w:type="character" w:customStyle="1" w:styleId="Corpodeltesto2Carattere">
    <w:name w:val="Corpo del testo 2 Carattere"/>
    <w:qFormat/>
    <w:rsid w:val="00B15EE2"/>
    <w:rPr>
      <w:rFonts w:eastAsia="Times New Roman"/>
      <w:sz w:val="22"/>
      <w:szCs w:val="22"/>
      <w:lang w:eastAsia="en-US"/>
    </w:rPr>
  </w:style>
  <w:style w:type="character" w:customStyle="1" w:styleId="Titolo2Carattere">
    <w:name w:val="Titolo 2 Carattere"/>
    <w:qFormat/>
    <w:rsid w:val="00B15EE2"/>
    <w:rPr>
      <w:rFonts w:ascii="Garamond" w:eastAsia="Times New Roman" w:hAnsi="Garamond"/>
      <w:b/>
      <w:bCs/>
      <w:iCs/>
      <w:caps/>
      <w:sz w:val="24"/>
      <w:szCs w:val="28"/>
      <w:lang w:eastAsia="en-US"/>
    </w:rPr>
  </w:style>
  <w:style w:type="character" w:customStyle="1" w:styleId="noteapiCarattere">
    <w:name w:val="note a piè Carattere"/>
    <w:qFormat/>
    <w:rsid w:val="00B15EE2"/>
    <w:rPr>
      <w:rFonts w:ascii="Times New Roman" w:eastAsia="Times New Roman" w:hAnsi="Times New Roman" w:cs="Times New Roman"/>
      <w:sz w:val="20"/>
      <w:szCs w:val="20"/>
      <w:lang w:eastAsia="it-IT"/>
    </w:rPr>
  </w:style>
  <w:style w:type="character" w:customStyle="1" w:styleId="provvnumart">
    <w:name w:val="provv_numart"/>
    <w:qFormat/>
    <w:rsid w:val="00B15EE2"/>
    <w:rPr>
      <w:b/>
      <w:bCs/>
    </w:rPr>
  </w:style>
  <w:style w:type="character" w:customStyle="1" w:styleId="MappadocumentoCarattere">
    <w:name w:val="Mappa documento Carattere"/>
    <w:qFormat/>
    <w:rsid w:val="00B15EE2"/>
    <w:rPr>
      <w:rFonts w:ascii="Tahoma" w:eastAsia="Times New Roman" w:hAnsi="Tahoma" w:cs="Tahoma"/>
      <w:sz w:val="16"/>
      <w:szCs w:val="16"/>
      <w:lang w:eastAsia="en-US"/>
    </w:rPr>
  </w:style>
  <w:style w:type="character" w:customStyle="1" w:styleId="provvvigore">
    <w:name w:val="provv_vigore"/>
    <w:qFormat/>
    <w:rsid w:val="00B15EE2"/>
    <w:rPr>
      <w:vanish w:val="0"/>
    </w:rPr>
  </w:style>
  <w:style w:type="character" w:customStyle="1" w:styleId="riferimento1">
    <w:name w:val="riferimento1"/>
    <w:qFormat/>
    <w:rsid w:val="00B15EE2"/>
    <w:rPr>
      <w:i/>
      <w:iCs/>
      <w:color w:val="058940"/>
    </w:rPr>
  </w:style>
  <w:style w:type="character" w:customStyle="1" w:styleId="SottotitoloCarattere">
    <w:name w:val="Sottotitolo Carattere"/>
    <w:qFormat/>
    <w:rsid w:val="00B15EE2"/>
    <w:rPr>
      <w:rFonts w:ascii="Cambria" w:eastAsia="Times New Roman" w:hAnsi="Cambria" w:cs="Times New Roman"/>
      <w:sz w:val="24"/>
      <w:szCs w:val="24"/>
      <w:lang w:eastAsia="en-US"/>
    </w:rPr>
  </w:style>
  <w:style w:type="character" w:customStyle="1" w:styleId="TitoloCarattere">
    <w:name w:val="Titolo Carattere"/>
    <w:qFormat/>
    <w:rsid w:val="00B15EE2"/>
    <w:rPr>
      <w:rFonts w:ascii="Cambria" w:eastAsia="Times New Roman" w:hAnsi="Cambria" w:cs="Times New Roman"/>
      <w:b/>
      <w:bCs/>
      <w:kern w:val="2"/>
      <w:sz w:val="32"/>
      <w:szCs w:val="32"/>
      <w:lang w:eastAsia="en-US"/>
    </w:rPr>
  </w:style>
  <w:style w:type="character" w:customStyle="1" w:styleId="CollegamentoInternetvisitato">
    <w:name w:val="Collegamento Internet visitato"/>
    <w:rsid w:val="00B15EE2"/>
    <w:rPr>
      <w:color w:val="800080"/>
      <w:u w:val="single"/>
    </w:rPr>
  </w:style>
  <w:style w:type="character" w:customStyle="1" w:styleId="Rientrocorpodeltesto2Carattere">
    <w:name w:val="Rientro corpo del testo 2 Carattere"/>
    <w:qFormat/>
    <w:rsid w:val="00B15EE2"/>
    <w:rPr>
      <w:rFonts w:ascii="Times New Roman" w:eastAsia="Times New Roman" w:hAnsi="Times New Roman"/>
      <w:sz w:val="24"/>
      <w:szCs w:val="24"/>
    </w:rPr>
  </w:style>
  <w:style w:type="character" w:customStyle="1" w:styleId="CorpotestoCarattere">
    <w:name w:val="Corpo testo Carattere"/>
    <w:qFormat/>
    <w:rsid w:val="00B15EE2"/>
    <w:rPr>
      <w:rFonts w:ascii="Times New Roman" w:eastAsia="Times New Roman" w:hAnsi="Times New Roman" w:cs="Times New Roman"/>
      <w:sz w:val="26"/>
      <w:szCs w:val="24"/>
      <w:lang w:eastAsia="it-IT"/>
    </w:rPr>
  </w:style>
  <w:style w:type="character" w:styleId="Numeropagina">
    <w:name w:val="page number"/>
    <w:qFormat/>
    <w:rsid w:val="00B15EE2"/>
  </w:style>
  <w:style w:type="character" w:customStyle="1" w:styleId="RientrocorpodeltestoCarattere">
    <w:name w:val="Rientro corpo del testo Carattere"/>
    <w:qFormat/>
    <w:rsid w:val="00B15EE2"/>
    <w:rPr>
      <w:rFonts w:ascii="Times New Roman" w:eastAsia="Times New Roman" w:hAnsi="Times New Roman"/>
      <w:b/>
      <w:bCs/>
      <w:i/>
      <w:iCs/>
    </w:rPr>
  </w:style>
  <w:style w:type="character" w:customStyle="1" w:styleId="Corpodeltesto3Carattere">
    <w:name w:val="Corpo del testo 3 Carattere"/>
    <w:qFormat/>
    <w:rsid w:val="00B15EE2"/>
    <w:rPr>
      <w:rFonts w:ascii="Times New Roman" w:eastAsia="Times New Roman" w:hAnsi="Times New Roman"/>
      <w:b/>
      <w:bCs/>
      <w:i/>
      <w:iCs/>
      <w:szCs w:val="24"/>
    </w:rPr>
  </w:style>
  <w:style w:type="character" w:customStyle="1" w:styleId="CarattereCarattere2">
    <w:name w:val="Carattere Carattere2"/>
    <w:qFormat/>
    <w:rsid w:val="00B15EE2"/>
    <w:rPr>
      <w:sz w:val="26"/>
      <w:szCs w:val="24"/>
      <w:lang w:val="it-IT" w:eastAsia="it-IT" w:bidi="ar-SA"/>
    </w:rPr>
  </w:style>
  <w:style w:type="character" w:customStyle="1" w:styleId="st1">
    <w:name w:val="st1"/>
    <w:qFormat/>
    <w:rsid w:val="00B15EE2"/>
  </w:style>
  <w:style w:type="character" w:customStyle="1" w:styleId="Titolo4Carattere">
    <w:name w:val="Titolo 4 Carattere"/>
    <w:basedOn w:val="Carpredefinitoparagrafo"/>
    <w:qFormat/>
    <w:rsid w:val="00B15EE2"/>
    <w:rPr>
      <w:rFonts w:ascii="Cambria" w:eastAsia="Calibri" w:hAnsi="Cambria" w:cs="Times New Roman"/>
      <w:b/>
      <w:bCs/>
      <w:i/>
      <w:iCs/>
      <w:color w:val="4F81BD"/>
      <w:sz w:val="22"/>
      <w:szCs w:val="22"/>
      <w:lang w:eastAsia="en-US"/>
    </w:rPr>
  </w:style>
  <w:style w:type="character" w:customStyle="1" w:styleId="TestonormaleCarattere">
    <w:name w:val="Testo normale Carattere"/>
    <w:basedOn w:val="Carpredefinitoparagrafo"/>
    <w:qFormat/>
    <w:rsid w:val="00B15EE2"/>
    <w:rPr>
      <w:rFonts w:ascii="Garamond" w:eastAsia="Times New Roman" w:hAnsi="Garamond" w:cs="Consolas"/>
      <w:sz w:val="24"/>
      <w:szCs w:val="21"/>
      <w:lang w:eastAsia="en-US"/>
    </w:rPr>
  </w:style>
  <w:style w:type="character" w:styleId="Testosegnaposto">
    <w:name w:val="Placeholder Text"/>
    <w:basedOn w:val="Carpredefinitoparagrafo"/>
    <w:qFormat/>
    <w:rsid w:val="00B15EE2"/>
    <w:rPr>
      <w:color w:val="808080"/>
    </w:rPr>
  </w:style>
  <w:style w:type="character" w:customStyle="1" w:styleId="SommariodisciplinareCarattere">
    <w:name w:val="Sommario disciplinare Carattere"/>
    <w:basedOn w:val="Titolo1Carattere"/>
    <w:qFormat/>
    <w:rsid w:val="00B15EE2"/>
    <w:rPr>
      <w:rFonts w:ascii="Garamond" w:eastAsia="Times New Roman" w:hAnsi="Garamond" w:cs="Calibri"/>
      <w:b/>
      <w:bCs/>
      <w:sz w:val="22"/>
      <w:szCs w:val="24"/>
    </w:rPr>
  </w:style>
  <w:style w:type="character" w:customStyle="1" w:styleId="apple-converted-space">
    <w:name w:val="apple-converted-space"/>
    <w:basedOn w:val="Carpredefinitoparagrafo"/>
    <w:qFormat/>
    <w:rsid w:val="00B15EE2"/>
  </w:style>
  <w:style w:type="character" w:customStyle="1" w:styleId="Saltoaindice">
    <w:name w:val="Salto a indice"/>
    <w:qFormat/>
    <w:rsid w:val="00B15EE2"/>
  </w:style>
  <w:style w:type="character" w:customStyle="1" w:styleId="WW8Num27z0">
    <w:name w:val="WW8Num27z0"/>
    <w:qFormat/>
    <w:rsid w:val="00B15EE2"/>
    <w:rPr>
      <w:rFonts w:ascii="Calibri" w:hAnsi="Calibri" w:cs="Calibri"/>
      <w:sz w:val="22"/>
      <w:szCs w:val="22"/>
    </w:rPr>
  </w:style>
  <w:style w:type="character" w:customStyle="1" w:styleId="WW8Num27z1">
    <w:name w:val="WW8Num27z1"/>
    <w:qFormat/>
    <w:rsid w:val="00B15EE2"/>
  </w:style>
  <w:style w:type="character" w:customStyle="1" w:styleId="WW8Num27z2">
    <w:name w:val="WW8Num27z2"/>
    <w:qFormat/>
    <w:rsid w:val="00B15EE2"/>
  </w:style>
  <w:style w:type="character" w:customStyle="1" w:styleId="WW8Num27z3">
    <w:name w:val="WW8Num27z3"/>
    <w:qFormat/>
    <w:rsid w:val="00B15EE2"/>
  </w:style>
  <w:style w:type="character" w:customStyle="1" w:styleId="WW8Num27z4">
    <w:name w:val="WW8Num27z4"/>
    <w:qFormat/>
    <w:rsid w:val="00B15EE2"/>
  </w:style>
  <w:style w:type="character" w:customStyle="1" w:styleId="WW8Num27z5">
    <w:name w:val="WW8Num27z5"/>
    <w:qFormat/>
    <w:rsid w:val="00B15EE2"/>
  </w:style>
  <w:style w:type="character" w:customStyle="1" w:styleId="WW8Num27z6">
    <w:name w:val="WW8Num27z6"/>
    <w:qFormat/>
    <w:rsid w:val="00B15EE2"/>
  </w:style>
  <w:style w:type="character" w:customStyle="1" w:styleId="WW8Num27z7">
    <w:name w:val="WW8Num27z7"/>
    <w:qFormat/>
    <w:rsid w:val="00B15EE2"/>
  </w:style>
  <w:style w:type="character" w:customStyle="1" w:styleId="WW8Num27z8">
    <w:name w:val="WW8Num27z8"/>
    <w:qFormat/>
    <w:rsid w:val="00B15EE2"/>
  </w:style>
  <w:style w:type="character" w:customStyle="1" w:styleId="ParagrafoelencoCarattere">
    <w:name w:val="Paragrafo elenco Carattere"/>
    <w:aliases w:val="Bullet edison Carattere,Paragrafo elenco 2 Carattere,Bullet List Carattere,FooterText Carattere,numbered Carattere,Paragraphe de liste1 Carattere,Bulletr List Paragraph Carattere,列出段落 Carattere,列出段落1 Carattere"/>
    <w:uiPriority w:val="34"/>
    <w:qFormat/>
    <w:rsid w:val="00B15EE2"/>
  </w:style>
  <w:style w:type="character" w:customStyle="1" w:styleId="ANAC-TitoloSottoparagrafoCarattere">
    <w:name w:val="ANAC - Titolo Sottoparagrafo Carattere"/>
    <w:qFormat/>
    <w:rsid w:val="00B15EE2"/>
    <w:rPr>
      <w:rFonts w:ascii="Calibri Light" w:eastAsia="0" w:hAnsi="Calibri Light"/>
      <w:color w:val="2F5496"/>
      <w:sz w:val="28"/>
      <w:szCs w:val="22"/>
    </w:rPr>
  </w:style>
  <w:style w:type="character" w:customStyle="1" w:styleId="ANAC-TitoloParagrafoCarattere">
    <w:name w:val="ANAC - Titolo Paragrafo Carattere"/>
    <w:qFormat/>
    <w:rsid w:val="00B15EE2"/>
    <w:rPr>
      <w:rFonts w:ascii="Gotham Light" w:eastAsia="0" w:hAnsi="Gotham Light"/>
      <w:color w:val="2770B7"/>
      <w:sz w:val="28"/>
    </w:rPr>
  </w:style>
  <w:style w:type="character" w:customStyle="1" w:styleId="ANAC-TitoloCapitoloCarattere">
    <w:name w:val="ANAC - Titolo Capitolo Carattere"/>
    <w:qFormat/>
    <w:rsid w:val="00B15EE2"/>
    <w:rPr>
      <w:rFonts w:ascii="Gotham Light" w:eastAsia="0" w:hAnsi="Gotham Light"/>
      <w:iCs/>
      <w:color w:val="2F5496"/>
      <w:sz w:val="36"/>
      <w:szCs w:val="40"/>
    </w:rPr>
  </w:style>
  <w:style w:type="character" w:customStyle="1" w:styleId="ANAC-CapitoloCarattere">
    <w:name w:val="ANAC - Capitolo Carattere"/>
    <w:qFormat/>
    <w:rsid w:val="00B15EE2"/>
    <w:rPr>
      <w:rFonts w:ascii="Calibri Light" w:eastAsia="0" w:hAnsi="Calibri Light"/>
      <w:color w:val="2F5496"/>
      <w:sz w:val="32"/>
      <w:szCs w:val="32"/>
    </w:rPr>
  </w:style>
  <w:style w:type="character" w:customStyle="1" w:styleId="TitoloParagrafoChar">
    <w:name w:val="Titolo Paragrafo Char"/>
    <w:qFormat/>
    <w:rsid w:val="00B15EE2"/>
    <w:rPr>
      <w:rFonts w:ascii="Calibri Light" w:eastAsia="0" w:hAnsi="Calibri Light"/>
      <w:color w:val="2F5496"/>
      <w:sz w:val="28"/>
    </w:rPr>
  </w:style>
  <w:style w:type="character" w:customStyle="1" w:styleId="Titolo7Carattere">
    <w:name w:val="Titolo 7 Carattere"/>
    <w:qFormat/>
    <w:rsid w:val="00B15EE2"/>
    <w:rPr>
      <w:rFonts w:ascii="Calibri Light" w:eastAsia="0" w:hAnsi="Calibri Light"/>
      <w:i/>
      <w:iCs/>
      <w:color w:val="1F3763"/>
    </w:rPr>
  </w:style>
  <w:style w:type="character" w:customStyle="1" w:styleId="Titolo6Carattere">
    <w:name w:val="Titolo 6 Carattere"/>
    <w:qFormat/>
    <w:rsid w:val="00B15EE2"/>
    <w:rPr>
      <w:rFonts w:ascii="Calibri Light" w:eastAsia="0" w:hAnsi="Calibri Light"/>
      <w:color w:val="1F3763"/>
    </w:rPr>
  </w:style>
  <w:style w:type="character" w:customStyle="1" w:styleId="TitoloCapitoloChar">
    <w:name w:val="Titolo Capitolo Char"/>
    <w:qFormat/>
    <w:rsid w:val="00B15EE2"/>
    <w:rPr>
      <w:rFonts w:ascii="Gotham Light" w:eastAsia="0" w:hAnsi="Gotham Light"/>
      <w:iCs/>
      <w:color w:val="2F5496"/>
      <w:sz w:val="36"/>
      <w:szCs w:val="40"/>
    </w:rPr>
  </w:style>
  <w:style w:type="character" w:customStyle="1" w:styleId="NumeroCapitoloChar">
    <w:name w:val="Numero Capitolo Char"/>
    <w:qFormat/>
    <w:rsid w:val="00B15EE2"/>
    <w:rPr>
      <w:rFonts w:ascii="Gotham Light" w:eastAsia="0" w:hAnsi="Gotham Light"/>
      <w:color w:val="2770B7"/>
      <w:sz w:val="48"/>
      <w:szCs w:val="36"/>
    </w:rPr>
  </w:style>
  <w:style w:type="character" w:customStyle="1" w:styleId="TitoloParteChar">
    <w:name w:val="Titolo Parte Char"/>
    <w:qFormat/>
    <w:rsid w:val="00B15EE2"/>
    <w:rPr>
      <w:rFonts w:ascii="Gotham Book" w:eastAsia="Times New Roman (Corpo CS)" w:hAnsi="Gotham Book"/>
      <w:caps/>
      <w:color w:val="FFFFFF"/>
      <w:sz w:val="40"/>
      <w:szCs w:val="40"/>
      <w:lang w:eastAsia="zh-CN"/>
    </w:rPr>
  </w:style>
  <w:style w:type="character" w:customStyle="1" w:styleId="ParteNumeroChar">
    <w:name w:val="Parte Numero Char"/>
    <w:qFormat/>
    <w:rsid w:val="00B15EE2"/>
    <w:rPr>
      <w:rFonts w:ascii="Gotham Medium" w:eastAsia="Times New Roman (Corpo CS)" w:hAnsi="Gotham Medium"/>
      <w:caps/>
      <w:color w:val="FFFFFF"/>
      <w:sz w:val="28"/>
      <w:szCs w:val="28"/>
    </w:rPr>
  </w:style>
  <w:style w:type="character" w:customStyle="1" w:styleId="ParagrafobaseChar">
    <w:name w:val="[Paragrafo base] Char"/>
    <w:qFormat/>
    <w:rsid w:val="00B15EE2"/>
    <w:rPr>
      <w:rFonts w:ascii="Minion Pro" w:eastAsia="Minion Pro" w:hAnsi="Minion Pro"/>
      <w:color w:val="000000"/>
    </w:rPr>
  </w:style>
  <w:style w:type="character" w:customStyle="1" w:styleId="NessunaspaziaturaCarattere">
    <w:name w:val="Nessuna spaziatura Carattere"/>
    <w:qFormat/>
    <w:rsid w:val="00B15EE2"/>
    <w:rPr>
      <w:rFonts w:eastAsia="0"/>
      <w:szCs w:val="22"/>
      <w:lang w:eastAsia="en-US"/>
    </w:rPr>
  </w:style>
  <w:style w:type="character" w:customStyle="1" w:styleId="Caratteridinumerazione">
    <w:name w:val="Caratteri di numerazione"/>
    <w:qFormat/>
    <w:rsid w:val="00B15EE2"/>
  </w:style>
  <w:style w:type="character" w:customStyle="1" w:styleId="Menzionenonrisolta1">
    <w:name w:val="Menzione non risolta1"/>
    <w:basedOn w:val="Carpredefinitoparagrafo"/>
    <w:qFormat/>
    <w:rsid w:val="00B15EE2"/>
    <w:rPr>
      <w:color w:val="605E5C"/>
      <w:highlight w:val="lightGray"/>
    </w:rPr>
  </w:style>
  <w:style w:type="character" w:customStyle="1" w:styleId="Punti">
    <w:name w:val="Punti"/>
    <w:qFormat/>
    <w:rsid w:val="00B15EE2"/>
    <w:rPr>
      <w:rFonts w:ascii="OpenSymbol" w:eastAsia="OpenSymbol" w:hAnsi="OpenSymbol" w:cs="OpenSymbol"/>
    </w:rPr>
  </w:style>
  <w:style w:type="character" w:customStyle="1" w:styleId="Caratterinotaapidipagina">
    <w:name w:val="Caratteri nota a piè di pagina"/>
    <w:qFormat/>
    <w:rsid w:val="00B15EE2"/>
  </w:style>
  <w:style w:type="character" w:customStyle="1" w:styleId="Caratterinotadichiusura">
    <w:name w:val="Caratteri nota di chiusura"/>
    <w:qFormat/>
    <w:rsid w:val="00B15EE2"/>
  </w:style>
  <w:style w:type="character" w:customStyle="1" w:styleId="CITE">
    <w:name w:val="CITE"/>
    <w:qFormat/>
    <w:rsid w:val="00B15EE2"/>
    <w:rPr>
      <w:i/>
    </w:rPr>
  </w:style>
  <w:style w:type="character" w:customStyle="1" w:styleId="CODE">
    <w:name w:val="CODE"/>
    <w:qFormat/>
    <w:rsid w:val="00B15EE2"/>
    <w:rPr>
      <w:rFonts w:ascii="Courier New" w:hAnsi="Courier New"/>
      <w:sz w:val="20"/>
    </w:rPr>
  </w:style>
  <w:style w:type="character" w:customStyle="1" w:styleId="Keyboard">
    <w:name w:val="Keyboard"/>
    <w:qFormat/>
    <w:rsid w:val="00B15EE2"/>
    <w:rPr>
      <w:rFonts w:ascii="Courier New" w:hAnsi="Courier New"/>
      <w:b/>
      <w:sz w:val="20"/>
    </w:rPr>
  </w:style>
  <w:style w:type="character" w:customStyle="1" w:styleId="Sample">
    <w:name w:val="Sample"/>
    <w:qFormat/>
    <w:rsid w:val="00B15EE2"/>
    <w:rPr>
      <w:rFonts w:ascii="Courier New" w:hAnsi="Courier New"/>
    </w:rPr>
  </w:style>
  <w:style w:type="character" w:customStyle="1" w:styleId="Typewriter">
    <w:name w:val="Typewriter"/>
    <w:qFormat/>
    <w:rsid w:val="00B15EE2"/>
    <w:rPr>
      <w:rFonts w:ascii="Courier New" w:hAnsi="Courier New"/>
      <w:sz w:val="20"/>
    </w:rPr>
  </w:style>
  <w:style w:type="character" w:customStyle="1" w:styleId="HTMLMarkup">
    <w:name w:val="HTML Markup"/>
    <w:qFormat/>
    <w:rsid w:val="00B15EE2"/>
    <w:rPr>
      <w:vanish/>
      <w:color w:val="FF0000"/>
    </w:rPr>
  </w:style>
  <w:style w:type="character" w:customStyle="1" w:styleId="Comment">
    <w:name w:val="Comment"/>
    <w:qFormat/>
    <w:rsid w:val="00B15EE2"/>
    <w:rPr>
      <w:vanish/>
    </w:rPr>
  </w:style>
  <w:style w:type="paragraph" w:styleId="Titolo">
    <w:name w:val="Title"/>
    <w:basedOn w:val="Normale"/>
    <w:next w:val="Corpodeltesto"/>
    <w:qFormat/>
    <w:rsid w:val="00B15EE2"/>
    <w:pPr>
      <w:spacing w:before="240" w:after="60"/>
      <w:jc w:val="center"/>
      <w:outlineLvl w:val="0"/>
    </w:pPr>
    <w:rPr>
      <w:rFonts w:ascii="Cambria" w:hAnsi="Cambria"/>
      <w:b/>
      <w:bCs/>
      <w:kern w:val="2"/>
      <w:sz w:val="32"/>
      <w:szCs w:val="32"/>
    </w:rPr>
  </w:style>
  <w:style w:type="paragraph" w:styleId="Corpodeltesto">
    <w:name w:val="Body Text"/>
    <w:basedOn w:val="Normale"/>
    <w:rsid w:val="00B15EE2"/>
    <w:pPr>
      <w:widowControl w:val="0"/>
      <w:spacing w:line="259" w:lineRule="exact"/>
    </w:pPr>
    <w:rPr>
      <w:rFonts w:ascii="Times New Roman" w:hAnsi="Times New Roman"/>
      <w:sz w:val="26"/>
      <w:szCs w:val="20"/>
    </w:rPr>
  </w:style>
  <w:style w:type="paragraph" w:styleId="Elenco">
    <w:name w:val="List"/>
    <w:basedOn w:val="Corpodeltesto"/>
    <w:rsid w:val="00B15EE2"/>
    <w:rPr>
      <w:rFonts w:cs="Lucida Sans"/>
    </w:rPr>
  </w:style>
  <w:style w:type="paragraph" w:styleId="Didascalia">
    <w:name w:val="caption"/>
    <w:basedOn w:val="Normale"/>
    <w:next w:val="Normale"/>
    <w:qFormat/>
    <w:rsid w:val="00B15EE2"/>
    <w:pPr>
      <w:spacing w:before="120"/>
    </w:pPr>
    <w:rPr>
      <w:iCs/>
      <w:szCs w:val="18"/>
    </w:rPr>
  </w:style>
  <w:style w:type="paragraph" w:customStyle="1" w:styleId="Indice">
    <w:name w:val="Indice"/>
    <w:basedOn w:val="Normale"/>
    <w:qFormat/>
    <w:rsid w:val="00B15EE2"/>
    <w:pPr>
      <w:suppressLineNumbers/>
    </w:pPr>
    <w:rPr>
      <w:rFonts w:cs="Lucida Sans"/>
    </w:rPr>
  </w:style>
  <w:style w:type="paragraph" w:customStyle="1" w:styleId="Default">
    <w:name w:val="Default"/>
    <w:link w:val="DefaultCarattere"/>
    <w:qFormat/>
    <w:rsid w:val="00B15EE2"/>
    <w:pPr>
      <w:widowControl w:val="0"/>
      <w:spacing w:line="276" w:lineRule="auto"/>
      <w:jc w:val="both"/>
    </w:pPr>
    <w:rPr>
      <w:rFonts w:ascii="Book-Antiqua,Bold" w:hAnsi="Book-Antiqua,Bold" w:cs="Book-Antiqua,Bold"/>
      <w:color w:val="000000"/>
      <w:sz w:val="24"/>
      <w:szCs w:val="24"/>
    </w:rPr>
  </w:style>
  <w:style w:type="paragraph" w:styleId="Testofumetto">
    <w:name w:val="Balloon Text"/>
    <w:basedOn w:val="Normale"/>
    <w:qFormat/>
    <w:rsid w:val="00B15EE2"/>
    <w:pPr>
      <w:spacing w:line="240" w:lineRule="auto"/>
    </w:pPr>
    <w:rPr>
      <w:rFonts w:ascii="Tahoma" w:eastAsia="Calibri" w:hAnsi="Tahoma"/>
      <w:sz w:val="16"/>
      <w:szCs w:val="16"/>
    </w:rPr>
  </w:style>
  <w:style w:type="paragraph" w:customStyle="1" w:styleId="Paragrafoelenco1">
    <w:name w:val="Paragrafo elenco1"/>
    <w:basedOn w:val="Normale"/>
    <w:qFormat/>
    <w:rsid w:val="00B15EE2"/>
    <w:pPr>
      <w:spacing w:before="280" w:after="280" w:line="240" w:lineRule="atLeast"/>
      <w:ind w:left="720"/>
      <w:contextualSpacing/>
    </w:pPr>
    <w:rPr>
      <w:rFonts w:eastAsia="Calibri"/>
      <w:lang w:eastAsia="it-IT"/>
    </w:rPr>
  </w:style>
  <w:style w:type="paragraph" w:customStyle="1" w:styleId="Intestazioneepidipagina">
    <w:name w:val="Intestazione e piè di pagina"/>
    <w:basedOn w:val="Normale"/>
    <w:qFormat/>
    <w:rsid w:val="00B15EE2"/>
  </w:style>
  <w:style w:type="paragraph" w:styleId="Intestazione">
    <w:name w:val="header"/>
    <w:basedOn w:val="Normale"/>
    <w:rsid w:val="00B15EE2"/>
    <w:pPr>
      <w:tabs>
        <w:tab w:val="center" w:pos="4819"/>
        <w:tab w:val="right" w:pos="9638"/>
      </w:tabs>
      <w:spacing w:before="280" w:after="280" w:line="240" w:lineRule="auto"/>
    </w:pPr>
    <w:rPr>
      <w:sz w:val="20"/>
      <w:szCs w:val="20"/>
      <w:lang w:eastAsia="it-IT"/>
    </w:rPr>
  </w:style>
  <w:style w:type="paragraph" w:styleId="Pidipagina">
    <w:name w:val="footer"/>
    <w:basedOn w:val="Normale"/>
    <w:rsid w:val="00B15EE2"/>
    <w:pPr>
      <w:tabs>
        <w:tab w:val="center" w:pos="4819"/>
        <w:tab w:val="right" w:pos="9638"/>
      </w:tabs>
      <w:spacing w:before="280" w:after="280" w:line="240" w:lineRule="auto"/>
    </w:pPr>
    <w:rPr>
      <w:sz w:val="20"/>
      <w:szCs w:val="20"/>
      <w:lang w:eastAsia="it-IT"/>
    </w:rPr>
  </w:style>
  <w:style w:type="paragraph" w:styleId="Testonotaapidipagina">
    <w:name w:val="footnote text"/>
    <w:basedOn w:val="Normale"/>
    <w:rsid w:val="00B15EE2"/>
    <w:pPr>
      <w:spacing w:before="280" w:after="280" w:line="240" w:lineRule="auto"/>
    </w:pPr>
    <w:rPr>
      <w:sz w:val="20"/>
      <w:szCs w:val="20"/>
      <w:lang w:eastAsia="it-IT"/>
    </w:rPr>
  </w:style>
  <w:style w:type="paragraph" w:customStyle="1" w:styleId="provvr0">
    <w:name w:val="provv_r0"/>
    <w:basedOn w:val="Normale"/>
    <w:qFormat/>
    <w:rsid w:val="00B15EE2"/>
    <w:pPr>
      <w:spacing w:before="280" w:after="280" w:line="240" w:lineRule="auto"/>
    </w:pPr>
    <w:rPr>
      <w:rFonts w:ascii="Times New Roman" w:eastAsia="Calibri" w:hAnsi="Times New Roman"/>
      <w:szCs w:val="24"/>
      <w:lang w:eastAsia="it-IT"/>
    </w:rPr>
  </w:style>
  <w:style w:type="paragraph" w:customStyle="1" w:styleId="popolo">
    <w:name w:val="popolo"/>
    <w:basedOn w:val="Normale"/>
    <w:qFormat/>
    <w:rsid w:val="00B15EE2"/>
    <w:pPr>
      <w:spacing w:before="280" w:after="280" w:line="240" w:lineRule="auto"/>
    </w:pPr>
    <w:rPr>
      <w:rFonts w:eastAsia="Calibri"/>
      <w:sz w:val="30"/>
      <w:szCs w:val="30"/>
      <w:lang w:eastAsia="it-IT"/>
    </w:rPr>
  </w:style>
  <w:style w:type="paragraph" w:customStyle="1" w:styleId="Stile1">
    <w:name w:val="Stile1"/>
    <w:basedOn w:val="Titolo1"/>
    <w:qFormat/>
    <w:rsid w:val="00B15EE2"/>
    <w:pPr>
      <w:spacing w:line="240" w:lineRule="atLeast"/>
    </w:pPr>
    <w:rPr>
      <w:rFonts w:ascii="Times New Roman" w:hAnsi="Times New Roman"/>
      <w:lang w:eastAsia="it-IT"/>
    </w:rPr>
  </w:style>
  <w:style w:type="paragraph" w:styleId="Sommario1">
    <w:name w:val="toc 1"/>
    <w:basedOn w:val="Normale"/>
    <w:next w:val="Normale"/>
    <w:autoRedefine/>
    <w:uiPriority w:val="39"/>
    <w:rsid w:val="004923C2"/>
    <w:pPr>
      <w:tabs>
        <w:tab w:val="left" w:leader="dot" w:pos="284"/>
        <w:tab w:val="right" w:leader="dot" w:pos="9923"/>
      </w:tabs>
      <w:spacing w:line="240" w:lineRule="auto"/>
      <w:jc w:val="left"/>
    </w:pPr>
    <w:rPr>
      <w:bCs/>
      <w:sz w:val="20"/>
      <w:szCs w:val="20"/>
    </w:rPr>
  </w:style>
  <w:style w:type="paragraph" w:styleId="Sommario2">
    <w:name w:val="toc 2"/>
    <w:basedOn w:val="Normale"/>
    <w:next w:val="Sommario3"/>
    <w:autoRedefine/>
    <w:uiPriority w:val="39"/>
    <w:rsid w:val="00B15EE2"/>
    <w:pPr>
      <w:tabs>
        <w:tab w:val="left" w:pos="440"/>
        <w:tab w:val="right" w:leader="dot" w:pos="9629"/>
      </w:tabs>
      <w:spacing w:line="336" w:lineRule="auto"/>
      <w:ind w:left="442" w:hanging="442"/>
    </w:pPr>
    <w:rPr>
      <w:smallCaps/>
      <w:sz w:val="20"/>
      <w:szCs w:val="20"/>
    </w:rPr>
  </w:style>
  <w:style w:type="paragraph" w:customStyle="1" w:styleId="Nessunaspaziatura1">
    <w:name w:val="Nessuna spaziatura1"/>
    <w:qFormat/>
    <w:rsid w:val="00B15EE2"/>
    <w:pPr>
      <w:spacing w:line="276" w:lineRule="auto"/>
      <w:jc w:val="both"/>
    </w:pPr>
    <w:rPr>
      <w:sz w:val="22"/>
      <w:szCs w:val="22"/>
      <w:lang w:eastAsia="en-US"/>
    </w:rPr>
  </w:style>
  <w:style w:type="paragraph" w:styleId="NormaleWeb">
    <w:name w:val="Normal (Web)"/>
    <w:basedOn w:val="Normale"/>
    <w:uiPriority w:val="99"/>
    <w:qFormat/>
    <w:rsid w:val="00B15EE2"/>
    <w:pPr>
      <w:spacing w:before="280" w:after="280" w:line="240" w:lineRule="atLeast"/>
    </w:pPr>
    <w:rPr>
      <w:rFonts w:ascii="Arial" w:eastAsia="Calibri" w:hAnsi="Arial" w:cs="Arial"/>
      <w:color w:val="2A2A2A"/>
      <w:sz w:val="18"/>
      <w:szCs w:val="18"/>
      <w:lang w:eastAsia="it-IT"/>
    </w:rPr>
  </w:style>
  <w:style w:type="paragraph" w:customStyle="1" w:styleId="Titolosommario1">
    <w:name w:val="Titolo sommario1"/>
    <w:basedOn w:val="Titolo1"/>
    <w:next w:val="Normale"/>
    <w:qFormat/>
    <w:rsid w:val="00B15EE2"/>
  </w:style>
  <w:style w:type="paragraph" w:styleId="Testonotadichiusura">
    <w:name w:val="endnote text"/>
    <w:basedOn w:val="Normale"/>
    <w:rsid w:val="00B15EE2"/>
    <w:rPr>
      <w:sz w:val="20"/>
      <w:szCs w:val="20"/>
    </w:rPr>
  </w:style>
  <w:style w:type="paragraph" w:customStyle="1" w:styleId="provvr1">
    <w:name w:val="provv_r1"/>
    <w:basedOn w:val="Normale"/>
    <w:qFormat/>
    <w:rsid w:val="00B15EE2"/>
    <w:pPr>
      <w:spacing w:before="280" w:after="280" w:line="240" w:lineRule="auto"/>
      <w:ind w:firstLine="400"/>
    </w:pPr>
    <w:rPr>
      <w:rFonts w:ascii="Times New Roman" w:hAnsi="Times New Roman"/>
      <w:szCs w:val="24"/>
      <w:lang w:eastAsia="it-IT"/>
    </w:rPr>
  </w:style>
  <w:style w:type="paragraph" w:styleId="Testocommento">
    <w:name w:val="annotation text"/>
    <w:basedOn w:val="Normale"/>
    <w:qFormat/>
    <w:rsid w:val="00B15EE2"/>
    <w:rPr>
      <w:sz w:val="20"/>
      <w:szCs w:val="20"/>
    </w:rPr>
  </w:style>
  <w:style w:type="paragraph" w:styleId="Soggettocommento">
    <w:name w:val="annotation subject"/>
    <w:basedOn w:val="Testocommento"/>
    <w:next w:val="Testocommento"/>
    <w:qFormat/>
    <w:rsid w:val="00B15EE2"/>
    <w:rPr>
      <w:b/>
      <w:bCs/>
    </w:rPr>
  </w:style>
  <w:style w:type="paragraph" w:customStyle="1" w:styleId="stile10">
    <w:name w:val="stile1"/>
    <w:basedOn w:val="Normale"/>
    <w:qFormat/>
    <w:rsid w:val="00B15EE2"/>
    <w:pPr>
      <w:spacing w:before="280" w:after="280" w:line="240" w:lineRule="auto"/>
    </w:pPr>
    <w:rPr>
      <w:rFonts w:ascii="Times New Roman" w:hAnsi="Times New Roman"/>
      <w:szCs w:val="24"/>
      <w:lang w:eastAsia="it-IT"/>
    </w:rPr>
  </w:style>
  <w:style w:type="paragraph" w:customStyle="1" w:styleId="bollo">
    <w:name w:val="bollo"/>
    <w:basedOn w:val="Normale"/>
    <w:qFormat/>
    <w:rsid w:val="00B15EE2"/>
    <w:pPr>
      <w:spacing w:line="567" w:lineRule="atLeast"/>
    </w:pPr>
    <w:rPr>
      <w:rFonts w:ascii="Times New Roman" w:hAnsi="Times New Roman"/>
      <w:szCs w:val="20"/>
      <w:lang w:eastAsia="it-IT"/>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B15EE2"/>
    <w:pPr>
      <w:ind w:left="720"/>
    </w:pPr>
    <w:rPr>
      <w:rFonts w:eastAsia="Calibri"/>
      <w:lang w:eastAsia="it-IT"/>
    </w:rPr>
  </w:style>
  <w:style w:type="paragraph" w:customStyle="1" w:styleId="provvnota">
    <w:name w:val="provv_nota"/>
    <w:basedOn w:val="Normale"/>
    <w:qFormat/>
    <w:rsid w:val="00B15EE2"/>
    <w:pPr>
      <w:spacing w:before="280" w:after="280" w:line="240" w:lineRule="auto"/>
    </w:pPr>
    <w:rPr>
      <w:rFonts w:ascii="Times New Roman" w:hAnsi="Times New Roman"/>
      <w:szCs w:val="24"/>
      <w:lang w:eastAsia="it-IT"/>
    </w:rPr>
  </w:style>
  <w:style w:type="paragraph" w:customStyle="1" w:styleId="provvestremo">
    <w:name w:val="provv_estremo"/>
    <w:basedOn w:val="Normale"/>
    <w:qFormat/>
    <w:rsid w:val="00B15EE2"/>
    <w:pPr>
      <w:spacing w:before="280" w:after="280" w:line="240" w:lineRule="auto"/>
    </w:pPr>
    <w:rPr>
      <w:rFonts w:ascii="Times New Roman" w:hAnsi="Times New Roman"/>
      <w:b/>
      <w:bCs/>
      <w:szCs w:val="24"/>
      <w:lang w:eastAsia="it-IT"/>
    </w:rPr>
  </w:style>
  <w:style w:type="paragraph" w:customStyle="1" w:styleId="Paragrafoelenco11">
    <w:name w:val="Paragrafo elenco11"/>
    <w:basedOn w:val="Normale"/>
    <w:qFormat/>
    <w:rsid w:val="00B15EE2"/>
    <w:pPr>
      <w:spacing w:before="280" w:after="280" w:line="240" w:lineRule="atLeast"/>
      <w:ind w:left="720"/>
      <w:contextualSpacing/>
    </w:pPr>
    <w:rPr>
      <w:rFonts w:eastAsia="Calibri"/>
      <w:lang w:eastAsia="it-IT"/>
    </w:rPr>
  </w:style>
  <w:style w:type="paragraph" w:styleId="Revisione">
    <w:name w:val="Revision"/>
    <w:qFormat/>
    <w:rsid w:val="00B15EE2"/>
    <w:pPr>
      <w:spacing w:line="276" w:lineRule="auto"/>
      <w:jc w:val="both"/>
    </w:pPr>
    <w:rPr>
      <w:rFonts w:eastAsia="Times New Roman"/>
      <w:sz w:val="22"/>
      <w:szCs w:val="22"/>
      <w:lang w:eastAsia="en-US"/>
    </w:rPr>
  </w:style>
  <w:style w:type="paragraph" w:styleId="Rientrocorpodeltesto3">
    <w:name w:val="Body Text Indent 3"/>
    <w:basedOn w:val="Normale"/>
    <w:qFormat/>
    <w:rsid w:val="00B15EE2"/>
    <w:pPr>
      <w:spacing w:after="120"/>
      <w:ind w:left="283"/>
    </w:pPr>
    <w:rPr>
      <w:sz w:val="16"/>
      <w:szCs w:val="16"/>
    </w:rPr>
  </w:style>
  <w:style w:type="paragraph" w:customStyle="1" w:styleId="Rub1">
    <w:name w:val="Rub1"/>
    <w:basedOn w:val="Normale"/>
    <w:qFormat/>
    <w:rsid w:val="00B15EE2"/>
    <w:pPr>
      <w:tabs>
        <w:tab w:val="left" w:pos="1276"/>
      </w:tabs>
      <w:spacing w:line="240" w:lineRule="auto"/>
    </w:pPr>
    <w:rPr>
      <w:rFonts w:ascii="Times New Roman" w:hAnsi="Times New Roman"/>
      <w:b/>
      <w:smallCaps/>
      <w:sz w:val="20"/>
      <w:szCs w:val="20"/>
      <w:lang w:eastAsia="it-IT"/>
    </w:rPr>
  </w:style>
  <w:style w:type="paragraph" w:styleId="Corpodeltesto2">
    <w:name w:val="Body Text 2"/>
    <w:basedOn w:val="Normale"/>
    <w:qFormat/>
    <w:rsid w:val="00B15EE2"/>
    <w:pPr>
      <w:spacing w:after="120" w:line="480" w:lineRule="auto"/>
    </w:pPr>
  </w:style>
  <w:style w:type="paragraph" w:customStyle="1" w:styleId="Rientrocorpodeltesto21">
    <w:name w:val="Rientro corpo del testo 21"/>
    <w:basedOn w:val="Normale"/>
    <w:qFormat/>
    <w:rsid w:val="00B15EE2"/>
    <w:pPr>
      <w:spacing w:line="240" w:lineRule="auto"/>
      <w:ind w:left="360"/>
    </w:pPr>
    <w:rPr>
      <w:rFonts w:ascii="Times New Roman" w:hAnsi="Times New Roman"/>
      <w:szCs w:val="20"/>
      <w:lang w:eastAsia="it-IT"/>
    </w:rPr>
  </w:style>
  <w:style w:type="paragraph" w:customStyle="1" w:styleId="noteapi">
    <w:name w:val="note a piè"/>
    <w:basedOn w:val="Testonotaapidipagina"/>
    <w:qFormat/>
    <w:rsid w:val="00B15EE2"/>
    <w:rPr>
      <w:rFonts w:ascii="Times New Roman" w:hAnsi="Times New Roman"/>
    </w:rPr>
  </w:style>
  <w:style w:type="paragraph" w:styleId="Mappadocumento">
    <w:name w:val="Document Map"/>
    <w:basedOn w:val="Normale"/>
    <w:qFormat/>
    <w:rsid w:val="00B15EE2"/>
    <w:rPr>
      <w:rFonts w:ascii="Tahoma" w:hAnsi="Tahoma"/>
      <w:sz w:val="16"/>
      <w:szCs w:val="16"/>
    </w:rPr>
  </w:style>
  <w:style w:type="paragraph" w:customStyle="1" w:styleId="grassetto1">
    <w:name w:val="grassetto1"/>
    <w:basedOn w:val="Normale"/>
    <w:qFormat/>
    <w:rsid w:val="00B15EE2"/>
    <w:pPr>
      <w:spacing w:after="24" w:line="240" w:lineRule="auto"/>
      <w:jc w:val="left"/>
    </w:pPr>
    <w:rPr>
      <w:rFonts w:ascii="Times New Roman" w:hAnsi="Times New Roman"/>
      <w:b/>
      <w:bCs/>
      <w:szCs w:val="24"/>
      <w:lang w:eastAsia="it-IT"/>
    </w:rPr>
  </w:style>
  <w:style w:type="paragraph" w:styleId="Sottotitolo">
    <w:name w:val="Subtitle"/>
    <w:basedOn w:val="Normale"/>
    <w:next w:val="Normale"/>
    <w:qFormat/>
    <w:rsid w:val="00B15EE2"/>
    <w:pPr>
      <w:spacing w:after="60"/>
      <w:jc w:val="center"/>
      <w:outlineLvl w:val="1"/>
    </w:pPr>
    <w:rPr>
      <w:rFonts w:ascii="Cambria" w:hAnsi="Cambria"/>
      <w:szCs w:val="24"/>
    </w:rPr>
  </w:style>
  <w:style w:type="paragraph" w:styleId="Titolosommario">
    <w:name w:val="TOC Heading"/>
    <w:basedOn w:val="Titolo1"/>
    <w:next w:val="Normale"/>
    <w:qFormat/>
    <w:rsid w:val="00B15EE2"/>
    <w:pPr>
      <w:jc w:val="left"/>
    </w:pPr>
    <w:rPr>
      <w:rFonts w:eastAsia="Times New Roman"/>
      <w:lang w:eastAsia="it-IT"/>
    </w:rPr>
  </w:style>
  <w:style w:type="paragraph" w:customStyle="1" w:styleId="provvc">
    <w:name w:val="provv_c"/>
    <w:basedOn w:val="Normale"/>
    <w:qFormat/>
    <w:rsid w:val="00B15EE2"/>
    <w:pPr>
      <w:spacing w:before="280" w:after="280" w:line="240" w:lineRule="auto"/>
      <w:jc w:val="center"/>
    </w:pPr>
    <w:rPr>
      <w:rFonts w:ascii="Times New Roman" w:hAnsi="Times New Roman"/>
      <w:szCs w:val="24"/>
      <w:lang w:eastAsia="it-IT"/>
    </w:rPr>
  </w:style>
  <w:style w:type="paragraph" w:styleId="Sommario3">
    <w:name w:val="toc 3"/>
    <w:basedOn w:val="Normale"/>
    <w:next w:val="Normale"/>
    <w:autoRedefine/>
    <w:uiPriority w:val="39"/>
    <w:rsid w:val="00D91A39"/>
    <w:pPr>
      <w:tabs>
        <w:tab w:val="left" w:pos="1100"/>
        <w:tab w:val="right" w:leader="dot" w:pos="9639"/>
      </w:tabs>
      <w:spacing w:line="240" w:lineRule="auto"/>
      <w:ind w:left="896" w:hanging="454"/>
      <w:jc w:val="left"/>
    </w:pPr>
    <w:rPr>
      <w:iCs/>
      <w:sz w:val="20"/>
      <w:szCs w:val="20"/>
    </w:rPr>
  </w:style>
  <w:style w:type="paragraph" w:customStyle="1" w:styleId="Rientrocorpodeltesto211">
    <w:name w:val="Rientro corpo del testo 211"/>
    <w:basedOn w:val="Normale"/>
    <w:qFormat/>
    <w:rsid w:val="00B15EE2"/>
    <w:pPr>
      <w:spacing w:line="240" w:lineRule="auto"/>
      <w:ind w:left="360"/>
    </w:pPr>
    <w:rPr>
      <w:rFonts w:ascii="Times New Roman" w:hAnsi="Times New Roman"/>
      <w:szCs w:val="20"/>
      <w:lang w:eastAsia="it-IT"/>
    </w:rPr>
  </w:style>
  <w:style w:type="paragraph" w:styleId="Rientrocorpodeltesto2">
    <w:name w:val="Body Text Indent 2"/>
    <w:basedOn w:val="Normale"/>
    <w:qFormat/>
    <w:rsid w:val="00B15EE2"/>
    <w:pPr>
      <w:tabs>
        <w:tab w:val="left" w:pos="1068"/>
      </w:tabs>
      <w:spacing w:line="240" w:lineRule="auto"/>
      <w:ind w:left="720"/>
    </w:pPr>
    <w:rPr>
      <w:rFonts w:ascii="Times New Roman" w:hAnsi="Times New Roman"/>
      <w:szCs w:val="24"/>
      <w:lang w:eastAsia="it-IT"/>
    </w:rPr>
  </w:style>
  <w:style w:type="paragraph" w:customStyle="1" w:styleId="sche3">
    <w:name w:val="sche_3"/>
    <w:qFormat/>
    <w:rsid w:val="00B15EE2"/>
    <w:pPr>
      <w:widowControl w:val="0"/>
      <w:jc w:val="both"/>
      <w:textAlignment w:val="baseline"/>
    </w:pPr>
    <w:rPr>
      <w:rFonts w:ascii="Times New Roman" w:eastAsia="Times New Roman" w:hAnsi="Times New Roman"/>
      <w:sz w:val="24"/>
      <w:lang w:val="en-US"/>
    </w:rPr>
  </w:style>
  <w:style w:type="paragraph" w:customStyle="1" w:styleId="Text2">
    <w:name w:val="Text 2"/>
    <w:basedOn w:val="Normale"/>
    <w:qFormat/>
    <w:rsid w:val="00B15EE2"/>
    <w:pPr>
      <w:tabs>
        <w:tab w:val="left" w:pos="2161"/>
      </w:tabs>
      <w:spacing w:after="240" w:line="240" w:lineRule="auto"/>
      <w:ind w:left="1077"/>
    </w:pPr>
    <w:rPr>
      <w:rFonts w:ascii="Times New Roman" w:hAnsi="Times New Roman"/>
      <w:szCs w:val="20"/>
      <w:lang w:eastAsia="it-IT"/>
    </w:rPr>
  </w:style>
  <w:style w:type="paragraph" w:styleId="Rientrocorpodeltesto">
    <w:name w:val="Body Text Indent"/>
    <w:basedOn w:val="Normale"/>
    <w:rsid w:val="00B15EE2"/>
    <w:pPr>
      <w:tabs>
        <w:tab w:val="left" w:pos="0"/>
        <w:tab w:val="left" w:pos="1725"/>
        <w:tab w:val="left" w:pos="8496"/>
      </w:tabs>
      <w:suppressAutoHyphens/>
      <w:spacing w:line="240" w:lineRule="auto"/>
      <w:ind w:left="708"/>
    </w:pPr>
    <w:rPr>
      <w:rFonts w:ascii="Times New Roman" w:hAnsi="Times New Roman"/>
      <w:b/>
      <w:bCs/>
      <w:i/>
      <w:iCs/>
      <w:sz w:val="20"/>
      <w:szCs w:val="20"/>
      <w:lang w:eastAsia="it-IT"/>
    </w:rPr>
  </w:style>
  <w:style w:type="paragraph" w:styleId="Corpodeltesto3">
    <w:name w:val="Body Text 3"/>
    <w:basedOn w:val="Normale"/>
    <w:qFormat/>
    <w:rsid w:val="00B15EE2"/>
    <w:pPr>
      <w:tabs>
        <w:tab w:val="left" w:pos="0"/>
        <w:tab w:val="left" w:pos="8496"/>
      </w:tabs>
      <w:suppressAutoHyphens/>
      <w:spacing w:before="240" w:after="120" w:line="240" w:lineRule="auto"/>
    </w:pPr>
    <w:rPr>
      <w:rFonts w:ascii="Times New Roman" w:hAnsi="Times New Roman"/>
      <w:b/>
      <w:bCs/>
      <w:i/>
      <w:iCs/>
      <w:sz w:val="20"/>
      <w:szCs w:val="24"/>
      <w:lang w:eastAsia="it-IT"/>
    </w:rPr>
  </w:style>
  <w:style w:type="paragraph" w:customStyle="1" w:styleId="Rub3">
    <w:name w:val="Rub3"/>
    <w:basedOn w:val="Normale"/>
    <w:next w:val="Normale"/>
    <w:qFormat/>
    <w:rsid w:val="00B15EE2"/>
    <w:pPr>
      <w:tabs>
        <w:tab w:val="left" w:pos="709"/>
      </w:tabs>
      <w:spacing w:line="240" w:lineRule="auto"/>
    </w:pPr>
    <w:rPr>
      <w:rFonts w:ascii="Times New Roman" w:hAnsi="Times New Roman"/>
      <w:b/>
      <w:i/>
      <w:sz w:val="20"/>
      <w:szCs w:val="20"/>
      <w:lang w:eastAsia="it-IT"/>
    </w:rPr>
  </w:style>
  <w:style w:type="paragraph" w:customStyle="1" w:styleId="Titoloparagrafobandotipo">
    <w:name w:val="Titolo paragrafo bando tipo"/>
    <w:basedOn w:val="Sottotitolo"/>
    <w:autoRedefine/>
    <w:qFormat/>
    <w:rsid w:val="00B15EE2"/>
    <w:pPr>
      <w:keepNext/>
      <w:spacing w:before="300" w:after="120" w:line="240" w:lineRule="auto"/>
      <w:ind w:left="-142"/>
      <w:jc w:val="left"/>
      <w:outlineLvl w:val="0"/>
    </w:pPr>
    <w:rPr>
      <w:rFonts w:ascii="Calibri" w:hAnsi="Calibri"/>
      <w:b/>
      <w:i/>
      <w:szCs w:val="22"/>
      <w:lang w:eastAsia="it-IT"/>
    </w:rPr>
  </w:style>
  <w:style w:type="paragraph" w:customStyle="1" w:styleId="avviso">
    <w:name w:val="avviso"/>
    <w:basedOn w:val="Paragrafoelenco"/>
    <w:qFormat/>
    <w:rsid w:val="00B15EE2"/>
    <w:pPr>
      <w:keepNext/>
      <w:spacing w:before="120" w:after="120" w:line="240" w:lineRule="auto"/>
      <w:ind w:left="0"/>
    </w:pPr>
    <w:rPr>
      <w:rFonts w:eastAsia="Times New Roman"/>
      <w:b/>
      <w:i/>
      <w:szCs w:val="24"/>
      <w:lang w:eastAsia="en-US"/>
    </w:rPr>
  </w:style>
  <w:style w:type="paragraph" w:customStyle="1" w:styleId="CM11">
    <w:name w:val="CM1+1"/>
    <w:basedOn w:val="Default"/>
    <w:next w:val="Default"/>
    <w:qFormat/>
    <w:rsid w:val="00B15EE2"/>
    <w:pPr>
      <w:widowControl/>
      <w:spacing w:line="240" w:lineRule="auto"/>
      <w:jc w:val="left"/>
    </w:pPr>
    <w:rPr>
      <w:rFonts w:ascii="EUAlbertina" w:hAnsi="EUAlbertina" w:cs="Times New Roman"/>
      <w:color w:val="auto"/>
    </w:rPr>
  </w:style>
  <w:style w:type="paragraph" w:customStyle="1" w:styleId="CM31">
    <w:name w:val="CM3+1"/>
    <w:basedOn w:val="Default"/>
    <w:next w:val="Default"/>
    <w:qFormat/>
    <w:rsid w:val="00B15EE2"/>
    <w:pPr>
      <w:widowControl/>
      <w:spacing w:line="240" w:lineRule="auto"/>
      <w:jc w:val="left"/>
    </w:pPr>
    <w:rPr>
      <w:rFonts w:ascii="EUAlbertina" w:hAnsi="EUAlbertina" w:cs="Times New Roman"/>
      <w:color w:val="auto"/>
    </w:rPr>
  </w:style>
  <w:style w:type="paragraph" w:styleId="Nessunaspaziatura">
    <w:name w:val="No Spacing"/>
    <w:qFormat/>
    <w:rsid w:val="00B15EE2"/>
    <w:pPr>
      <w:jc w:val="both"/>
    </w:pPr>
    <w:rPr>
      <w:rFonts w:eastAsia="Times New Roman"/>
      <w:sz w:val="22"/>
      <w:szCs w:val="22"/>
      <w:lang w:eastAsia="en-US"/>
    </w:rPr>
  </w:style>
  <w:style w:type="paragraph" w:customStyle="1" w:styleId="Sommariodisciplinare">
    <w:name w:val="Sommario disciplinare"/>
    <w:basedOn w:val="Sommario1"/>
    <w:next w:val="Titolo2"/>
    <w:autoRedefine/>
    <w:qFormat/>
    <w:rsid w:val="00B15EE2"/>
    <w:rPr>
      <w:rFonts w:cs="Calibri"/>
      <w:szCs w:val="24"/>
      <w:lang w:eastAsia="it-IT"/>
    </w:rPr>
  </w:style>
  <w:style w:type="paragraph" w:styleId="Sommario4">
    <w:name w:val="toc 4"/>
    <w:basedOn w:val="Normale"/>
    <w:next w:val="Normale"/>
    <w:autoRedefine/>
    <w:rsid w:val="00B15EE2"/>
    <w:pPr>
      <w:ind w:left="660"/>
      <w:jc w:val="left"/>
    </w:pPr>
    <w:rPr>
      <w:rFonts w:ascii="Calibri" w:hAnsi="Calibri"/>
      <w:sz w:val="18"/>
      <w:szCs w:val="18"/>
    </w:rPr>
  </w:style>
  <w:style w:type="paragraph" w:styleId="Sommario5">
    <w:name w:val="toc 5"/>
    <w:basedOn w:val="Normale"/>
    <w:next w:val="Normale"/>
    <w:autoRedefine/>
    <w:rsid w:val="00B15EE2"/>
    <w:pPr>
      <w:ind w:left="880"/>
      <w:jc w:val="left"/>
    </w:pPr>
    <w:rPr>
      <w:rFonts w:ascii="Calibri" w:hAnsi="Calibri"/>
      <w:sz w:val="18"/>
      <w:szCs w:val="18"/>
    </w:rPr>
  </w:style>
  <w:style w:type="paragraph" w:styleId="Sommario6">
    <w:name w:val="toc 6"/>
    <w:basedOn w:val="Normale"/>
    <w:next w:val="Normale"/>
    <w:autoRedefine/>
    <w:rsid w:val="00B15EE2"/>
    <w:pPr>
      <w:ind w:left="1100"/>
      <w:jc w:val="left"/>
    </w:pPr>
    <w:rPr>
      <w:rFonts w:ascii="Calibri" w:hAnsi="Calibri"/>
      <w:sz w:val="18"/>
      <w:szCs w:val="18"/>
    </w:rPr>
  </w:style>
  <w:style w:type="paragraph" w:styleId="Sommario7">
    <w:name w:val="toc 7"/>
    <w:basedOn w:val="Normale"/>
    <w:next w:val="Normale"/>
    <w:autoRedefine/>
    <w:rsid w:val="00B15EE2"/>
    <w:pPr>
      <w:ind w:left="1320"/>
      <w:jc w:val="left"/>
    </w:pPr>
    <w:rPr>
      <w:rFonts w:ascii="Calibri" w:hAnsi="Calibri"/>
      <w:sz w:val="18"/>
      <w:szCs w:val="18"/>
    </w:rPr>
  </w:style>
  <w:style w:type="paragraph" w:styleId="Sommario8">
    <w:name w:val="toc 8"/>
    <w:basedOn w:val="Normale"/>
    <w:next w:val="Normale"/>
    <w:autoRedefine/>
    <w:rsid w:val="00B15EE2"/>
    <w:pPr>
      <w:ind w:left="1540"/>
      <w:jc w:val="left"/>
    </w:pPr>
    <w:rPr>
      <w:rFonts w:ascii="Calibri" w:hAnsi="Calibri"/>
      <w:sz w:val="18"/>
      <w:szCs w:val="18"/>
    </w:rPr>
  </w:style>
  <w:style w:type="paragraph" w:styleId="Sommario9">
    <w:name w:val="toc 9"/>
    <w:basedOn w:val="Normale"/>
    <w:next w:val="Normale"/>
    <w:autoRedefine/>
    <w:rsid w:val="00B15EE2"/>
    <w:pPr>
      <w:ind w:left="1760"/>
      <w:jc w:val="left"/>
    </w:pPr>
    <w:rPr>
      <w:rFonts w:ascii="Calibri" w:hAnsi="Calibri"/>
      <w:sz w:val="18"/>
      <w:szCs w:val="18"/>
    </w:rPr>
  </w:style>
  <w:style w:type="paragraph" w:styleId="Testonormale">
    <w:name w:val="Plain Text"/>
    <w:basedOn w:val="Normale"/>
    <w:qFormat/>
    <w:rsid w:val="00B15EE2"/>
    <w:pPr>
      <w:jc w:val="left"/>
    </w:pPr>
    <w:rPr>
      <w:rFonts w:cs="Consolas"/>
      <w:szCs w:val="21"/>
    </w:rPr>
  </w:style>
  <w:style w:type="paragraph" w:customStyle="1" w:styleId="usoboll1">
    <w:name w:val="usoboll1"/>
    <w:basedOn w:val="Normale"/>
    <w:qFormat/>
    <w:rsid w:val="00B15EE2"/>
    <w:pPr>
      <w:widowControl w:val="0"/>
      <w:suppressAutoHyphens/>
      <w:spacing w:line="482" w:lineRule="atLeast"/>
    </w:pPr>
    <w:rPr>
      <w:rFonts w:ascii="Times New Roman" w:hAnsi="Times New Roman"/>
      <w:szCs w:val="20"/>
      <w:lang w:eastAsia="ar-SA"/>
    </w:rPr>
  </w:style>
  <w:style w:type="paragraph" w:customStyle="1" w:styleId="ANCATABELLATITOLOBIANCO">
    <w:name w:val="ANCA_TABELLA_TITOLO BIANCO"/>
    <w:basedOn w:val="Normale"/>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ind w:left="1560" w:right="142"/>
    </w:pPr>
    <w:rPr>
      <w:rFonts w:ascii="Gotham Book" w:hAnsi="Gotham Book" w:cs="Gotham Book"/>
      <w:color w:val="FFFFFF"/>
      <w:sz w:val="20"/>
      <w:szCs w:val="20"/>
    </w:rPr>
  </w:style>
  <w:style w:type="paragraph" w:customStyle="1" w:styleId="ANACTABELLATESTOBIANCO">
    <w:name w:val="ANAC_TABELLA_TESTO_BIANCO"/>
    <w:basedOn w:val="Normale"/>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ind w:left="1560" w:right="142"/>
    </w:pPr>
    <w:rPr>
      <w:rFonts w:ascii="Gotham Book" w:hAnsi="Gotham Book" w:cs="Gotham Book"/>
      <w:color w:val="FFFFFF"/>
      <w:sz w:val="20"/>
      <w:szCs w:val="20"/>
    </w:rPr>
  </w:style>
  <w:style w:type="paragraph" w:customStyle="1" w:styleId="ANACDATA">
    <w:name w:val="ANAC_DATA"/>
    <w:qFormat/>
    <w:rsid w:val="00B15EE2"/>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sz w:val="24"/>
      <w:lang w:eastAsia="ar-SA"/>
    </w:rPr>
  </w:style>
  <w:style w:type="paragraph" w:customStyle="1" w:styleId="ANAC-TitoloSottoparagrafo">
    <w:name w:val="ANAC - Titolo Sottoparagrafo"/>
    <w:qFormat/>
    <w:rsid w:val="00B15EE2"/>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284"/>
    </w:pPr>
    <w:rPr>
      <w:rFonts w:ascii="Calibri Light" w:eastAsia="0" w:hAnsi="Calibri Light"/>
      <w:color w:val="2F5496"/>
      <w:sz w:val="24"/>
      <w:szCs w:val="22"/>
      <w:lang w:eastAsia="ar-SA"/>
    </w:rPr>
  </w:style>
  <w:style w:type="paragraph" w:customStyle="1" w:styleId="ANAC-TitoloParagrafo">
    <w:name w:val="ANAC - Titolo Paragrafo"/>
    <w:qFormat/>
    <w:rsid w:val="00B15EE2"/>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color w:val="2770B7"/>
      <w:sz w:val="28"/>
      <w:lang w:eastAsia="ar-SA"/>
    </w:rPr>
  </w:style>
  <w:style w:type="paragraph" w:customStyle="1" w:styleId="ANAC-TitoloCapitolo">
    <w:name w:val="ANAC - Titolo Capitolo"/>
    <w:qFormat/>
    <w:rsid w:val="00B15EE2"/>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Cs/>
      <w:sz w:val="36"/>
      <w:szCs w:val="40"/>
      <w:lang w:eastAsia="ar-SA"/>
    </w:rPr>
  </w:style>
  <w:style w:type="paragraph" w:customStyle="1" w:styleId="ANAC-Capitolo">
    <w:name w:val="ANAC - Capitolo"/>
    <w:basedOn w:val="Titolo1"/>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pPr>
    <w:rPr>
      <w:rFonts w:ascii="Calibri Light" w:eastAsia="0" w:hAnsi="Calibri Light"/>
      <w:color w:val="2F5496"/>
      <w:sz w:val="32"/>
      <w:szCs w:val="32"/>
      <w:lang w:eastAsia="ar-SA"/>
    </w:rPr>
  </w:style>
  <w:style w:type="paragraph" w:customStyle="1" w:styleId="TitoloParagrafo">
    <w:name w:val="Titolo Paragrafo"/>
    <w:basedOn w:val="Titolo5"/>
    <w:qFormat/>
    <w:rsid w:val="00B15EE2"/>
    <w:pPr>
      <w:keepNext/>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pPr>
    <w:rPr>
      <w:rFonts w:ascii="Calibri Light" w:eastAsia="0" w:hAnsi="Calibri Light"/>
      <w:color w:val="2F5496"/>
      <w:sz w:val="28"/>
      <w:lang w:eastAsia="ar-SA"/>
    </w:rPr>
  </w:style>
  <w:style w:type="paragraph" w:customStyle="1" w:styleId="TitoloCapitolo">
    <w:name w:val="Titolo Capitolo"/>
    <w:basedOn w:val="Titolo4"/>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line="240" w:lineRule="exact"/>
      <w:ind w:left="1560" w:right="142"/>
    </w:pPr>
    <w:rPr>
      <w:rFonts w:ascii="Gotham Light" w:eastAsia="0" w:hAnsi="Gotham Light"/>
      <w:i w:val="0"/>
      <w:sz w:val="36"/>
      <w:szCs w:val="40"/>
      <w:lang w:eastAsia="ar-SA"/>
    </w:rPr>
  </w:style>
  <w:style w:type="paragraph" w:customStyle="1" w:styleId="NumeroCapitolo">
    <w:name w:val="Numero Capitolo"/>
    <w:basedOn w:val="Titolo3"/>
    <w:qFormat/>
    <w:rsid w:val="00B15EE2"/>
    <w:pPr>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pPr>
    <w:rPr>
      <w:rFonts w:ascii="Gotham Light" w:eastAsia="0" w:hAnsi="Gotham Light"/>
      <w:color w:val="2770B7"/>
      <w:sz w:val="48"/>
      <w:szCs w:val="36"/>
      <w:lang w:eastAsia="ar-SA"/>
    </w:rPr>
  </w:style>
  <w:style w:type="paragraph" w:customStyle="1" w:styleId="TitoloParte">
    <w:name w:val="Titolo Parte"/>
    <w:basedOn w:val="Titolo2"/>
    <w:qFormat/>
    <w:rsid w:val="00B15EE2"/>
    <w:pPr>
      <w:keepLines/>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40" w:after="0" w:line="240" w:lineRule="exact"/>
      <w:ind w:left="1560" w:right="142" w:hanging="357"/>
      <w:jc w:val="right"/>
    </w:pPr>
    <w:rPr>
      <w:rFonts w:ascii="Gotham Book" w:eastAsia="Times New Roman (Corpo CS)" w:hAnsi="Gotham Book"/>
      <w:color w:val="FFFFFF"/>
      <w:sz w:val="40"/>
      <w:szCs w:val="40"/>
      <w:lang w:eastAsia="ar-SA"/>
    </w:rPr>
  </w:style>
  <w:style w:type="paragraph" w:customStyle="1" w:styleId="ParteNumero">
    <w:name w:val="Parte Numero"/>
    <w:basedOn w:val="Titolo1"/>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before="240" w:line="240" w:lineRule="exact"/>
      <w:ind w:left="1560" w:right="142"/>
      <w:jc w:val="right"/>
    </w:pPr>
    <w:rPr>
      <w:rFonts w:ascii="Gotham Medium" w:eastAsia="Times New Roman (Corpo CS)" w:hAnsi="Gotham Medium"/>
      <w:caps/>
      <w:color w:val="FFFFFF"/>
      <w:lang w:eastAsia="ar-SA"/>
    </w:rPr>
  </w:style>
  <w:style w:type="paragraph" w:customStyle="1" w:styleId="Paragrafobase">
    <w:name w:val="[Paragrafo base]"/>
    <w:basedOn w:val="Normale"/>
    <w:qFormat/>
    <w:rsid w:val="00B15EE2"/>
    <w:pPr>
      <w:tabs>
        <w:tab w:val="left" w:pos="284"/>
        <w:tab w:val="left" w:pos="567"/>
        <w:tab w:val="left" w:pos="708"/>
        <w:tab w:val="left" w:pos="851"/>
        <w:tab w:val="left" w:pos="1134"/>
        <w:tab w:val="left" w:pos="1418"/>
        <w:tab w:val="left" w:pos="2124"/>
        <w:tab w:val="right" w:pos="2268"/>
        <w:tab w:val="left" w:pos="2835"/>
        <w:tab w:val="left" w:pos="3540"/>
        <w:tab w:val="left" w:pos="4248"/>
        <w:tab w:val="left" w:pos="4956"/>
        <w:tab w:val="left" w:pos="5664"/>
        <w:tab w:val="left" w:pos="6265"/>
        <w:tab w:val="right" w:pos="10348"/>
      </w:tabs>
      <w:spacing w:line="288" w:lineRule="exact"/>
      <w:ind w:left="1560" w:right="142"/>
      <w:textAlignment w:val="center"/>
    </w:pPr>
    <w:rPr>
      <w:rFonts w:ascii="Minion Pro" w:eastAsia="Minion Pro" w:hAnsi="Minion Pro"/>
      <w:color w:val="000000"/>
      <w:lang w:eastAsia="ar-SA"/>
    </w:rPr>
  </w:style>
  <w:style w:type="paragraph" w:customStyle="1" w:styleId="Contenutocornice">
    <w:name w:val="Contenuto cornice"/>
    <w:basedOn w:val="Normale"/>
    <w:qFormat/>
    <w:rsid w:val="00B15EE2"/>
  </w:style>
  <w:style w:type="paragraph" w:customStyle="1" w:styleId="Contenutotabella">
    <w:name w:val="Contenuto tabella"/>
    <w:basedOn w:val="Normale"/>
    <w:qFormat/>
    <w:rsid w:val="00B15EE2"/>
    <w:pPr>
      <w:suppressLineNumbers/>
    </w:pPr>
  </w:style>
  <w:style w:type="paragraph" w:customStyle="1" w:styleId="Standard">
    <w:name w:val="Standard"/>
    <w:qFormat/>
    <w:rsid w:val="00B15EE2"/>
    <w:pPr>
      <w:suppressAutoHyphens/>
      <w:spacing w:after="160" w:line="259" w:lineRule="auto"/>
      <w:textAlignment w:val="baseline"/>
    </w:pPr>
    <w:rPr>
      <w:sz w:val="24"/>
      <w:lang w:eastAsia="en-US"/>
    </w:rPr>
  </w:style>
  <w:style w:type="paragraph" w:customStyle="1" w:styleId="Testopreformattato">
    <w:name w:val="Testo preformattato"/>
    <w:basedOn w:val="Normale"/>
    <w:qFormat/>
    <w:rsid w:val="00B15EE2"/>
    <w:rPr>
      <w:rFonts w:ascii="Liberation Mono" w:eastAsia="Liberation Mono" w:hAnsi="Liberation Mono" w:cs="Liberation Mono"/>
      <w:sz w:val="20"/>
      <w:szCs w:val="20"/>
    </w:rPr>
  </w:style>
  <w:style w:type="paragraph" w:customStyle="1" w:styleId="Testocitato">
    <w:name w:val="Testo citato"/>
    <w:basedOn w:val="Normale"/>
    <w:qFormat/>
    <w:rsid w:val="00B15EE2"/>
    <w:pPr>
      <w:spacing w:after="283"/>
      <w:ind w:left="567" w:right="567"/>
    </w:pPr>
  </w:style>
  <w:style w:type="paragraph" w:customStyle="1" w:styleId="DefinitionTerm">
    <w:name w:val="Definition Term"/>
    <w:basedOn w:val="Normale"/>
    <w:qFormat/>
    <w:rsid w:val="00B15EE2"/>
  </w:style>
  <w:style w:type="paragraph" w:customStyle="1" w:styleId="DefinitionList">
    <w:name w:val="Definition List"/>
    <w:basedOn w:val="Normale"/>
    <w:qFormat/>
    <w:rsid w:val="00B15EE2"/>
    <w:pPr>
      <w:ind w:left="360"/>
    </w:pPr>
  </w:style>
  <w:style w:type="paragraph" w:customStyle="1" w:styleId="H1">
    <w:name w:val="H1"/>
    <w:basedOn w:val="Normale"/>
    <w:qFormat/>
    <w:rsid w:val="00B15EE2"/>
    <w:pPr>
      <w:keepNext/>
      <w:spacing w:before="100" w:after="100"/>
      <w:outlineLvl w:val="1"/>
    </w:pPr>
    <w:rPr>
      <w:b/>
      <w:kern w:val="2"/>
      <w:sz w:val="48"/>
    </w:rPr>
  </w:style>
  <w:style w:type="paragraph" w:customStyle="1" w:styleId="H2">
    <w:name w:val="H2"/>
    <w:basedOn w:val="Normale"/>
    <w:qFormat/>
    <w:rsid w:val="00B15EE2"/>
    <w:pPr>
      <w:keepNext/>
      <w:spacing w:before="100" w:after="100"/>
      <w:outlineLvl w:val="2"/>
    </w:pPr>
    <w:rPr>
      <w:b/>
      <w:sz w:val="36"/>
    </w:rPr>
  </w:style>
  <w:style w:type="paragraph" w:customStyle="1" w:styleId="H3">
    <w:name w:val="H3"/>
    <w:basedOn w:val="Normale"/>
    <w:qFormat/>
    <w:rsid w:val="00B15EE2"/>
    <w:pPr>
      <w:keepNext/>
      <w:spacing w:before="100" w:after="100"/>
      <w:outlineLvl w:val="3"/>
    </w:pPr>
    <w:rPr>
      <w:b/>
      <w:sz w:val="28"/>
    </w:rPr>
  </w:style>
  <w:style w:type="paragraph" w:customStyle="1" w:styleId="H4">
    <w:name w:val="H4"/>
    <w:basedOn w:val="Normale"/>
    <w:qFormat/>
    <w:rsid w:val="00B15EE2"/>
    <w:pPr>
      <w:keepNext/>
      <w:spacing w:before="100" w:after="100"/>
      <w:outlineLvl w:val="4"/>
    </w:pPr>
    <w:rPr>
      <w:b/>
    </w:rPr>
  </w:style>
  <w:style w:type="paragraph" w:customStyle="1" w:styleId="H5">
    <w:name w:val="H5"/>
    <w:basedOn w:val="Normale"/>
    <w:qFormat/>
    <w:rsid w:val="00B15EE2"/>
    <w:pPr>
      <w:keepNext/>
      <w:spacing w:before="100" w:after="100"/>
      <w:outlineLvl w:val="5"/>
    </w:pPr>
    <w:rPr>
      <w:b/>
      <w:sz w:val="20"/>
    </w:rPr>
  </w:style>
  <w:style w:type="paragraph" w:customStyle="1" w:styleId="H6">
    <w:name w:val="H6"/>
    <w:basedOn w:val="Normale"/>
    <w:qFormat/>
    <w:rsid w:val="00B15EE2"/>
    <w:pPr>
      <w:keepNext/>
      <w:spacing w:before="100" w:after="100"/>
      <w:outlineLvl w:val="6"/>
    </w:pPr>
    <w:rPr>
      <w:b/>
      <w:sz w:val="16"/>
    </w:rPr>
  </w:style>
  <w:style w:type="paragraph" w:customStyle="1" w:styleId="Address">
    <w:name w:val="Address"/>
    <w:basedOn w:val="Normale"/>
    <w:qFormat/>
    <w:rsid w:val="00B15EE2"/>
    <w:rPr>
      <w:i/>
    </w:rPr>
  </w:style>
  <w:style w:type="paragraph" w:customStyle="1" w:styleId="Blockquote">
    <w:name w:val="Blockquote"/>
    <w:basedOn w:val="Normale"/>
    <w:qFormat/>
    <w:rsid w:val="00B15EE2"/>
    <w:pPr>
      <w:spacing w:before="100" w:after="100"/>
      <w:ind w:left="360" w:right="360"/>
    </w:pPr>
  </w:style>
  <w:style w:type="paragraph" w:customStyle="1" w:styleId="Preformatted">
    <w:name w:val="Preformatted"/>
    <w:basedOn w:val="Normale"/>
    <w:qFormat/>
    <w:rsid w:val="00B15EE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rPr>
  </w:style>
  <w:style w:type="paragraph" w:customStyle="1" w:styleId="z-BottomofForm">
    <w:name w:val="z-Bottom of Form"/>
    <w:qFormat/>
    <w:rsid w:val="00B15EE2"/>
    <w:pPr>
      <w:pBdr>
        <w:top w:val="double" w:sz="2" w:space="0" w:color="000000"/>
      </w:pBdr>
      <w:jc w:val="center"/>
    </w:pPr>
    <w:rPr>
      <w:rFonts w:ascii="Arial" w:eastAsia="Arial" w:hAnsi="Arial" w:cs="Courier New"/>
      <w:vanish/>
      <w:sz w:val="16"/>
      <w:szCs w:val="24"/>
    </w:rPr>
  </w:style>
  <w:style w:type="paragraph" w:customStyle="1" w:styleId="z-TopofForm">
    <w:name w:val="z-Top of Form"/>
    <w:qFormat/>
    <w:rsid w:val="00B15EE2"/>
    <w:pPr>
      <w:pBdr>
        <w:bottom w:val="double" w:sz="2" w:space="0" w:color="000000"/>
      </w:pBdr>
      <w:jc w:val="center"/>
    </w:pPr>
    <w:rPr>
      <w:rFonts w:ascii="Arial" w:eastAsia="Arial" w:hAnsi="Arial" w:cs="Courier New"/>
      <w:vanish/>
      <w:sz w:val="16"/>
      <w:szCs w:val="24"/>
    </w:rPr>
  </w:style>
  <w:style w:type="numbering" w:customStyle="1" w:styleId="Nessunelenco1">
    <w:name w:val="Nessun elenco1"/>
    <w:qFormat/>
    <w:rsid w:val="00B15EE2"/>
  </w:style>
  <w:style w:type="numbering" w:customStyle="1" w:styleId="Stile2">
    <w:name w:val="Stile2"/>
    <w:qFormat/>
    <w:rsid w:val="00B15EE2"/>
  </w:style>
  <w:style w:type="numbering" w:customStyle="1" w:styleId="WW8Num27">
    <w:name w:val="WW8Num27"/>
    <w:qFormat/>
    <w:rsid w:val="00B15EE2"/>
  </w:style>
  <w:style w:type="table" w:styleId="Grigliatabella">
    <w:name w:val="Table Grid"/>
    <w:basedOn w:val="Tabellanormale"/>
    <w:uiPriority w:val="39"/>
    <w:rsid w:val="005115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7C2E4A"/>
    <w:rPr>
      <w:color w:val="0563C1" w:themeColor="hyperlink"/>
      <w:u w:val="single"/>
    </w:rPr>
  </w:style>
  <w:style w:type="table" w:customStyle="1" w:styleId="Grigliatabellachiara1">
    <w:name w:val="Griglia tabella chiara1"/>
    <w:basedOn w:val="Tabellanormale"/>
    <w:uiPriority w:val="40"/>
    <w:rsid w:val="00D80C1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Rimandonotaapidipagina">
    <w:name w:val="footnote reference"/>
    <w:basedOn w:val="Carpredefinitoparagrafo"/>
    <w:uiPriority w:val="99"/>
    <w:semiHidden/>
    <w:unhideWhenUsed/>
    <w:rsid w:val="009B0C28"/>
    <w:rPr>
      <w:vertAlign w:val="superscript"/>
    </w:rPr>
  </w:style>
  <w:style w:type="character" w:styleId="Collegamentovisitato">
    <w:name w:val="FollowedHyperlink"/>
    <w:basedOn w:val="Carpredefinitoparagrafo"/>
    <w:uiPriority w:val="99"/>
    <w:semiHidden/>
    <w:unhideWhenUsed/>
    <w:rsid w:val="00201412"/>
    <w:rPr>
      <w:color w:val="954F72" w:themeColor="followedHyperlink"/>
      <w:u w:val="single"/>
    </w:rPr>
  </w:style>
  <w:style w:type="character" w:customStyle="1" w:styleId="Menzionenonrisolta2">
    <w:name w:val="Menzione non risolta2"/>
    <w:basedOn w:val="Carpredefinitoparagrafo"/>
    <w:uiPriority w:val="99"/>
    <w:semiHidden/>
    <w:unhideWhenUsed/>
    <w:rsid w:val="004E396B"/>
    <w:rPr>
      <w:color w:val="605E5C"/>
      <w:shd w:val="clear" w:color="auto" w:fill="E1DFDD"/>
    </w:rPr>
  </w:style>
  <w:style w:type="character" w:customStyle="1" w:styleId="Menzionenonrisolta3">
    <w:name w:val="Menzione non risolta3"/>
    <w:basedOn w:val="Carpredefinitoparagrafo"/>
    <w:uiPriority w:val="99"/>
    <w:semiHidden/>
    <w:unhideWhenUsed/>
    <w:rsid w:val="004B4C8D"/>
    <w:rPr>
      <w:color w:val="605E5C"/>
      <w:shd w:val="clear" w:color="auto" w:fill="E1DFDD"/>
    </w:rPr>
  </w:style>
  <w:style w:type="paragraph" w:customStyle="1" w:styleId="CM52">
    <w:name w:val="CM52"/>
    <w:basedOn w:val="Default"/>
    <w:next w:val="Default"/>
    <w:uiPriority w:val="99"/>
    <w:rsid w:val="00651FC2"/>
    <w:pPr>
      <w:autoSpaceDE w:val="0"/>
      <w:autoSpaceDN w:val="0"/>
      <w:adjustRightInd w:val="0"/>
      <w:spacing w:line="240" w:lineRule="auto"/>
      <w:jc w:val="left"/>
    </w:pPr>
    <w:rPr>
      <w:rFonts w:ascii="Titillium" w:eastAsia="Times New Roman" w:hAnsi="Titillium" w:cs="Times New Roman"/>
      <w:color w:val="auto"/>
    </w:rPr>
  </w:style>
  <w:style w:type="paragraph" w:customStyle="1" w:styleId="CM54">
    <w:name w:val="CM54"/>
    <w:basedOn w:val="Default"/>
    <w:next w:val="Default"/>
    <w:uiPriority w:val="99"/>
    <w:rsid w:val="00651FC2"/>
    <w:pPr>
      <w:autoSpaceDE w:val="0"/>
      <w:autoSpaceDN w:val="0"/>
      <w:adjustRightInd w:val="0"/>
      <w:spacing w:line="240" w:lineRule="auto"/>
      <w:jc w:val="left"/>
    </w:pPr>
    <w:rPr>
      <w:rFonts w:ascii="Titillium" w:eastAsia="Times New Roman" w:hAnsi="Titillium" w:cs="Times New Roman"/>
      <w:color w:val="auto"/>
    </w:rPr>
  </w:style>
  <w:style w:type="paragraph" w:customStyle="1" w:styleId="CM7">
    <w:name w:val="CM7"/>
    <w:basedOn w:val="Default"/>
    <w:next w:val="Default"/>
    <w:uiPriority w:val="99"/>
    <w:rsid w:val="0008185C"/>
    <w:pPr>
      <w:autoSpaceDE w:val="0"/>
      <w:autoSpaceDN w:val="0"/>
      <w:adjustRightInd w:val="0"/>
      <w:spacing w:line="286" w:lineRule="atLeast"/>
      <w:jc w:val="left"/>
    </w:pPr>
    <w:rPr>
      <w:rFonts w:ascii="Titillium" w:eastAsia="Times New Roman" w:hAnsi="Titillium" w:cs="Times New Roman"/>
      <w:color w:val="auto"/>
    </w:rPr>
  </w:style>
  <w:style w:type="paragraph" w:customStyle="1" w:styleId="CM14">
    <w:name w:val="CM14"/>
    <w:basedOn w:val="Default"/>
    <w:next w:val="Default"/>
    <w:uiPriority w:val="99"/>
    <w:rsid w:val="0008185C"/>
    <w:pPr>
      <w:autoSpaceDE w:val="0"/>
      <w:autoSpaceDN w:val="0"/>
      <w:adjustRightInd w:val="0"/>
      <w:spacing w:line="283" w:lineRule="atLeast"/>
      <w:jc w:val="left"/>
    </w:pPr>
    <w:rPr>
      <w:rFonts w:ascii="Titillium" w:eastAsia="Times New Roman" w:hAnsi="Titillium" w:cs="Times New Roman"/>
      <w:color w:val="auto"/>
    </w:rPr>
  </w:style>
  <w:style w:type="paragraph" w:customStyle="1" w:styleId="CM15">
    <w:name w:val="CM15"/>
    <w:basedOn w:val="Default"/>
    <w:next w:val="Default"/>
    <w:uiPriority w:val="99"/>
    <w:rsid w:val="0008185C"/>
    <w:pPr>
      <w:autoSpaceDE w:val="0"/>
      <w:autoSpaceDN w:val="0"/>
      <w:adjustRightInd w:val="0"/>
      <w:spacing w:line="283" w:lineRule="atLeast"/>
      <w:jc w:val="left"/>
    </w:pPr>
    <w:rPr>
      <w:rFonts w:ascii="Titillium" w:eastAsia="Times New Roman" w:hAnsi="Titillium" w:cs="Times New Roman"/>
      <w:color w:val="auto"/>
    </w:rPr>
  </w:style>
  <w:style w:type="paragraph" w:customStyle="1" w:styleId="CM58">
    <w:name w:val="CM58"/>
    <w:basedOn w:val="Default"/>
    <w:next w:val="Default"/>
    <w:uiPriority w:val="99"/>
    <w:rsid w:val="0008185C"/>
    <w:pPr>
      <w:autoSpaceDE w:val="0"/>
      <w:autoSpaceDN w:val="0"/>
      <w:adjustRightInd w:val="0"/>
      <w:spacing w:line="240" w:lineRule="auto"/>
      <w:jc w:val="left"/>
    </w:pPr>
    <w:rPr>
      <w:rFonts w:ascii="Titillium" w:eastAsia="Times New Roman" w:hAnsi="Titillium" w:cs="Times New Roman"/>
      <w:color w:val="auto"/>
    </w:rPr>
  </w:style>
  <w:style w:type="paragraph" w:customStyle="1" w:styleId="CM10">
    <w:name w:val="CM10"/>
    <w:basedOn w:val="Default"/>
    <w:next w:val="Default"/>
    <w:uiPriority w:val="99"/>
    <w:rsid w:val="003A7D3B"/>
    <w:pPr>
      <w:autoSpaceDE w:val="0"/>
      <w:autoSpaceDN w:val="0"/>
      <w:adjustRightInd w:val="0"/>
      <w:spacing w:line="286" w:lineRule="atLeast"/>
      <w:jc w:val="left"/>
    </w:pPr>
    <w:rPr>
      <w:rFonts w:ascii="Titillium" w:eastAsia="Times New Roman" w:hAnsi="Titillium" w:cs="Times New Roman"/>
      <w:color w:val="auto"/>
    </w:rPr>
  </w:style>
  <w:style w:type="paragraph" w:customStyle="1" w:styleId="Paragrafoelenco2">
    <w:name w:val="Paragrafo elenco2"/>
    <w:basedOn w:val="Normale"/>
    <w:rsid w:val="000244B6"/>
    <w:pPr>
      <w:ind w:left="720"/>
    </w:pPr>
    <w:rPr>
      <w:lang w:eastAsia="it-IT"/>
    </w:rPr>
  </w:style>
  <w:style w:type="character" w:customStyle="1" w:styleId="object">
    <w:name w:val="object"/>
    <w:rsid w:val="000244B6"/>
  </w:style>
  <w:style w:type="character" w:customStyle="1" w:styleId="DefaultCarattere">
    <w:name w:val="Default Carattere"/>
    <w:link w:val="Default"/>
    <w:locked/>
    <w:rsid w:val="00E0518A"/>
    <w:rPr>
      <w:rFonts w:ascii="Book-Antiqua,Bold" w:hAnsi="Book-Antiqua,Bold" w:cs="Book-Antiqua,Bold"/>
      <w:color w:val="000000"/>
      <w:sz w:val="24"/>
      <w:szCs w:val="24"/>
    </w:rPr>
  </w:style>
  <w:style w:type="paragraph" w:customStyle="1" w:styleId="CM20">
    <w:name w:val="CM20"/>
    <w:basedOn w:val="Default"/>
    <w:next w:val="Default"/>
    <w:uiPriority w:val="99"/>
    <w:rsid w:val="00302B55"/>
    <w:pPr>
      <w:autoSpaceDE w:val="0"/>
      <w:autoSpaceDN w:val="0"/>
      <w:adjustRightInd w:val="0"/>
      <w:spacing w:line="346" w:lineRule="atLeast"/>
      <w:jc w:val="left"/>
    </w:pPr>
    <w:rPr>
      <w:rFonts w:ascii="Titillium" w:eastAsia="Times New Roman" w:hAnsi="Titillium" w:cs="Times New Roman"/>
      <w:color w:val="auto"/>
    </w:rPr>
  </w:style>
  <w:style w:type="paragraph" w:customStyle="1" w:styleId="CM50">
    <w:name w:val="CM50"/>
    <w:basedOn w:val="Default"/>
    <w:next w:val="Default"/>
    <w:uiPriority w:val="99"/>
    <w:rsid w:val="0002253D"/>
    <w:pPr>
      <w:autoSpaceDE w:val="0"/>
      <w:autoSpaceDN w:val="0"/>
      <w:adjustRightInd w:val="0"/>
      <w:spacing w:line="240" w:lineRule="auto"/>
      <w:jc w:val="left"/>
    </w:pPr>
    <w:rPr>
      <w:rFonts w:ascii="Titillium" w:eastAsia="Times New Roman" w:hAnsi="Titillium" w:cs="Times New Roman"/>
      <w:color w:val="auto"/>
    </w:rPr>
  </w:style>
  <w:style w:type="paragraph" w:customStyle="1" w:styleId="Testonormale1">
    <w:name w:val="Testo normale1"/>
    <w:basedOn w:val="Normale"/>
    <w:rsid w:val="00A65FAF"/>
    <w:pPr>
      <w:suppressAutoHyphens/>
      <w:autoSpaceDN w:val="0"/>
      <w:spacing w:line="240" w:lineRule="auto"/>
      <w:jc w:val="left"/>
      <w:textAlignment w:val="baseline"/>
    </w:pPr>
    <w:rPr>
      <w:rFonts w:ascii="Courier New" w:eastAsia="SimSun" w:hAnsi="Courier New" w:cs="Courier New"/>
      <w:kern w:val="3"/>
      <w:sz w:val="20"/>
      <w:szCs w:val="20"/>
      <w:lang w:eastAsia="zh-CN" w:bidi="hi-IN"/>
    </w:rPr>
  </w:style>
  <w:style w:type="numbering" w:customStyle="1" w:styleId="WW8Num20">
    <w:name w:val="WW8Num20"/>
    <w:rsid w:val="00A65FAF"/>
    <w:pPr>
      <w:numPr>
        <w:numId w:val="27"/>
      </w:numPr>
    </w:pPr>
  </w:style>
  <w:style w:type="paragraph" w:customStyle="1" w:styleId="CM56">
    <w:name w:val="CM56"/>
    <w:basedOn w:val="Default"/>
    <w:next w:val="Default"/>
    <w:uiPriority w:val="99"/>
    <w:rsid w:val="00755030"/>
    <w:pPr>
      <w:autoSpaceDE w:val="0"/>
      <w:autoSpaceDN w:val="0"/>
      <w:adjustRightInd w:val="0"/>
      <w:spacing w:line="240" w:lineRule="auto"/>
      <w:jc w:val="left"/>
    </w:pPr>
    <w:rPr>
      <w:rFonts w:ascii="Titillium" w:eastAsia="Times New Roman" w:hAnsi="Titillium" w:cs="Times New Roman"/>
      <w:color w:val="auto"/>
    </w:rPr>
  </w:style>
  <w:style w:type="paragraph" w:customStyle="1" w:styleId="Paragrafoelenco3">
    <w:name w:val="Paragrafo elenco3"/>
    <w:basedOn w:val="Normale"/>
    <w:rsid w:val="00765EFC"/>
    <w:pPr>
      <w:ind w:left="720"/>
    </w:pPr>
    <w:rPr>
      <w:lang w:eastAsia="it-IT"/>
    </w:rPr>
  </w:style>
  <w:style w:type="character" w:styleId="Enfasicorsivo">
    <w:name w:val="Emphasis"/>
    <w:basedOn w:val="Carpredefinitoparagrafo"/>
    <w:uiPriority w:val="20"/>
    <w:qFormat/>
    <w:rsid w:val="00FB4331"/>
    <w:rPr>
      <w:i/>
      <w:iCs/>
    </w:rPr>
  </w:style>
</w:styles>
</file>

<file path=word/webSettings.xml><?xml version="1.0" encoding="utf-8"?>
<w:webSettings xmlns:r="http://schemas.openxmlformats.org/officeDocument/2006/relationships" xmlns:w="http://schemas.openxmlformats.org/wordprocessingml/2006/main">
  <w:divs>
    <w:div w:id="100496119">
      <w:bodyDiv w:val="1"/>
      <w:marLeft w:val="0"/>
      <w:marRight w:val="0"/>
      <w:marTop w:val="0"/>
      <w:marBottom w:val="0"/>
      <w:divBdr>
        <w:top w:val="none" w:sz="0" w:space="0" w:color="auto"/>
        <w:left w:val="none" w:sz="0" w:space="0" w:color="auto"/>
        <w:bottom w:val="none" w:sz="0" w:space="0" w:color="auto"/>
        <w:right w:val="none" w:sz="0" w:space="0" w:color="auto"/>
      </w:divBdr>
    </w:div>
    <w:div w:id="223683947">
      <w:bodyDiv w:val="1"/>
      <w:marLeft w:val="0"/>
      <w:marRight w:val="0"/>
      <w:marTop w:val="0"/>
      <w:marBottom w:val="0"/>
      <w:divBdr>
        <w:top w:val="none" w:sz="0" w:space="0" w:color="auto"/>
        <w:left w:val="none" w:sz="0" w:space="0" w:color="auto"/>
        <w:bottom w:val="none" w:sz="0" w:space="0" w:color="auto"/>
        <w:right w:val="none" w:sz="0" w:space="0" w:color="auto"/>
      </w:divBdr>
    </w:div>
    <w:div w:id="274946685">
      <w:bodyDiv w:val="1"/>
      <w:marLeft w:val="0"/>
      <w:marRight w:val="0"/>
      <w:marTop w:val="0"/>
      <w:marBottom w:val="0"/>
      <w:divBdr>
        <w:top w:val="none" w:sz="0" w:space="0" w:color="auto"/>
        <w:left w:val="none" w:sz="0" w:space="0" w:color="auto"/>
        <w:bottom w:val="none" w:sz="0" w:space="0" w:color="auto"/>
        <w:right w:val="none" w:sz="0" w:space="0" w:color="auto"/>
      </w:divBdr>
    </w:div>
    <w:div w:id="340015544">
      <w:bodyDiv w:val="1"/>
      <w:marLeft w:val="0"/>
      <w:marRight w:val="0"/>
      <w:marTop w:val="0"/>
      <w:marBottom w:val="0"/>
      <w:divBdr>
        <w:top w:val="none" w:sz="0" w:space="0" w:color="auto"/>
        <w:left w:val="none" w:sz="0" w:space="0" w:color="auto"/>
        <w:bottom w:val="none" w:sz="0" w:space="0" w:color="auto"/>
        <w:right w:val="none" w:sz="0" w:space="0" w:color="auto"/>
      </w:divBdr>
    </w:div>
    <w:div w:id="369112057">
      <w:bodyDiv w:val="1"/>
      <w:marLeft w:val="0"/>
      <w:marRight w:val="0"/>
      <w:marTop w:val="0"/>
      <w:marBottom w:val="0"/>
      <w:divBdr>
        <w:top w:val="none" w:sz="0" w:space="0" w:color="auto"/>
        <w:left w:val="none" w:sz="0" w:space="0" w:color="auto"/>
        <w:bottom w:val="none" w:sz="0" w:space="0" w:color="auto"/>
        <w:right w:val="none" w:sz="0" w:space="0" w:color="auto"/>
      </w:divBdr>
    </w:div>
    <w:div w:id="373119581">
      <w:bodyDiv w:val="1"/>
      <w:marLeft w:val="0"/>
      <w:marRight w:val="0"/>
      <w:marTop w:val="0"/>
      <w:marBottom w:val="0"/>
      <w:divBdr>
        <w:top w:val="none" w:sz="0" w:space="0" w:color="auto"/>
        <w:left w:val="none" w:sz="0" w:space="0" w:color="auto"/>
        <w:bottom w:val="none" w:sz="0" w:space="0" w:color="auto"/>
        <w:right w:val="none" w:sz="0" w:space="0" w:color="auto"/>
      </w:divBdr>
    </w:div>
    <w:div w:id="511645752">
      <w:bodyDiv w:val="1"/>
      <w:marLeft w:val="0"/>
      <w:marRight w:val="0"/>
      <w:marTop w:val="0"/>
      <w:marBottom w:val="0"/>
      <w:divBdr>
        <w:top w:val="none" w:sz="0" w:space="0" w:color="auto"/>
        <w:left w:val="none" w:sz="0" w:space="0" w:color="auto"/>
        <w:bottom w:val="none" w:sz="0" w:space="0" w:color="auto"/>
        <w:right w:val="none" w:sz="0" w:space="0" w:color="auto"/>
      </w:divBdr>
    </w:div>
    <w:div w:id="570962877">
      <w:bodyDiv w:val="1"/>
      <w:marLeft w:val="0"/>
      <w:marRight w:val="0"/>
      <w:marTop w:val="0"/>
      <w:marBottom w:val="0"/>
      <w:divBdr>
        <w:top w:val="none" w:sz="0" w:space="0" w:color="auto"/>
        <w:left w:val="none" w:sz="0" w:space="0" w:color="auto"/>
        <w:bottom w:val="none" w:sz="0" w:space="0" w:color="auto"/>
        <w:right w:val="none" w:sz="0" w:space="0" w:color="auto"/>
      </w:divBdr>
    </w:div>
    <w:div w:id="615478402">
      <w:bodyDiv w:val="1"/>
      <w:marLeft w:val="0"/>
      <w:marRight w:val="0"/>
      <w:marTop w:val="0"/>
      <w:marBottom w:val="0"/>
      <w:divBdr>
        <w:top w:val="none" w:sz="0" w:space="0" w:color="auto"/>
        <w:left w:val="none" w:sz="0" w:space="0" w:color="auto"/>
        <w:bottom w:val="none" w:sz="0" w:space="0" w:color="auto"/>
        <w:right w:val="none" w:sz="0" w:space="0" w:color="auto"/>
      </w:divBdr>
    </w:div>
    <w:div w:id="879321098">
      <w:bodyDiv w:val="1"/>
      <w:marLeft w:val="0"/>
      <w:marRight w:val="0"/>
      <w:marTop w:val="0"/>
      <w:marBottom w:val="0"/>
      <w:divBdr>
        <w:top w:val="none" w:sz="0" w:space="0" w:color="auto"/>
        <w:left w:val="none" w:sz="0" w:space="0" w:color="auto"/>
        <w:bottom w:val="none" w:sz="0" w:space="0" w:color="auto"/>
        <w:right w:val="none" w:sz="0" w:space="0" w:color="auto"/>
      </w:divBdr>
    </w:div>
    <w:div w:id="893467469">
      <w:bodyDiv w:val="1"/>
      <w:marLeft w:val="0"/>
      <w:marRight w:val="0"/>
      <w:marTop w:val="0"/>
      <w:marBottom w:val="0"/>
      <w:divBdr>
        <w:top w:val="none" w:sz="0" w:space="0" w:color="auto"/>
        <w:left w:val="none" w:sz="0" w:space="0" w:color="auto"/>
        <w:bottom w:val="none" w:sz="0" w:space="0" w:color="auto"/>
        <w:right w:val="none" w:sz="0" w:space="0" w:color="auto"/>
      </w:divBdr>
    </w:div>
    <w:div w:id="896165886">
      <w:bodyDiv w:val="1"/>
      <w:marLeft w:val="0"/>
      <w:marRight w:val="0"/>
      <w:marTop w:val="0"/>
      <w:marBottom w:val="0"/>
      <w:divBdr>
        <w:top w:val="none" w:sz="0" w:space="0" w:color="auto"/>
        <w:left w:val="none" w:sz="0" w:space="0" w:color="auto"/>
        <w:bottom w:val="none" w:sz="0" w:space="0" w:color="auto"/>
        <w:right w:val="none" w:sz="0" w:space="0" w:color="auto"/>
      </w:divBdr>
    </w:div>
    <w:div w:id="1324431087">
      <w:bodyDiv w:val="1"/>
      <w:marLeft w:val="0"/>
      <w:marRight w:val="0"/>
      <w:marTop w:val="0"/>
      <w:marBottom w:val="0"/>
      <w:divBdr>
        <w:top w:val="none" w:sz="0" w:space="0" w:color="auto"/>
        <w:left w:val="none" w:sz="0" w:space="0" w:color="auto"/>
        <w:bottom w:val="none" w:sz="0" w:space="0" w:color="auto"/>
        <w:right w:val="none" w:sz="0" w:space="0" w:color="auto"/>
      </w:divBdr>
    </w:div>
    <w:div w:id="1407142869">
      <w:bodyDiv w:val="1"/>
      <w:marLeft w:val="0"/>
      <w:marRight w:val="0"/>
      <w:marTop w:val="0"/>
      <w:marBottom w:val="0"/>
      <w:divBdr>
        <w:top w:val="none" w:sz="0" w:space="0" w:color="auto"/>
        <w:left w:val="none" w:sz="0" w:space="0" w:color="auto"/>
        <w:bottom w:val="none" w:sz="0" w:space="0" w:color="auto"/>
        <w:right w:val="none" w:sz="0" w:space="0" w:color="auto"/>
      </w:divBdr>
    </w:div>
    <w:div w:id="1735740779">
      <w:bodyDiv w:val="1"/>
      <w:marLeft w:val="0"/>
      <w:marRight w:val="0"/>
      <w:marTop w:val="0"/>
      <w:marBottom w:val="0"/>
      <w:divBdr>
        <w:top w:val="none" w:sz="0" w:space="0" w:color="auto"/>
        <w:left w:val="none" w:sz="0" w:space="0" w:color="auto"/>
        <w:bottom w:val="none" w:sz="0" w:space="0" w:color="auto"/>
        <w:right w:val="none" w:sz="0" w:space="0" w:color="auto"/>
      </w:divBdr>
    </w:div>
    <w:div w:id="1869444133">
      <w:bodyDiv w:val="1"/>
      <w:marLeft w:val="0"/>
      <w:marRight w:val="0"/>
      <w:marTop w:val="0"/>
      <w:marBottom w:val="0"/>
      <w:divBdr>
        <w:top w:val="none" w:sz="0" w:space="0" w:color="auto"/>
        <w:left w:val="none" w:sz="0" w:space="0" w:color="auto"/>
        <w:bottom w:val="none" w:sz="0" w:space="0" w:color="auto"/>
        <w:right w:val="none" w:sz="0" w:space="0" w:color="auto"/>
      </w:divBdr>
    </w:div>
    <w:div w:id="1903713500">
      <w:bodyDiv w:val="1"/>
      <w:marLeft w:val="0"/>
      <w:marRight w:val="0"/>
      <w:marTop w:val="0"/>
      <w:marBottom w:val="0"/>
      <w:divBdr>
        <w:top w:val="none" w:sz="0" w:space="0" w:color="auto"/>
        <w:left w:val="none" w:sz="0" w:space="0" w:color="auto"/>
        <w:bottom w:val="none" w:sz="0" w:space="0" w:color="auto"/>
        <w:right w:val="none" w:sz="0" w:space="0" w:color="auto"/>
      </w:divBdr>
    </w:div>
    <w:div w:id="2028409989">
      <w:bodyDiv w:val="1"/>
      <w:marLeft w:val="0"/>
      <w:marRight w:val="0"/>
      <w:marTop w:val="0"/>
      <w:marBottom w:val="0"/>
      <w:divBdr>
        <w:top w:val="none" w:sz="0" w:space="0" w:color="auto"/>
        <w:left w:val="none" w:sz="0" w:space="0" w:color="auto"/>
        <w:bottom w:val="none" w:sz="0" w:space="0" w:color="auto"/>
        <w:right w:val="none" w:sz="0" w:space="0" w:color="auto"/>
      </w:divBdr>
    </w:div>
    <w:div w:id="2072540280">
      <w:bodyDiv w:val="1"/>
      <w:marLeft w:val="0"/>
      <w:marRight w:val="0"/>
      <w:marTop w:val="0"/>
      <w:marBottom w:val="0"/>
      <w:divBdr>
        <w:top w:val="none" w:sz="0" w:space="0" w:color="auto"/>
        <w:left w:val="none" w:sz="0" w:space="0" w:color="auto"/>
        <w:bottom w:val="none" w:sz="0" w:space="0" w:color="auto"/>
        <w:right w:val="none" w:sz="0" w:space="0" w:color="auto"/>
      </w:divBdr>
    </w:div>
    <w:div w:id="2141880296">
      <w:bodyDiv w:val="1"/>
      <w:marLeft w:val="0"/>
      <w:marRight w:val="0"/>
      <w:marTop w:val="0"/>
      <w:marBottom w:val="0"/>
      <w:divBdr>
        <w:top w:val="none" w:sz="0" w:space="0" w:color="auto"/>
        <w:left w:val="none" w:sz="0" w:space="0" w:color="auto"/>
        <w:bottom w:val="none" w:sz="0" w:space="0" w:color="auto"/>
        <w:right w:val="none" w:sz="0" w:space="0" w:color="auto"/>
      </w:divBdr>
    </w:div>
    <w:div w:id="2143376375">
      <w:bodyDiv w:val="1"/>
      <w:marLeft w:val="0"/>
      <w:marRight w:val="0"/>
      <w:marTop w:val="0"/>
      <w:marBottom w:val="0"/>
      <w:divBdr>
        <w:top w:val="none" w:sz="0" w:space="0" w:color="auto"/>
        <w:left w:val="none" w:sz="0" w:space="0" w:color="auto"/>
        <w:bottom w:val="none" w:sz="0" w:space="0" w:color="auto"/>
        <w:right w:val="none" w:sz="0" w:space="0" w:color="auto"/>
      </w:divBdr>
    </w:div>
    <w:div w:id="2145266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ntercent.regione.emilia-romagna.it" TargetMode="External"/><Relationship Id="rId13" Type="http://schemas.openxmlformats.org/officeDocument/2006/relationships/hyperlink" Target="mailto:info.intercent@regione.emilia-romagna.it" TargetMode="External"/><Relationship Id="rId18" Type="http://schemas.openxmlformats.org/officeDocument/2006/relationships/hyperlink" Target="http://www.bancaditalia.it/compiti/vigilanza/intermediari/index.html" TargetMode="External"/><Relationship Id="rId26" Type="http://schemas.openxmlformats.org/officeDocument/2006/relationships/hyperlink" Target="http://www.ausl.bologna.it" TargetMode="External"/><Relationship Id="rId3" Type="http://schemas.openxmlformats.org/officeDocument/2006/relationships/styles" Target="styles.xml"/><Relationship Id="rId21" Type="http://schemas.openxmlformats.org/officeDocument/2006/relationships/hyperlink" Target="https://www.ausl.bologna.it/amministrazione-trasparente/disposizioni-generali/atti-generali/cdcc"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intercenter.regione.emilia-romagna.it/agenzia/utilizzo-del-sistema/guide/" TargetMode="External"/><Relationship Id="rId17" Type="http://schemas.openxmlformats.org/officeDocument/2006/relationships/hyperlink" Target="https://www.bosettiegatti.eu/info/norme/statali/1993_0385.htm" TargetMode="External"/><Relationship Id="rId25" Type="http://schemas.openxmlformats.org/officeDocument/2006/relationships/hyperlink" Target="https://www.ausl.bologna.it/amministrazione-trasparente/altri-contenuti-dati-ulteriori/ac/corruzion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intercenter.regione.emilia-romagna.it/agenzia/utilizzo-del-sistema/guide" TargetMode="External"/><Relationship Id="rId20" Type="http://schemas.openxmlformats.org/officeDocument/2006/relationships/hyperlink" Target="http://www.ivass.it/ivass/imprese_jsp/HomePage.jsp" TargetMode="External"/><Relationship Id="rId29" Type="http://schemas.openxmlformats.org/officeDocument/2006/relationships/hyperlink" Target="mailto:dpo@pec.aosp.bo.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tercent.regione.emilia-romagna.it" TargetMode="External"/><Relationship Id="rId24" Type="http://schemas.openxmlformats.org/officeDocument/2006/relationships/hyperlink" Target="https://www.ausl.bologna.it/amministrazione-trasparente/disposizioni-generali/atti-generali/cdcc"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intercenter.regione.emilia-romagna.it/agenzia/utilizzo-del-sistema/guide" TargetMode="External"/><Relationship Id="rId23" Type="http://schemas.openxmlformats.org/officeDocument/2006/relationships/hyperlink" Target="http://bd01.leggiditalia.it/cgi-bin/FulShow?TIPO=5&amp;NOTXT=1&amp;KEY=01LX0000107749ART67" TargetMode="External"/><Relationship Id="rId28" Type="http://schemas.openxmlformats.org/officeDocument/2006/relationships/hyperlink" Target="mailto:dpo@aosp.bo.it%C2%A0" TargetMode="External"/><Relationship Id="rId10" Type="http://schemas.openxmlformats.org/officeDocument/2006/relationships/hyperlink" Target="http://intercenter.regione.emilia-romagna.it/agenzia/utilizzo-del-sistema/guide/" TargetMode="External"/><Relationship Id="rId19" Type="http://schemas.openxmlformats.org/officeDocument/2006/relationships/hyperlink" Target="http://www.bancaditalia.it/compiti/vigilanza/avvisi-pub/garanzie-finanziari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rvizio.acquisti@pec.ausl.bologna.it" TargetMode="External"/><Relationship Id="rId14" Type="http://schemas.openxmlformats.org/officeDocument/2006/relationships/hyperlink" Target="https://intercenter.regione.emilia-romagna.it" TargetMode="External"/><Relationship Id="rId22" Type="http://schemas.openxmlformats.org/officeDocument/2006/relationships/hyperlink" Target="https://www.ausl.bologna.it/asl-bologna/dipartimento-amministrativo/uoc-servizio-acquisti-metropolitano/trasparenza/atti-generali/Patto%20di%20Integrita.pdf" TargetMode="External"/><Relationship Id="rId27" Type="http://schemas.openxmlformats.org/officeDocument/2006/relationships/hyperlink" Target="http://www.garanteprivacy.it" TargetMode="External"/><Relationship Id="rId30" Type="http://schemas.openxmlformats.org/officeDocument/2006/relationships/header" Target="head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Servizio.acquisti@ausl.bologna.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E59C0-0E32-444E-8867-914BF67BB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27</Pages>
  <Words>15032</Words>
  <Characters>85687</Characters>
  <Application>Microsoft Office Word</Application>
  <DocSecurity>0</DocSecurity>
  <Lines>714</Lines>
  <Paragraphs>201</Paragraphs>
  <ScaleCrop>false</ScaleCrop>
  <HeadingPairs>
    <vt:vector size="2" baseType="variant">
      <vt:variant>
        <vt:lpstr>Titolo</vt:lpstr>
      </vt:variant>
      <vt:variant>
        <vt:i4>1</vt:i4>
      </vt:variant>
    </vt:vector>
  </HeadingPairs>
  <TitlesOfParts>
    <vt:vector size="1" baseType="lpstr">
      <vt:lpstr>Codice dei contratti pubblici                                    D.lgs. 18 aprile 2016, n. 50, modificato dal d.lgs. 19 aprile 2017, n. 56</vt:lpstr>
    </vt:vector>
  </TitlesOfParts>
  <Company>AVCP</Company>
  <LinksUpToDate>false</LinksUpToDate>
  <CharactersWithSpaces>100518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Codice dei contratti pubblici                                    D.lgs. 18 aprile 2016, n. 50, modificato dal d.lgs. 19 aprile 2017, n. 56</dc:title>
  <dc:subject>---</dc:subject>
  <dc:creator>Laura Savelli</dc:creator>
  <cp:lastModifiedBy>s.regazzi</cp:lastModifiedBy>
  <cp:revision>28</cp:revision>
  <cp:lastPrinted>2024-01-15T11:31:00Z</cp:lastPrinted>
  <dcterms:created xsi:type="dcterms:W3CDTF">2024-01-29T06:34:00Z</dcterms:created>
  <dcterms:modified xsi:type="dcterms:W3CDTF">2024-01-30T07:12:00Z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AVCP</vt:lpwstr>
  </property>
  <property fmtid="{D5CDD505-2E9C-101B-9397-08002B2CF9AE}" pid="4" name="DocSecurity">
    <vt:i4>0</vt:i4>
  </property>
  <property fmtid="{D5CDD505-2E9C-101B-9397-08002B2CF9AE}" pid="5" name="DocumentEncoding">
    <vt:lpwstr>utf-8</vt:lpwstr>
  </property>
  <property fmtid="{D5CDD505-2E9C-101B-9397-08002B2CF9AE}" pid="6" name="HTML">
    <vt:bool>true</vt:bool>
  </property>
  <property fmtid="{D5CDD505-2E9C-101B-9397-08002B2CF9AE}" pid="7" name="HyperlinksChanged">
    <vt:bool>false</vt:bool>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