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Pr>
          <w:rFonts w:asciiTheme="minorHAnsi" w:hAnsiTheme="minorHAnsi" w:cstheme="minorHAnsi"/>
          <w:bCs/>
          <w:sz w:val="20"/>
          <w:szCs w:val="20"/>
        </w:rPr>
        <w:t>1</w:t>
      </w:r>
      <w:r w:rsidR="003B1309" w:rsidRPr="001466CE">
        <w:rPr>
          <w:rFonts w:asciiTheme="minorHAnsi" w:hAnsiTheme="minorHAnsi" w:cstheme="minorHAnsi"/>
          <w:bCs/>
          <w:sz w:val="20"/>
          <w:szCs w:val="20"/>
        </w:rPr>
        <w:t xml:space="preserve"> – </w:t>
      </w:r>
      <w:r w:rsidR="0012428B">
        <w:rPr>
          <w:rFonts w:asciiTheme="minorHAnsi" w:hAnsiTheme="minorHAnsi" w:cstheme="minorHAnsi"/>
          <w:bCs/>
          <w:sz w:val="20"/>
          <w:szCs w:val="20"/>
        </w:rPr>
        <w:t>DAE</w:t>
      </w:r>
    </w:p>
    <w:p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12428B">
        <w:rPr>
          <w:rFonts w:asciiTheme="minorHAnsi" w:hAnsiTheme="minorHAnsi" w:cstheme="minorHAnsi"/>
          <w:bCs/>
          <w:sz w:val="20"/>
          <w:szCs w:val="20"/>
        </w:rPr>
        <w:t>defibrillatori semiautomatici</w:t>
      </w:r>
      <w:r>
        <w:rPr>
          <w:rFonts w:asciiTheme="minorHAnsi" w:hAnsiTheme="minorHAnsi" w:cstheme="minorHAnsi"/>
          <w:bCs/>
          <w:sz w:val="20"/>
          <w:szCs w:val="20"/>
        </w:rPr>
        <w:t xml:space="preserve">, 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CB7863">
        <w:rPr>
          <w:rFonts w:asciiTheme="minorHAnsi" w:eastAsiaTheme="minorHAnsi" w:hAnsiTheme="minorHAnsi" w:cstheme="minorBidi"/>
          <w:sz w:val="22"/>
          <w:szCs w:val="22"/>
        </w:rPr>
        <w:t>Idoneo per emergenza per l'utilizzo sia da personale sanitario che laico formato BLSD;</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onda bifasica (possibilità di erogare scariche almeno fino a 150 J) con funzionamento semi automatico, con sequenze standard adulti e pediatriche; possibilità di utilizzo pediatrico (sotto 8 anni/25Kg) con sistema di facile e immediata attivazione.</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 xml:space="preserve">Avvio automatico dell’analisi e Indicazioni di funzionamento tramite messaggi vocali in lingua italiana di guida per </w:t>
      </w:r>
      <w:proofErr w:type="gramStart"/>
      <w:r w:rsidRPr="00CB7863">
        <w:rPr>
          <w:rFonts w:asciiTheme="minorHAnsi" w:eastAsiaTheme="minorHAnsi" w:hAnsiTheme="minorHAnsi" w:cstheme="minorBidi"/>
          <w:sz w:val="22"/>
          <w:szCs w:val="22"/>
        </w:rPr>
        <w:t>l’operatore;  messaggi</w:t>
      </w:r>
      <w:proofErr w:type="gramEnd"/>
      <w:r w:rsidRPr="00CB7863">
        <w:rPr>
          <w:rFonts w:asciiTheme="minorHAnsi" w:eastAsiaTheme="minorHAnsi" w:hAnsiTheme="minorHAnsi" w:cstheme="minorBidi"/>
          <w:sz w:val="22"/>
          <w:szCs w:val="22"/>
        </w:rPr>
        <w:t xml:space="preserve"> aderenti alle Linee Guida ERC 2015 sulla Rianimazione Cardiopolmonare</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Idoneo per utilizzo in emergenza anche in esterno, alta resistenza agli urti ed alla penetrazione di solidi e liquidi (IEC 60529: IP ≥ 54);</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Autotest automatico, preferibilmente giornaliero; indicatore di “pronto all’uso” di chiara visualizzazione per immediato controllo da parte dell'operatore preferibilmente senza apertura della sacca/valigetta per il trasporto;</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Funzionamento con batteria senza manutenzione monouso al litio ad alta energia con capacità di almeno 200 scariche, o 4 ore di funzionamento continuo in standby;</w:t>
      </w:r>
    </w:p>
    <w:p w:rsidR="00CB7863" w:rsidRPr="00CB7863" w:rsidRDefault="00CB7863" w:rsidP="00CB786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CB7863">
        <w:rPr>
          <w:rFonts w:asciiTheme="minorHAnsi" w:eastAsiaTheme="minorHAnsi" w:hAnsiTheme="minorHAnsi" w:cstheme="minorBidi"/>
          <w:sz w:val="22"/>
          <w:szCs w:val="22"/>
        </w:rPr>
        <w:t>Indicazione ottica/acustica di esaurimento batteria</w:t>
      </w:r>
    </w:p>
    <w:p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3A2" w:rsidRDefault="00E843A2" w:rsidP="00E843A2">
      <w:r>
        <w:separator/>
      </w:r>
    </w:p>
  </w:endnote>
  <w:endnote w:type="continuationSeparator" w:id="0">
    <w:p w:rsidR="00E843A2" w:rsidRDefault="00E843A2" w:rsidP="00E8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3A2" w:rsidRDefault="00E843A2" w:rsidP="00E843A2">
      <w:r>
        <w:separator/>
      </w:r>
    </w:p>
  </w:footnote>
  <w:footnote w:type="continuationSeparator" w:id="0">
    <w:p w:rsidR="00E843A2" w:rsidRDefault="00E843A2" w:rsidP="00E8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rsidP="00E843A2">
    <w:pPr>
      <w:pStyle w:val="Intestazione"/>
      <w:ind w:left="113"/>
      <w:rPr>
        <w:rFonts w:ascii="Arial" w:hAnsi="Arial" w:cs="Arial"/>
        <w:sz w:val="12"/>
        <w:szCs w:val="20"/>
        <w:lang w:eastAsia="zh-CN"/>
      </w:rPr>
    </w:pPr>
    <w:r>
      <w:rPr>
        <w:rFonts w:ascii="Arial" w:hAnsi="Arial" w:cs="Arial"/>
        <w:noProof/>
        <w:sz w:val="12"/>
      </w:rPr>
      <w:drawing>
        <wp:inline distT="0" distB="0" distL="0" distR="0">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rsidR="00E843A2" w:rsidRPr="00E843A2" w:rsidRDefault="00E843A2" w:rsidP="00E843A2">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3A2" w:rsidRDefault="00E843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5"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7814162">
    <w:abstractNumId w:val="18"/>
  </w:num>
  <w:num w:numId="2" w16cid:durableId="1051878280">
    <w:abstractNumId w:val="2"/>
  </w:num>
  <w:num w:numId="3" w16cid:durableId="1693454633">
    <w:abstractNumId w:val="5"/>
  </w:num>
  <w:num w:numId="4" w16cid:durableId="570430318">
    <w:abstractNumId w:val="27"/>
  </w:num>
  <w:num w:numId="5" w16cid:durableId="1593779321">
    <w:abstractNumId w:val="13"/>
  </w:num>
  <w:num w:numId="6" w16cid:durableId="1292442022">
    <w:abstractNumId w:val="3"/>
  </w:num>
  <w:num w:numId="7" w16cid:durableId="418335277">
    <w:abstractNumId w:val="11"/>
  </w:num>
  <w:num w:numId="8" w16cid:durableId="1968853421">
    <w:abstractNumId w:val="4"/>
  </w:num>
  <w:num w:numId="9" w16cid:durableId="711269298">
    <w:abstractNumId w:val="17"/>
  </w:num>
  <w:num w:numId="10" w16cid:durableId="1700161486">
    <w:abstractNumId w:val="12"/>
  </w:num>
  <w:num w:numId="11" w16cid:durableId="1735547308">
    <w:abstractNumId w:val="14"/>
  </w:num>
  <w:num w:numId="12" w16cid:durableId="694038876">
    <w:abstractNumId w:val="8"/>
  </w:num>
  <w:num w:numId="13" w16cid:durableId="1085152263">
    <w:abstractNumId w:val="26"/>
  </w:num>
  <w:num w:numId="14" w16cid:durableId="1860503733">
    <w:abstractNumId w:val="15"/>
  </w:num>
  <w:num w:numId="15" w16cid:durableId="61566216">
    <w:abstractNumId w:val="6"/>
  </w:num>
  <w:num w:numId="16" w16cid:durableId="191654887">
    <w:abstractNumId w:val="22"/>
  </w:num>
  <w:num w:numId="17" w16cid:durableId="1132409375">
    <w:abstractNumId w:val="16"/>
  </w:num>
  <w:num w:numId="18" w16cid:durableId="1874731384">
    <w:abstractNumId w:val="23"/>
  </w:num>
  <w:num w:numId="19" w16cid:durableId="783161365">
    <w:abstractNumId w:val="25"/>
  </w:num>
  <w:num w:numId="20" w16cid:durableId="394548598">
    <w:abstractNumId w:val="20"/>
  </w:num>
  <w:num w:numId="21" w16cid:durableId="2047480976">
    <w:abstractNumId w:val="21"/>
  </w:num>
  <w:num w:numId="22" w16cid:durableId="169567889">
    <w:abstractNumId w:val="1"/>
  </w:num>
  <w:num w:numId="23" w16cid:durableId="243809351">
    <w:abstractNumId w:val="19"/>
  </w:num>
  <w:num w:numId="24" w16cid:durableId="473832481">
    <w:abstractNumId w:val="9"/>
  </w:num>
  <w:num w:numId="25" w16cid:durableId="1427768108">
    <w:abstractNumId w:val="0"/>
  </w:num>
  <w:num w:numId="26" w16cid:durableId="73356792">
    <w:abstractNumId w:val="7"/>
  </w:num>
  <w:num w:numId="27" w16cid:durableId="913318312">
    <w:abstractNumId w:val="10"/>
  </w:num>
  <w:num w:numId="28" w16cid:durableId="125836777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843A2"/>
    <w:rsid w:val="00E90F8F"/>
    <w:rsid w:val="00EA6CE6"/>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88617"/>
  <w15:docId w15:val="{77AFB369-98F4-4350-B6A7-BD177CDF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E843A2"/>
    <w:pPr>
      <w:tabs>
        <w:tab w:val="center" w:pos="4819"/>
        <w:tab w:val="right" w:pos="9638"/>
      </w:tabs>
    </w:pPr>
  </w:style>
  <w:style w:type="character" w:customStyle="1" w:styleId="IntestazioneCarattere">
    <w:name w:val="Intestazione Carattere"/>
    <w:basedOn w:val="Carpredefinitoparagrafo"/>
    <w:link w:val="Intestazione"/>
    <w:qFormat/>
    <w:rsid w:val="00E843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843A2"/>
    <w:pPr>
      <w:tabs>
        <w:tab w:val="center" w:pos="4819"/>
        <w:tab w:val="right" w:pos="9638"/>
      </w:tabs>
    </w:pPr>
  </w:style>
  <w:style w:type="character" w:customStyle="1" w:styleId="PidipaginaCarattere">
    <w:name w:val="Piè di pagina Carattere"/>
    <w:basedOn w:val="Carpredefinitoparagrafo"/>
    <w:link w:val="Pidipagina"/>
    <w:uiPriority w:val="99"/>
    <w:rsid w:val="00E843A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9812-DEE8-41EA-96E3-0C596017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Pages>
  <Words>295</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393</cp:revision>
  <cp:lastPrinted>2022-12-06T16:17:00Z</cp:lastPrinted>
  <dcterms:created xsi:type="dcterms:W3CDTF">2019-03-22T11:26:00Z</dcterms:created>
  <dcterms:modified xsi:type="dcterms:W3CDTF">2024-07-05T11:15:00Z</dcterms:modified>
</cp:coreProperties>
</file>